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9F" w:rsidRDefault="00F55F9F" w:rsidP="00B008E8">
      <w:pPr>
        <w:pStyle w:val="NoSpacing"/>
        <w:jc w:val="center"/>
        <w:rPr>
          <w:b/>
        </w:rPr>
      </w:pPr>
    </w:p>
    <w:p w:rsidR="00B008E8" w:rsidRDefault="00B008E8" w:rsidP="00B008E8">
      <w:pPr>
        <w:pStyle w:val="NoSpacing"/>
        <w:jc w:val="center"/>
        <w:rPr>
          <w:b/>
        </w:rPr>
      </w:pPr>
      <w:r>
        <w:rPr>
          <w:b/>
        </w:rPr>
        <w:t>SGC Sub-Committee Charges for 11-12</w:t>
      </w:r>
    </w:p>
    <w:p w:rsidR="00B008E8" w:rsidRDefault="00B008E8" w:rsidP="00AE41A1">
      <w:pPr>
        <w:pStyle w:val="NoSpacing"/>
        <w:rPr>
          <w:b/>
        </w:rPr>
      </w:pPr>
    </w:p>
    <w:p w:rsidR="00B008E8" w:rsidRDefault="00B008E8" w:rsidP="00AE41A1">
      <w:pPr>
        <w:pStyle w:val="NoSpacing"/>
        <w:rPr>
          <w:b/>
        </w:rPr>
      </w:pPr>
    </w:p>
    <w:p w:rsidR="00F55F9F" w:rsidRDefault="00F55F9F" w:rsidP="00AE41A1">
      <w:pPr>
        <w:pStyle w:val="NoSpacing"/>
        <w:rPr>
          <w:b/>
        </w:rPr>
      </w:pPr>
    </w:p>
    <w:p w:rsidR="00AD09D0" w:rsidRPr="00AE41A1" w:rsidRDefault="004B690C" w:rsidP="00AE41A1">
      <w:pPr>
        <w:pStyle w:val="NoSpacing"/>
        <w:rPr>
          <w:b/>
        </w:rPr>
      </w:pPr>
      <w:r w:rsidRPr="00AE41A1">
        <w:rPr>
          <w:b/>
        </w:rPr>
        <w:t>Sustainability</w:t>
      </w:r>
      <w:r w:rsidR="00AE41A1">
        <w:rPr>
          <w:b/>
        </w:rPr>
        <w:t xml:space="preserve"> Committee</w:t>
      </w:r>
    </w:p>
    <w:p w:rsidR="004B690C" w:rsidRDefault="004B690C" w:rsidP="004B690C">
      <w:pPr>
        <w:pStyle w:val="NoSpacing"/>
      </w:pPr>
    </w:p>
    <w:p w:rsidR="004B690C" w:rsidRPr="001040E9" w:rsidRDefault="004B690C" w:rsidP="004B690C">
      <w:pPr>
        <w:pStyle w:val="ListParagraph"/>
        <w:numPr>
          <w:ilvl w:val="0"/>
          <w:numId w:val="1"/>
        </w:numPr>
        <w:contextualSpacing w:val="0"/>
        <w:rPr>
          <w:u w:val="single"/>
        </w:rPr>
      </w:pPr>
      <w:r w:rsidRPr="001040E9">
        <w:t xml:space="preserve">Establish a purpose and related goals and objectives for the Sustainability Committee. </w:t>
      </w:r>
    </w:p>
    <w:p w:rsidR="004B690C" w:rsidRPr="001040E9" w:rsidRDefault="004B690C" w:rsidP="00AE41A1">
      <w:pPr>
        <w:pStyle w:val="ListParagraph"/>
        <w:numPr>
          <w:ilvl w:val="0"/>
          <w:numId w:val="1"/>
        </w:numPr>
        <w:contextualSpacing w:val="0"/>
        <w:rPr>
          <w:u w:val="single"/>
        </w:rPr>
      </w:pPr>
      <w:r w:rsidRPr="001040E9">
        <w:t xml:space="preserve">Research effective practices of sustainability which are replicable at LMC. </w:t>
      </w:r>
    </w:p>
    <w:p w:rsidR="004B690C" w:rsidRPr="001040E9" w:rsidRDefault="004B690C" w:rsidP="00AE41A1">
      <w:pPr>
        <w:pStyle w:val="ListParagraph"/>
        <w:numPr>
          <w:ilvl w:val="0"/>
          <w:numId w:val="1"/>
        </w:numPr>
        <w:contextualSpacing w:val="0"/>
        <w:rPr>
          <w:u w:val="single"/>
        </w:rPr>
      </w:pPr>
      <w:r w:rsidRPr="001040E9">
        <w:t xml:space="preserve">Develop, implement and assess sustainability activities on campus, including but not limited to: a Recycling Program and Earth Day Activities. </w:t>
      </w:r>
    </w:p>
    <w:p w:rsidR="004B690C" w:rsidRPr="001040E9" w:rsidRDefault="004B690C" w:rsidP="00AE41A1">
      <w:pPr>
        <w:pStyle w:val="ListParagraph"/>
        <w:numPr>
          <w:ilvl w:val="0"/>
          <w:numId w:val="1"/>
        </w:numPr>
        <w:contextualSpacing w:val="0"/>
        <w:rPr>
          <w:u w:val="single"/>
        </w:rPr>
      </w:pPr>
      <w:r w:rsidRPr="001040E9">
        <w:t>Effectively inform students and staff about campus sustainability activities in which they can participate.</w:t>
      </w:r>
      <w:r w:rsidR="00AE41A1" w:rsidRPr="001040E9">
        <w:rPr>
          <w:b/>
        </w:rPr>
        <w:t xml:space="preserve"> </w:t>
      </w:r>
    </w:p>
    <w:p w:rsidR="004B690C" w:rsidRDefault="004B690C" w:rsidP="004B690C">
      <w:pPr>
        <w:pStyle w:val="NoSpacing"/>
      </w:pPr>
    </w:p>
    <w:p w:rsidR="00AE41A1" w:rsidRDefault="00AE41A1" w:rsidP="004B690C">
      <w:pPr>
        <w:pStyle w:val="NoSpacing"/>
      </w:pPr>
    </w:p>
    <w:p w:rsidR="004B690C" w:rsidRPr="00AE41A1" w:rsidRDefault="004B690C" w:rsidP="004B690C">
      <w:pPr>
        <w:pStyle w:val="Header"/>
        <w:rPr>
          <w:rFonts w:ascii="Arial" w:hAnsi="Arial"/>
          <w:b/>
        </w:rPr>
      </w:pPr>
      <w:r w:rsidRPr="00AE41A1">
        <w:rPr>
          <w:rFonts w:ascii="Arial" w:hAnsi="Arial"/>
          <w:b/>
        </w:rPr>
        <w:t>Safety</w:t>
      </w:r>
      <w:r w:rsidR="00AE41A1">
        <w:rPr>
          <w:rFonts w:ascii="Arial" w:hAnsi="Arial"/>
          <w:b/>
        </w:rPr>
        <w:t xml:space="preserve"> Committee</w:t>
      </w:r>
      <w:r w:rsidRPr="00AE41A1">
        <w:rPr>
          <w:rFonts w:ascii="Arial" w:hAnsi="Arial"/>
          <w:b/>
        </w:rPr>
        <w:br/>
      </w:r>
    </w:p>
    <w:p w:rsidR="004B690C" w:rsidRPr="001040E9" w:rsidRDefault="00683504" w:rsidP="00621D16">
      <w:pPr>
        <w:pStyle w:val="ListParagraph"/>
        <w:numPr>
          <w:ilvl w:val="0"/>
          <w:numId w:val="1"/>
        </w:numPr>
        <w:contextualSpacing w:val="0"/>
        <w:rPr>
          <w:u w:val="single"/>
        </w:rPr>
      </w:pPr>
      <w:r w:rsidRPr="001040E9">
        <w:rPr>
          <w:rFonts w:eastAsia="Calibri"/>
        </w:rPr>
        <w:t>Continue to</w:t>
      </w:r>
      <w:r w:rsidRPr="001040E9">
        <w:rPr>
          <w:rFonts w:eastAsia="Calibri"/>
          <w:b/>
        </w:rPr>
        <w:t xml:space="preserve"> </w:t>
      </w:r>
      <w:r w:rsidRPr="001040E9">
        <w:rPr>
          <w:rFonts w:eastAsia="Times New Roman"/>
        </w:rPr>
        <w:t>d</w:t>
      </w:r>
      <w:r w:rsidR="004B690C" w:rsidRPr="001040E9">
        <w:rPr>
          <w:rFonts w:eastAsia="Times New Roman"/>
        </w:rPr>
        <w:t>evelop, implement and effectively communicate the emergency Evacuation Plan for the Pittsburg campus and Brentwood Center.</w:t>
      </w:r>
      <w:r w:rsidR="001040E9" w:rsidRPr="001040E9">
        <w:rPr>
          <w:rFonts w:eastAsia="Times New Roman"/>
        </w:rPr>
        <w:t xml:space="preserve"> (11-12 and 12-13)</w:t>
      </w:r>
      <w:r w:rsidR="00621D16" w:rsidRPr="001040E9">
        <w:rPr>
          <w:rFonts w:eastAsia="Times New Roman"/>
        </w:rPr>
        <w:t xml:space="preserve"> </w:t>
      </w:r>
    </w:p>
    <w:p w:rsidR="001040E9" w:rsidRDefault="001040E9" w:rsidP="001040E9">
      <w:pPr>
        <w:pStyle w:val="Header"/>
        <w:widowControl w:val="0"/>
        <w:snapToGrid/>
        <w:ind w:left="720"/>
        <w:rPr>
          <w:rFonts w:ascii="Arial" w:eastAsia="Times New Roman" w:hAnsi="Arial"/>
        </w:rPr>
      </w:pPr>
    </w:p>
    <w:p w:rsidR="001040E9" w:rsidRPr="001040E9" w:rsidRDefault="001040E9" w:rsidP="001040E9">
      <w:pPr>
        <w:pStyle w:val="Header"/>
        <w:widowControl w:val="0"/>
        <w:snapToGrid/>
        <w:ind w:left="720"/>
        <w:rPr>
          <w:rFonts w:ascii="Arial" w:eastAsia="Times New Roman" w:hAnsi="Arial"/>
          <w:u w:val="single"/>
        </w:rPr>
      </w:pPr>
      <w:r w:rsidRPr="001040E9">
        <w:rPr>
          <w:rFonts w:ascii="Arial" w:eastAsia="Times New Roman" w:hAnsi="Arial"/>
          <w:u w:val="single"/>
        </w:rPr>
        <w:t>Ongoing Assignment based on prior year(s) charge:</w:t>
      </w:r>
    </w:p>
    <w:p w:rsidR="004B690C" w:rsidRDefault="001040E9" w:rsidP="004B690C">
      <w:pPr>
        <w:pStyle w:val="Header"/>
        <w:widowControl w:val="0"/>
        <w:numPr>
          <w:ilvl w:val="0"/>
          <w:numId w:val="2"/>
        </w:numPr>
        <w:snapToGrid/>
      </w:pPr>
      <w:r w:rsidRPr="001040E9">
        <w:rPr>
          <w:rFonts w:ascii="Arial" w:eastAsia="Times New Roman" w:hAnsi="Arial"/>
        </w:rPr>
        <w:t>Continue to a</w:t>
      </w:r>
      <w:r w:rsidR="004B690C" w:rsidRPr="001040E9">
        <w:rPr>
          <w:rFonts w:ascii="Arial" w:eastAsia="Times New Roman" w:hAnsi="Arial"/>
        </w:rPr>
        <w:t>ssess and improve evening safety on campus.</w:t>
      </w:r>
      <w:r w:rsidR="00621D16" w:rsidRPr="001040E9">
        <w:rPr>
          <w:rFonts w:ascii="Arial" w:eastAsia="Times New Roman" w:hAnsi="Arial"/>
        </w:rPr>
        <w:t xml:space="preserve"> </w:t>
      </w:r>
    </w:p>
    <w:p w:rsidR="00E910EB" w:rsidRDefault="00E910EB" w:rsidP="004B690C">
      <w:pPr>
        <w:pStyle w:val="NoSpacing"/>
      </w:pPr>
    </w:p>
    <w:p w:rsidR="001040E9" w:rsidRDefault="001040E9" w:rsidP="004B690C">
      <w:pPr>
        <w:pStyle w:val="NoSpacing"/>
      </w:pPr>
    </w:p>
    <w:p w:rsidR="004B690C" w:rsidRPr="00E910EB" w:rsidRDefault="00E910EB" w:rsidP="004B690C">
      <w:pPr>
        <w:pStyle w:val="NoSpacing"/>
        <w:rPr>
          <w:b/>
        </w:rPr>
      </w:pPr>
      <w:r>
        <w:rPr>
          <w:b/>
        </w:rPr>
        <w:t>Institutional Development for Equity and Access (IDEA) Committee</w:t>
      </w:r>
    </w:p>
    <w:p w:rsidR="004B690C" w:rsidRDefault="004B690C" w:rsidP="004B690C">
      <w:pPr>
        <w:pStyle w:val="NoSpacing"/>
      </w:pPr>
    </w:p>
    <w:p w:rsidR="004B690C" w:rsidRPr="001040E9" w:rsidRDefault="00683504" w:rsidP="00621D16">
      <w:pPr>
        <w:pStyle w:val="ListParagraph"/>
        <w:numPr>
          <w:ilvl w:val="0"/>
          <w:numId w:val="1"/>
        </w:numPr>
        <w:contextualSpacing w:val="0"/>
      </w:pPr>
      <w:r w:rsidRPr="001040E9">
        <w:rPr>
          <w:rFonts w:eastAsia="Calibri"/>
        </w:rPr>
        <w:t xml:space="preserve">Continue to </w:t>
      </w:r>
      <w:r w:rsidRPr="001040E9">
        <w:rPr>
          <w:rFonts w:eastAsia="Times New Roman"/>
        </w:rPr>
        <w:t>a</w:t>
      </w:r>
      <w:r w:rsidR="004B690C" w:rsidRPr="001040E9">
        <w:rPr>
          <w:rFonts w:eastAsia="Times New Roman"/>
        </w:rPr>
        <w:t>nalyze and update the existing Student Equity Plan</w:t>
      </w:r>
      <w:r w:rsidR="00200EB4" w:rsidRPr="001040E9">
        <w:rPr>
          <w:rFonts w:eastAsia="Times New Roman"/>
        </w:rPr>
        <w:t xml:space="preserve"> </w:t>
      </w:r>
      <w:r w:rsidR="00125E10" w:rsidRPr="001040E9">
        <w:rPr>
          <w:rFonts w:eastAsia="Times New Roman"/>
        </w:rPr>
        <w:t>with</w:t>
      </w:r>
      <w:r w:rsidR="00200EB4" w:rsidRPr="001040E9">
        <w:rPr>
          <w:rFonts w:eastAsia="Times New Roman"/>
        </w:rPr>
        <w:t xml:space="preserve"> an institutional-wide </w:t>
      </w:r>
      <w:r w:rsidR="00125E10" w:rsidRPr="001040E9">
        <w:rPr>
          <w:rFonts w:eastAsia="Times New Roman"/>
        </w:rPr>
        <w:t xml:space="preserve">perspective and integrate CUE </w:t>
      </w:r>
      <w:r w:rsidR="00497B0F" w:rsidRPr="001040E9">
        <w:rPr>
          <w:rFonts w:eastAsia="Times New Roman"/>
        </w:rPr>
        <w:t>principles</w:t>
      </w:r>
      <w:r w:rsidR="00125E10" w:rsidRPr="001040E9">
        <w:rPr>
          <w:rFonts w:eastAsia="Times New Roman"/>
        </w:rPr>
        <w:t xml:space="preserve"> into the report</w:t>
      </w:r>
      <w:r w:rsidR="004B690C" w:rsidRPr="001040E9">
        <w:rPr>
          <w:rFonts w:eastAsia="Times New Roman"/>
        </w:rPr>
        <w:t>.</w:t>
      </w:r>
      <w:r w:rsidR="00621D16" w:rsidRPr="001040E9">
        <w:rPr>
          <w:rFonts w:eastAsia="Times New Roman"/>
        </w:rPr>
        <w:t xml:space="preserve"> </w:t>
      </w:r>
    </w:p>
    <w:p w:rsidR="004B690C" w:rsidRPr="001040E9" w:rsidRDefault="00683504" w:rsidP="005E00DC">
      <w:pPr>
        <w:pStyle w:val="ListParagraph"/>
        <w:numPr>
          <w:ilvl w:val="0"/>
          <w:numId w:val="1"/>
        </w:numPr>
        <w:contextualSpacing w:val="0"/>
      </w:pPr>
      <w:r w:rsidRPr="001040E9">
        <w:rPr>
          <w:rFonts w:eastAsia="Calibri"/>
        </w:rPr>
        <w:t xml:space="preserve">Continue to </w:t>
      </w:r>
      <w:r w:rsidRPr="001040E9">
        <w:rPr>
          <w:rFonts w:eastAsia="Times New Roman"/>
        </w:rPr>
        <w:t>c</w:t>
      </w:r>
      <w:r w:rsidR="004B690C" w:rsidRPr="001040E9">
        <w:rPr>
          <w:rFonts w:eastAsia="Times New Roman"/>
        </w:rPr>
        <w:t>oordinate the Center for Urban Education (CUE) and Equity Scorecard projects</w:t>
      </w:r>
      <w:r w:rsidR="00682C49" w:rsidRPr="001040E9">
        <w:rPr>
          <w:rFonts w:eastAsia="Times New Roman"/>
        </w:rPr>
        <w:t xml:space="preserve"> with a focus on the transfer process</w:t>
      </w:r>
      <w:r w:rsidR="004B690C" w:rsidRPr="001040E9">
        <w:rPr>
          <w:rFonts w:eastAsia="Times New Roman"/>
        </w:rPr>
        <w:t xml:space="preserve">, </w:t>
      </w:r>
      <w:r w:rsidR="00682C49" w:rsidRPr="001040E9">
        <w:rPr>
          <w:rFonts w:eastAsia="Times New Roman"/>
        </w:rPr>
        <w:t>and continue t</w:t>
      </w:r>
      <w:r w:rsidR="004B690C" w:rsidRPr="001040E9">
        <w:rPr>
          <w:rFonts w:eastAsia="Times New Roman"/>
        </w:rPr>
        <w:t>heir integration into college planning, research and operations.</w:t>
      </w:r>
      <w:r w:rsidR="005E00DC" w:rsidRPr="001040E9">
        <w:t xml:space="preserve"> </w:t>
      </w:r>
    </w:p>
    <w:p w:rsidR="004B690C" w:rsidRPr="009C7BB4" w:rsidRDefault="004B690C" w:rsidP="009C7BB4">
      <w:pPr>
        <w:pStyle w:val="ListParagraph"/>
        <w:numPr>
          <w:ilvl w:val="0"/>
          <w:numId w:val="1"/>
        </w:numPr>
        <w:contextualSpacing w:val="0"/>
        <w:rPr>
          <w:u w:val="single"/>
        </w:rPr>
      </w:pPr>
      <w:r w:rsidRPr="001040E9">
        <w:rPr>
          <w:rFonts w:eastAsia="Times New Roman"/>
        </w:rPr>
        <w:t xml:space="preserve">Develop operating procedures </w:t>
      </w:r>
      <w:r w:rsidR="009C7BB4" w:rsidRPr="001040E9">
        <w:rPr>
          <w:rFonts w:eastAsia="Times New Roman"/>
        </w:rPr>
        <w:t xml:space="preserve">and activities </w:t>
      </w:r>
      <w:r w:rsidRPr="001040E9">
        <w:rPr>
          <w:rFonts w:eastAsia="Times New Roman"/>
        </w:rPr>
        <w:t xml:space="preserve">for an effective campus </w:t>
      </w:r>
      <w:r w:rsidR="00645FEF" w:rsidRPr="001040E9">
        <w:rPr>
          <w:rFonts w:eastAsia="Times New Roman"/>
        </w:rPr>
        <w:t>Equal</w:t>
      </w:r>
      <w:r w:rsidRPr="001040E9">
        <w:rPr>
          <w:rFonts w:eastAsia="Times New Roman"/>
        </w:rPr>
        <w:t xml:space="preserve"> Employment Opportunity Committee and determine if the EEO Committee </w:t>
      </w:r>
      <w:r w:rsidR="00645FEF" w:rsidRPr="001040E9">
        <w:rPr>
          <w:rFonts w:eastAsia="Times New Roman"/>
        </w:rPr>
        <w:t>will</w:t>
      </w:r>
      <w:r w:rsidRPr="001040E9">
        <w:rPr>
          <w:rFonts w:eastAsia="Times New Roman"/>
        </w:rPr>
        <w:t xml:space="preserve"> be the IDEA committee or a sub-committee of IDEA.</w:t>
      </w:r>
      <w:r w:rsidR="009C7BB4" w:rsidRPr="009C7BB4">
        <w:rPr>
          <w:b/>
        </w:rPr>
        <w:t xml:space="preserve"> </w:t>
      </w:r>
    </w:p>
    <w:p w:rsidR="004B690C" w:rsidRDefault="004B690C" w:rsidP="001040E9">
      <w:pPr>
        <w:pStyle w:val="Header"/>
        <w:widowControl w:val="0"/>
        <w:snapToGrid/>
        <w:ind w:left="720"/>
        <w:rPr>
          <w:rFonts w:ascii="Arial" w:eastAsia="Times New Roman" w:hAnsi="Arial"/>
        </w:rPr>
      </w:pPr>
    </w:p>
    <w:p w:rsidR="004B690C" w:rsidRDefault="004B690C" w:rsidP="004B690C">
      <w:pPr>
        <w:pStyle w:val="NoSpacing"/>
      </w:pPr>
    </w:p>
    <w:p w:rsidR="004B690C" w:rsidRPr="00E910EB" w:rsidRDefault="004B690C" w:rsidP="004B690C">
      <w:pPr>
        <w:pStyle w:val="NoSpacing"/>
        <w:rPr>
          <w:b/>
        </w:rPr>
      </w:pPr>
      <w:r w:rsidRPr="00E910EB">
        <w:rPr>
          <w:b/>
        </w:rPr>
        <w:t>Planning</w:t>
      </w:r>
      <w:r w:rsidR="00E910EB" w:rsidRPr="00E910EB">
        <w:rPr>
          <w:b/>
        </w:rPr>
        <w:t xml:space="preserve"> Committee</w:t>
      </w:r>
    </w:p>
    <w:p w:rsidR="004B690C" w:rsidRDefault="004B690C" w:rsidP="004B690C">
      <w:pPr>
        <w:pStyle w:val="Header"/>
        <w:rPr>
          <w:rFonts w:ascii="Arial" w:eastAsia="Times New Roman" w:hAnsi="Arial"/>
        </w:rPr>
      </w:pPr>
    </w:p>
    <w:p w:rsidR="00A5341D" w:rsidRPr="001040E9" w:rsidRDefault="00A5341D" w:rsidP="00A5341D">
      <w:pPr>
        <w:pStyle w:val="ListParagraph"/>
        <w:numPr>
          <w:ilvl w:val="0"/>
          <w:numId w:val="1"/>
        </w:numPr>
        <w:contextualSpacing w:val="0"/>
      </w:pPr>
      <w:r w:rsidRPr="001040E9">
        <w:rPr>
          <w:rFonts w:eastAsia="Times New Roman"/>
        </w:rPr>
        <w:t xml:space="preserve">Develop and lead a process to create a Strategic Plan in alignment with the </w:t>
      </w:r>
      <w:r w:rsidR="00200EB4" w:rsidRPr="001040E9">
        <w:rPr>
          <w:rFonts w:eastAsia="Times New Roman"/>
        </w:rPr>
        <w:t xml:space="preserve">new </w:t>
      </w:r>
      <w:r w:rsidRPr="001040E9">
        <w:rPr>
          <w:rFonts w:eastAsia="Times New Roman"/>
        </w:rPr>
        <w:t>District-wide Strategic Plan.</w:t>
      </w:r>
    </w:p>
    <w:p w:rsidR="00A5341D" w:rsidRPr="001040E9" w:rsidRDefault="00A5341D" w:rsidP="00200EB4">
      <w:pPr>
        <w:pStyle w:val="ListParagraph"/>
        <w:numPr>
          <w:ilvl w:val="0"/>
          <w:numId w:val="1"/>
        </w:numPr>
        <w:contextualSpacing w:val="0"/>
      </w:pPr>
      <w:r w:rsidRPr="001040E9">
        <w:rPr>
          <w:rFonts w:eastAsia="Times New Roman"/>
        </w:rPr>
        <w:t xml:space="preserve">Re-address the existing planning processes to ensure they are aligned with the new college Strategic Plan. </w:t>
      </w:r>
    </w:p>
    <w:p w:rsidR="001040E9" w:rsidRDefault="001040E9" w:rsidP="001040E9">
      <w:pPr>
        <w:pStyle w:val="Header"/>
        <w:widowControl w:val="0"/>
        <w:snapToGrid/>
        <w:ind w:left="720"/>
        <w:rPr>
          <w:rFonts w:ascii="Arial" w:eastAsia="Times New Roman" w:hAnsi="Arial"/>
        </w:rPr>
      </w:pPr>
    </w:p>
    <w:p w:rsidR="001040E9" w:rsidRPr="001040E9" w:rsidRDefault="001040E9" w:rsidP="001040E9">
      <w:pPr>
        <w:pStyle w:val="Header"/>
        <w:widowControl w:val="0"/>
        <w:snapToGrid/>
        <w:ind w:left="720"/>
        <w:rPr>
          <w:rFonts w:ascii="Arial" w:eastAsia="Times New Roman" w:hAnsi="Arial"/>
          <w:u w:val="single"/>
        </w:rPr>
      </w:pPr>
      <w:r w:rsidRPr="001040E9">
        <w:rPr>
          <w:rFonts w:ascii="Arial" w:eastAsia="Times New Roman" w:hAnsi="Arial"/>
          <w:u w:val="single"/>
        </w:rPr>
        <w:t>Ongoing Assignment based on prior year(s) charge:</w:t>
      </w:r>
    </w:p>
    <w:p w:rsidR="001040E9" w:rsidRDefault="00DE17CB" w:rsidP="001040E9">
      <w:pPr>
        <w:pStyle w:val="Header"/>
        <w:widowControl w:val="0"/>
        <w:numPr>
          <w:ilvl w:val="0"/>
          <w:numId w:val="1"/>
        </w:numPr>
        <w:snapToGrid/>
        <w:rPr>
          <w:rFonts w:ascii="Arial" w:eastAsia="Times New Roman" w:hAnsi="Arial"/>
        </w:rPr>
      </w:pPr>
      <w:r>
        <w:rPr>
          <w:rFonts w:ascii="Arial" w:eastAsia="Times New Roman" w:hAnsi="Arial"/>
        </w:rPr>
        <w:t>Continue to a</w:t>
      </w:r>
      <w:r w:rsidR="001040E9">
        <w:rPr>
          <w:rFonts w:ascii="Arial" w:eastAsia="Times New Roman" w:hAnsi="Arial"/>
        </w:rPr>
        <w:t xml:space="preserve">ssess/review the annual planning process, including use of SharePoint. </w:t>
      </w:r>
    </w:p>
    <w:p w:rsidR="004B690C" w:rsidRDefault="004B690C" w:rsidP="004B690C">
      <w:pPr>
        <w:pStyle w:val="NoSpacing"/>
      </w:pPr>
    </w:p>
    <w:p w:rsidR="004B690C" w:rsidRDefault="004B690C" w:rsidP="004B690C">
      <w:pPr>
        <w:pStyle w:val="NoSpacing"/>
      </w:pPr>
    </w:p>
    <w:p w:rsidR="00480BFE" w:rsidRDefault="00480BFE" w:rsidP="004B690C">
      <w:pPr>
        <w:pStyle w:val="NoSpacing"/>
      </w:pPr>
    </w:p>
    <w:p w:rsidR="00480BFE" w:rsidRDefault="00480BFE" w:rsidP="004B690C">
      <w:pPr>
        <w:pStyle w:val="NoSpacing"/>
      </w:pPr>
    </w:p>
    <w:p w:rsidR="004B690C" w:rsidRPr="00200EB4" w:rsidRDefault="00200EB4" w:rsidP="004B690C">
      <w:pPr>
        <w:pStyle w:val="NoSpacing"/>
        <w:rPr>
          <w:b/>
        </w:rPr>
      </w:pPr>
      <w:r w:rsidRPr="00200EB4">
        <w:rPr>
          <w:b/>
        </w:rPr>
        <w:t>Pro</w:t>
      </w:r>
      <w:r>
        <w:rPr>
          <w:b/>
        </w:rPr>
        <w:t>fessional Development Advisory Committee (PDAC)</w:t>
      </w:r>
    </w:p>
    <w:p w:rsidR="004B690C" w:rsidRDefault="004B690C" w:rsidP="004B690C">
      <w:pPr>
        <w:pStyle w:val="Header"/>
        <w:rPr>
          <w:rFonts w:ascii="Arial" w:eastAsia="Times New Roman" w:hAnsi="Arial"/>
        </w:rPr>
      </w:pPr>
    </w:p>
    <w:p w:rsidR="001040E9" w:rsidRPr="001040E9" w:rsidRDefault="00E87ECD" w:rsidP="00200EB4">
      <w:pPr>
        <w:pStyle w:val="ListParagraph"/>
        <w:widowControl w:val="0"/>
        <w:numPr>
          <w:ilvl w:val="0"/>
          <w:numId w:val="2"/>
        </w:numPr>
        <w:contextualSpacing w:val="0"/>
        <w:rPr>
          <w:rFonts w:eastAsia="Times New Roman"/>
        </w:rPr>
      </w:pPr>
      <w:r w:rsidRPr="001040E9">
        <w:rPr>
          <w:rFonts w:eastAsia="Times New Roman"/>
        </w:rPr>
        <w:t xml:space="preserve">Create </w:t>
      </w:r>
      <w:r w:rsidR="006534B8" w:rsidRPr="001040E9">
        <w:rPr>
          <w:rFonts w:eastAsia="Times New Roman"/>
        </w:rPr>
        <w:t xml:space="preserve">and begin </w:t>
      </w:r>
      <w:r w:rsidRPr="001040E9">
        <w:rPr>
          <w:rFonts w:eastAsia="Times New Roman"/>
        </w:rPr>
        <w:t>a three-year Strategic Plan</w:t>
      </w:r>
      <w:r w:rsidR="006534B8" w:rsidRPr="001040E9">
        <w:rPr>
          <w:rFonts w:eastAsia="Times New Roman"/>
        </w:rPr>
        <w:t>, including self-assessment,</w:t>
      </w:r>
      <w:r w:rsidRPr="001040E9">
        <w:rPr>
          <w:rFonts w:eastAsia="Times New Roman"/>
        </w:rPr>
        <w:t xml:space="preserve"> in alignment with the new District-wide Strategic Plan</w:t>
      </w:r>
      <w:r w:rsidR="00497B0F" w:rsidRPr="001040E9">
        <w:rPr>
          <w:rFonts w:eastAsia="Times New Roman"/>
        </w:rPr>
        <w:t xml:space="preserve"> and College Strategic Plan</w:t>
      </w:r>
      <w:r w:rsidR="00DE17CB">
        <w:rPr>
          <w:rFonts w:eastAsia="Times New Roman"/>
        </w:rPr>
        <w:t>.</w:t>
      </w:r>
      <w:r w:rsidRPr="001040E9">
        <w:rPr>
          <w:rFonts w:eastAsia="Times New Roman"/>
        </w:rPr>
        <w:t xml:space="preserve"> </w:t>
      </w:r>
    </w:p>
    <w:p w:rsidR="00450B75" w:rsidRPr="001040E9" w:rsidRDefault="00450B75" w:rsidP="00450B75">
      <w:pPr>
        <w:pStyle w:val="ListParagraph"/>
        <w:numPr>
          <w:ilvl w:val="0"/>
          <w:numId w:val="2"/>
        </w:numPr>
        <w:contextualSpacing w:val="0"/>
      </w:pPr>
      <w:r w:rsidRPr="001040E9">
        <w:rPr>
          <w:rFonts w:eastAsia="Times New Roman"/>
        </w:rPr>
        <w:t>Increase opportunities to connect with all Professional Development Initiatives on campus</w:t>
      </w:r>
      <w:r w:rsidR="00DE17CB">
        <w:rPr>
          <w:rFonts w:eastAsia="Times New Roman"/>
        </w:rPr>
        <w:t>.</w:t>
      </w:r>
    </w:p>
    <w:p w:rsidR="00450B75" w:rsidRPr="001040E9" w:rsidRDefault="00450B75" w:rsidP="00450B75">
      <w:pPr>
        <w:pStyle w:val="ListParagraph"/>
        <w:numPr>
          <w:ilvl w:val="0"/>
          <w:numId w:val="2"/>
        </w:numPr>
        <w:contextualSpacing w:val="0"/>
      </w:pPr>
      <w:r w:rsidRPr="001040E9">
        <w:rPr>
          <w:rFonts w:eastAsia="Times New Roman"/>
        </w:rPr>
        <w:t>Identify and inform the campus about internal and external Professional Development activities and opportunities</w:t>
      </w:r>
      <w:r w:rsidR="00DE17CB">
        <w:rPr>
          <w:rFonts w:eastAsia="Times New Roman"/>
        </w:rPr>
        <w:t>.</w:t>
      </w:r>
    </w:p>
    <w:p w:rsidR="001040E9" w:rsidRPr="001040E9" w:rsidRDefault="001040E9" w:rsidP="00450B75">
      <w:pPr>
        <w:pStyle w:val="ListParagraph"/>
        <w:numPr>
          <w:ilvl w:val="0"/>
          <w:numId w:val="2"/>
        </w:numPr>
        <w:contextualSpacing w:val="0"/>
      </w:pPr>
      <w:r w:rsidRPr="001040E9">
        <w:rPr>
          <w:rFonts w:eastAsia="Times New Roman"/>
        </w:rPr>
        <w:t>Recommend resource allocations for the Professional Development activities to the Shared Governance Council</w:t>
      </w:r>
      <w:r w:rsidR="00DE17CB">
        <w:rPr>
          <w:rFonts w:eastAsia="Times New Roman"/>
        </w:rPr>
        <w:t>.</w:t>
      </w:r>
    </w:p>
    <w:p w:rsidR="001040E9" w:rsidRDefault="001040E9" w:rsidP="001040E9">
      <w:pPr>
        <w:pStyle w:val="Header"/>
        <w:widowControl w:val="0"/>
        <w:snapToGrid/>
        <w:ind w:left="720"/>
        <w:rPr>
          <w:rFonts w:ascii="Arial" w:eastAsia="Times New Roman" w:hAnsi="Arial"/>
        </w:rPr>
      </w:pPr>
    </w:p>
    <w:p w:rsidR="001040E9" w:rsidRPr="001040E9" w:rsidRDefault="001040E9" w:rsidP="001040E9">
      <w:pPr>
        <w:pStyle w:val="Header"/>
        <w:widowControl w:val="0"/>
        <w:snapToGrid/>
        <w:ind w:left="720"/>
        <w:rPr>
          <w:rFonts w:ascii="Arial" w:eastAsia="Times New Roman" w:hAnsi="Arial"/>
          <w:u w:val="single"/>
        </w:rPr>
      </w:pPr>
      <w:r w:rsidRPr="001040E9">
        <w:rPr>
          <w:rFonts w:ascii="Arial" w:eastAsia="Times New Roman" w:hAnsi="Arial"/>
          <w:u w:val="single"/>
        </w:rPr>
        <w:t>Ongoing Assignment based on prior year(s) charge:</w:t>
      </w:r>
    </w:p>
    <w:p w:rsidR="004B690C" w:rsidRDefault="001040E9" w:rsidP="004B690C">
      <w:pPr>
        <w:pStyle w:val="Header"/>
        <w:widowControl w:val="0"/>
        <w:numPr>
          <w:ilvl w:val="0"/>
          <w:numId w:val="2"/>
        </w:numPr>
        <w:snapToGrid/>
        <w:rPr>
          <w:rFonts w:ascii="Arial" w:eastAsia="Times New Roman" w:hAnsi="Arial"/>
        </w:rPr>
      </w:pPr>
      <w:r>
        <w:rPr>
          <w:rFonts w:ascii="Arial" w:eastAsia="Times New Roman" w:hAnsi="Arial"/>
        </w:rPr>
        <w:t>Continue to d</w:t>
      </w:r>
      <w:r w:rsidR="004B690C">
        <w:rPr>
          <w:rFonts w:ascii="Arial" w:eastAsia="Times New Roman" w:hAnsi="Arial"/>
        </w:rPr>
        <w:t>evelop new Professional Development activities for faculty, classified staff and managers.</w:t>
      </w:r>
      <w:r w:rsidR="00200EB4">
        <w:rPr>
          <w:rFonts w:ascii="Arial" w:eastAsia="Times New Roman" w:hAnsi="Arial"/>
        </w:rPr>
        <w:t xml:space="preserve"> </w:t>
      </w:r>
    </w:p>
    <w:p w:rsidR="004B690C" w:rsidRDefault="001040E9" w:rsidP="004B690C">
      <w:pPr>
        <w:pStyle w:val="Header"/>
        <w:widowControl w:val="0"/>
        <w:numPr>
          <w:ilvl w:val="0"/>
          <w:numId w:val="2"/>
        </w:numPr>
        <w:snapToGrid/>
        <w:rPr>
          <w:rFonts w:ascii="Arial" w:eastAsia="Times New Roman" w:hAnsi="Arial"/>
        </w:rPr>
      </w:pPr>
      <w:r>
        <w:rPr>
          <w:rFonts w:ascii="Arial" w:eastAsia="Times New Roman" w:hAnsi="Arial"/>
        </w:rPr>
        <w:t>Continue to develop</w:t>
      </w:r>
      <w:r w:rsidR="004B690C">
        <w:rPr>
          <w:rFonts w:ascii="Arial" w:eastAsia="Times New Roman" w:hAnsi="Arial"/>
        </w:rPr>
        <w:t xml:space="preserve"> operating procedures for the Professional Development program.</w:t>
      </w:r>
      <w:r w:rsidR="00200EB4" w:rsidRPr="00200EB4">
        <w:rPr>
          <w:rFonts w:ascii="Arial" w:eastAsia="Times New Roman" w:hAnsi="Arial"/>
          <w:b/>
        </w:rPr>
        <w:t xml:space="preserve"> </w:t>
      </w:r>
    </w:p>
    <w:p w:rsidR="00497B0F" w:rsidRPr="001040E9" w:rsidRDefault="004B690C" w:rsidP="001040E9">
      <w:pPr>
        <w:pStyle w:val="Header"/>
        <w:widowControl w:val="0"/>
        <w:numPr>
          <w:ilvl w:val="0"/>
          <w:numId w:val="2"/>
        </w:numPr>
        <w:snapToGrid/>
        <w:rPr>
          <w:rFonts w:ascii="Arial" w:eastAsia="Times New Roman" w:hAnsi="Arial"/>
        </w:rPr>
      </w:pPr>
      <w:r>
        <w:rPr>
          <w:rFonts w:ascii="Arial" w:eastAsia="Times New Roman" w:hAnsi="Arial"/>
        </w:rPr>
        <w:t>Recommend resource allocations for professional development program activities to the SGC.</w:t>
      </w:r>
      <w:r w:rsidR="00E87ECD" w:rsidRPr="00E87ECD">
        <w:rPr>
          <w:rFonts w:ascii="Arial" w:eastAsia="Times New Roman" w:hAnsi="Arial"/>
          <w:b/>
        </w:rPr>
        <w:t xml:space="preserve"> </w:t>
      </w:r>
    </w:p>
    <w:p w:rsidR="001040E9" w:rsidRPr="001040E9" w:rsidRDefault="001040E9" w:rsidP="001040E9">
      <w:pPr>
        <w:pStyle w:val="ListParagraph"/>
        <w:widowControl w:val="0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Continue to i</w:t>
      </w:r>
      <w:r w:rsidRPr="001040E9">
        <w:rPr>
          <w:rFonts w:eastAsia="Times New Roman"/>
        </w:rPr>
        <w:t xml:space="preserve">dentify and inform the campus about Professional Development activities and opportunities. </w:t>
      </w:r>
    </w:p>
    <w:p w:rsidR="004B690C" w:rsidRDefault="004B690C" w:rsidP="00E87ECD">
      <w:pPr>
        <w:pStyle w:val="Header"/>
        <w:widowControl w:val="0"/>
        <w:snapToGrid/>
        <w:ind w:left="720"/>
        <w:rPr>
          <w:rFonts w:ascii="Arial" w:eastAsia="Times New Roman" w:hAnsi="Arial"/>
        </w:rPr>
      </w:pPr>
    </w:p>
    <w:p w:rsidR="00200EB4" w:rsidRDefault="00200EB4" w:rsidP="00E87ECD">
      <w:pPr>
        <w:pStyle w:val="Header"/>
        <w:widowControl w:val="0"/>
        <w:snapToGrid/>
        <w:ind w:left="720"/>
        <w:rPr>
          <w:rFonts w:ascii="Arial" w:eastAsia="Times New Roman" w:hAnsi="Arial"/>
        </w:rPr>
      </w:pPr>
    </w:p>
    <w:p w:rsidR="004B690C" w:rsidRPr="00AC5D79" w:rsidRDefault="00AC5D79" w:rsidP="004B690C">
      <w:pPr>
        <w:pStyle w:val="Header"/>
        <w:rPr>
          <w:rFonts w:ascii="Arial" w:hAnsi="Arial"/>
          <w:b/>
        </w:rPr>
      </w:pPr>
      <w:r>
        <w:rPr>
          <w:rFonts w:ascii="Arial" w:hAnsi="Arial"/>
          <w:b/>
        </w:rPr>
        <w:t>Technology Advisory Committee (TAG)</w:t>
      </w:r>
    </w:p>
    <w:p w:rsidR="004B690C" w:rsidRDefault="004B690C" w:rsidP="004B690C">
      <w:pPr>
        <w:pStyle w:val="Header"/>
        <w:rPr>
          <w:rFonts w:ascii="Arial" w:eastAsia="Times New Roman" w:hAnsi="Arial"/>
        </w:rPr>
      </w:pPr>
    </w:p>
    <w:p w:rsidR="001040E9" w:rsidRPr="001040E9" w:rsidRDefault="00683504" w:rsidP="001040E9">
      <w:pPr>
        <w:pStyle w:val="Header"/>
        <w:widowControl w:val="0"/>
        <w:numPr>
          <w:ilvl w:val="0"/>
          <w:numId w:val="2"/>
        </w:numPr>
        <w:snapToGrid/>
        <w:rPr>
          <w:rFonts w:ascii="Arial" w:eastAsia="Times New Roman" w:hAnsi="Arial"/>
        </w:rPr>
      </w:pPr>
      <w:r w:rsidRPr="001040E9">
        <w:rPr>
          <w:rFonts w:ascii="Arial" w:eastAsia="Calibri" w:hAnsi="Arial" w:cs="Arial"/>
        </w:rPr>
        <w:t>Continue to</w:t>
      </w:r>
      <w:r w:rsidRPr="001040E9">
        <w:rPr>
          <w:rFonts w:eastAsia="Calibri"/>
        </w:rPr>
        <w:t xml:space="preserve"> </w:t>
      </w:r>
      <w:r w:rsidRPr="001040E9">
        <w:rPr>
          <w:rFonts w:ascii="Arial" w:eastAsia="Times New Roman" w:hAnsi="Arial"/>
        </w:rPr>
        <w:t>c</w:t>
      </w:r>
      <w:r w:rsidR="004B690C" w:rsidRPr="001040E9">
        <w:rPr>
          <w:rFonts w:ascii="Arial" w:eastAsia="Times New Roman" w:hAnsi="Arial"/>
        </w:rPr>
        <w:t>omplete a Macintosh Users Plan and research the need for Mac support</w:t>
      </w:r>
      <w:r w:rsidR="0064293A" w:rsidRPr="001040E9">
        <w:rPr>
          <w:rFonts w:ascii="Arial" w:eastAsia="Times New Roman" w:hAnsi="Arial"/>
        </w:rPr>
        <w:t xml:space="preserve"> and an open Mac lab</w:t>
      </w:r>
      <w:r w:rsidR="004B690C" w:rsidRPr="001040E9">
        <w:rPr>
          <w:rFonts w:ascii="Arial" w:eastAsia="Times New Roman" w:hAnsi="Arial"/>
        </w:rPr>
        <w:t>.</w:t>
      </w:r>
    </w:p>
    <w:p w:rsidR="001040E9" w:rsidRPr="001040E9" w:rsidRDefault="001040E9" w:rsidP="001040E9">
      <w:pPr>
        <w:pStyle w:val="Header"/>
        <w:widowControl w:val="0"/>
        <w:numPr>
          <w:ilvl w:val="0"/>
          <w:numId w:val="2"/>
        </w:numPr>
        <w:snapToGrid/>
        <w:rPr>
          <w:rFonts w:ascii="Arial" w:eastAsia="Times New Roman" w:hAnsi="Arial"/>
        </w:rPr>
      </w:pPr>
      <w:r w:rsidRPr="001040E9">
        <w:rPr>
          <w:rFonts w:ascii="Arial" w:eastAsia="Times New Roman" w:hAnsi="Arial" w:cs="Arial"/>
          <w:lang w:eastAsia="en-US" w:bidi="en-US"/>
        </w:rPr>
        <w:t>Continue to</w:t>
      </w:r>
      <w:r w:rsidRPr="001040E9">
        <w:rPr>
          <w:rFonts w:eastAsia="Calibri"/>
        </w:rPr>
        <w:t xml:space="preserve"> </w:t>
      </w:r>
      <w:r w:rsidRPr="001040E9">
        <w:rPr>
          <w:rFonts w:ascii="Arial" w:eastAsia="Times New Roman" w:hAnsi="Arial"/>
        </w:rPr>
        <w:t>review Wi-Fi coverage in consultation with the District-wide Telecom Infrastructure Upgrade Project.</w:t>
      </w:r>
    </w:p>
    <w:p w:rsidR="001040E9" w:rsidRPr="001040E9" w:rsidRDefault="001040E9" w:rsidP="001040E9">
      <w:pPr>
        <w:pStyle w:val="Header"/>
        <w:widowControl w:val="0"/>
        <w:numPr>
          <w:ilvl w:val="0"/>
          <w:numId w:val="2"/>
        </w:numPr>
        <w:snapToGrid/>
        <w:rPr>
          <w:rFonts w:ascii="Arial" w:eastAsia="Times New Roman" w:hAnsi="Arial"/>
        </w:rPr>
      </w:pPr>
      <w:r w:rsidRPr="001040E9">
        <w:rPr>
          <w:rFonts w:ascii="Arial" w:eastAsia="Times New Roman" w:hAnsi="Arial" w:cs="Arial"/>
          <w:lang w:eastAsia="en-US" w:bidi="en-US"/>
        </w:rPr>
        <w:t>Continue to</w:t>
      </w:r>
      <w:r w:rsidRPr="001040E9">
        <w:rPr>
          <w:rFonts w:eastAsia="Calibri"/>
        </w:rPr>
        <w:t xml:space="preserve"> </w:t>
      </w:r>
      <w:r w:rsidRPr="001040E9">
        <w:rPr>
          <w:rFonts w:ascii="Arial" w:eastAsia="Times New Roman" w:hAnsi="Arial"/>
        </w:rPr>
        <w:t xml:space="preserve">review the Technology Plan with the campus community and determine what elements of the Tech Plan need attention. </w:t>
      </w:r>
    </w:p>
    <w:p w:rsidR="004B690C" w:rsidRDefault="004B690C" w:rsidP="001040E9">
      <w:pPr>
        <w:pStyle w:val="Header"/>
        <w:widowControl w:val="0"/>
        <w:snapToGrid/>
        <w:ind w:left="720"/>
        <w:rPr>
          <w:rFonts w:ascii="Arial" w:eastAsia="Times New Roman" w:hAnsi="Arial"/>
          <w:color w:val="FF0000"/>
        </w:rPr>
      </w:pPr>
    </w:p>
    <w:p w:rsidR="001040E9" w:rsidRPr="001040E9" w:rsidRDefault="001040E9" w:rsidP="001040E9">
      <w:pPr>
        <w:pStyle w:val="Header"/>
        <w:widowControl w:val="0"/>
        <w:snapToGrid/>
        <w:ind w:left="720"/>
        <w:rPr>
          <w:rFonts w:ascii="Arial" w:eastAsia="Times New Roman" w:hAnsi="Arial"/>
          <w:u w:val="single"/>
        </w:rPr>
      </w:pPr>
      <w:r w:rsidRPr="001040E9">
        <w:rPr>
          <w:rFonts w:ascii="Arial" w:eastAsia="Times New Roman" w:hAnsi="Arial"/>
          <w:u w:val="single"/>
        </w:rPr>
        <w:t>Ongoing Assignment based on prior year(s) charge:</w:t>
      </w:r>
    </w:p>
    <w:p w:rsidR="004B690C" w:rsidRDefault="00DE17CB" w:rsidP="004B690C">
      <w:pPr>
        <w:pStyle w:val="Header"/>
        <w:widowControl w:val="0"/>
        <w:numPr>
          <w:ilvl w:val="0"/>
          <w:numId w:val="2"/>
        </w:numPr>
        <w:snapToGrid/>
        <w:rPr>
          <w:rFonts w:ascii="Arial" w:eastAsia="Times New Roman" w:hAnsi="Arial"/>
        </w:rPr>
      </w:pPr>
      <w:r>
        <w:rPr>
          <w:rFonts w:ascii="Arial" w:eastAsia="Times New Roman" w:hAnsi="Arial"/>
        </w:rPr>
        <w:t>Continue to r</w:t>
      </w:r>
      <w:r w:rsidR="004B690C">
        <w:rPr>
          <w:rFonts w:ascii="Arial" w:eastAsia="Times New Roman" w:hAnsi="Arial"/>
        </w:rPr>
        <w:t>eview instructional software purchase processes, customer service and lab imaging.</w:t>
      </w:r>
      <w:r w:rsidR="0064293A">
        <w:rPr>
          <w:rFonts w:ascii="Arial" w:eastAsia="Times New Roman" w:hAnsi="Arial"/>
        </w:rPr>
        <w:t xml:space="preserve"> </w:t>
      </w:r>
    </w:p>
    <w:p w:rsidR="00562B81" w:rsidRDefault="00562B81" w:rsidP="000D1A88">
      <w:pPr>
        <w:pStyle w:val="NoSpacing"/>
        <w:rPr>
          <w:b/>
        </w:rPr>
      </w:pPr>
    </w:p>
    <w:p w:rsidR="00562B81" w:rsidRDefault="00562B81" w:rsidP="000D1A88">
      <w:pPr>
        <w:pStyle w:val="NoSpacing"/>
        <w:rPr>
          <w:b/>
        </w:rPr>
      </w:pPr>
    </w:p>
    <w:p w:rsidR="004F3D14" w:rsidRPr="000D1A88" w:rsidRDefault="000D1A88" w:rsidP="000D1A88">
      <w:pPr>
        <w:pStyle w:val="NoSpacing"/>
        <w:rPr>
          <w:b/>
        </w:rPr>
      </w:pPr>
      <w:r w:rsidRPr="000D1A88">
        <w:rPr>
          <w:b/>
        </w:rPr>
        <w:t>Teaching Learning Project (TLP)</w:t>
      </w:r>
    </w:p>
    <w:p w:rsidR="000D1A88" w:rsidRPr="00562B81" w:rsidRDefault="000D1A88" w:rsidP="000D1A88">
      <w:pPr>
        <w:pStyle w:val="ListParagraph"/>
        <w:spacing w:after="200" w:line="276" w:lineRule="auto"/>
        <w:rPr>
          <w:rFonts w:cstheme="minorBidi"/>
          <w:lang w:bidi="ar-SA"/>
        </w:rPr>
      </w:pPr>
    </w:p>
    <w:p w:rsidR="000D1A88" w:rsidRPr="00562B81" w:rsidRDefault="00450B75" w:rsidP="000D1A88">
      <w:pPr>
        <w:pStyle w:val="ListParagraph"/>
        <w:numPr>
          <w:ilvl w:val="0"/>
          <w:numId w:val="4"/>
        </w:numPr>
        <w:spacing w:after="200" w:line="276" w:lineRule="auto"/>
        <w:ind w:left="720"/>
        <w:rPr>
          <w:rFonts w:eastAsia="Calibri"/>
        </w:rPr>
      </w:pPr>
      <w:r w:rsidRPr="00562B81">
        <w:rPr>
          <w:rFonts w:eastAsia="Calibri"/>
        </w:rPr>
        <w:t>Continue to c</w:t>
      </w:r>
      <w:r w:rsidR="004F3D14" w:rsidRPr="00562B81">
        <w:rPr>
          <w:rFonts w:eastAsia="Calibri"/>
        </w:rPr>
        <w:t xml:space="preserve">reate and implement a college-wide work plan and timeline for on-going assessment of Institutional, Program and Course level SLOs and related professional development to meet the accreditation timelines. </w:t>
      </w:r>
    </w:p>
    <w:p w:rsidR="00562B81" w:rsidRPr="00562B81" w:rsidRDefault="00450B75" w:rsidP="000D1A88">
      <w:pPr>
        <w:pStyle w:val="ListParagraph"/>
        <w:numPr>
          <w:ilvl w:val="0"/>
          <w:numId w:val="4"/>
        </w:numPr>
        <w:ind w:left="720"/>
        <w:rPr>
          <w:rFonts w:eastAsia="Calibri"/>
        </w:rPr>
      </w:pPr>
      <w:r w:rsidRPr="00562B81">
        <w:rPr>
          <w:rFonts w:eastAsia="Calibri"/>
        </w:rPr>
        <w:t>Continue to p</w:t>
      </w:r>
      <w:r w:rsidR="004F3D14" w:rsidRPr="00562B81">
        <w:rPr>
          <w:rFonts w:eastAsia="Calibri"/>
        </w:rPr>
        <w:t xml:space="preserve">roduce an expanded TLP “position paper”, including structures, responsibilities and succession plans. </w:t>
      </w:r>
    </w:p>
    <w:p w:rsidR="00562B81" w:rsidRPr="00562B81" w:rsidRDefault="00450B75" w:rsidP="000D1A88">
      <w:pPr>
        <w:pStyle w:val="ListParagraph"/>
        <w:numPr>
          <w:ilvl w:val="0"/>
          <w:numId w:val="4"/>
        </w:numPr>
        <w:ind w:left="720"/>
        <w:rPr>
          <w:rFonts w:eastAsia="Calibri"/>
        </w:rPr>
      </w:pPr>
      <w:r w:rsidRPr="00562B81">
        <w:rPr>
          <w:rFonts w:eastAsia="Calibri"/>
        </w:rPr>
        <w:t xml:space="preserve">Continue to </w:t>
      </w:r>
      <w:r w:rsidRPr="00562B81">
        <w:rPr>
          <w:rFonts w:eastAsia="Times New Roman"/>
        </w:rPr>
        <w:t>r</w:t>
      </w:r>
      <w:r w:rsidR="004F3D14" w:rsidRPr="00562B81">
        <w:rPr>
          <w:rFonts w:eastAsia="Times New Roman"/>
        </w:rPr>
        <w:t>eport Assessment progress through quantitative and qualitative outcome findings related to ISLOs, PSLOs, and CSLOs to the campus community each semester</w:t>
      </w:r>
    </w:p>
    <w:p w:rsidR="000D1A88" w:rsidRPr="00562B81" w:rsidRDefault="00683504" w:rsidP="004B690C">
      <w:pPr>
        <w:pStyle w:val="ListParagraph"/>
        <w:numPr>
          <w:ilvl w:val="0"/>
          <w:numId w:val="4"/>
        </w:numPr>
        <w:ind w:left="720"/>
        <w:rPr>
          <w:sz w:val="20"/>
          <w:szCs w:val="20"/>
        </w:rPr>
      </w:pPr>
      <w:r w:rsidRPr="00562B81">
        <w:rPr>
          <w:rFonts w:eastAsia="Calibri"/>
        </w:rPr>
        <w:t xml:space="preserve">Continue to </w:t>
      </w:r>
      <w:r w:rsidRPr="00562B81">
        <w:rPr>
          <w:rFonts w:eastAsia="Times New Roman"/>
        </w:rPr>
        <w:t>e</w:t>
      </w:r>
      <w:r w:rsidR="004F3D14" w:rsidRPr="00562B81">
        <w:rPr>
          <w:rFonts w:eastAsia="Times New Roman"/>
        </w:rPr>
        <w:t xml:space="preserve">valuate the effectiveness of TLP. </w:t>
      </w:r>
    </w:p>
    <w:p w:rsidR="00836C4D" w:rsidRPr="00836C4D" w:rsidRDefault="00836C4D" w:rsidP="004B690C">
      <w:pPr>
        <w:pStyle w:val="NoSpacing"/>
      </w:pPr>
    </w:p>
    <w:p w:rsidR="00836C4D" w:rsidRDefault="00836C4D" w:rsidP="004B690C">
      <w:pPr>
        <w:pStyle w:val="NoSpacing"/>
        <w:rPr>
          <w:sz w:val="20"/>
          <w:szCs w:val="20"/>
        </w:rPr>
      </w:pPr>
    </w:p>
    <w:p w:rsidR="004F3D14" w:rsidRPr="004F3D14" w:rsidRDefault="004F3D14" w:rsidP="004B690C">
      <w:pPr>
        <w:pStyle w:val="NoSpacing"/>
        <w:rPr>
          <w:sz w:val="20"/>
          <w:szCs w:val="20"/>
        </w:rPr>
      </w:pPr>
      <w:r w:rsidRPr="004F3D14">
        <w:rPr>
          <w:sz w:val="20"/>
          <w:szCs w:val="20"/>
        </w:rPr>
        <w:t xml:space="preserve">/ </w:t>
      </w:r>
      <w:r w:rsidR="00562B81">
        <w:rPr>
          <w:sz w:val="20"/>
          <w:szCs w:val="20"/>
        </w:rPr>
        <w:t xml:space="preserve">SGC </w:t>
      </w:r>
      <w:r w:rsidRPr="004F3D14">
        <w:rPr>
          <w:sz w:val="20"/>
          <w:szCs w:val="20"/>
        </w:rPr>
        <w:t>Sub-committee Charges 11-12</w:t>
      </w:r>
    </w:p>
    <w:sectPr w:rsidR="004F3D14" w:rsidRPr="004F3D14" w:rsidSect="00D73D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7A4"/>
    <w:multiLevelType w:val="hybridMultilevel"/>
    <w:tmpl w:val="C662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81D63"/>
    <w:multiLevelType w:val="hybridMultilevel"/>
    <w:tmpl w:val="7B807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770E18"/>
    <w:multiLevelType w:val="hybridMultilevel"/>
    <w:tmpl w:val="D9682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F3CEF"/>
    <w:multiLevelType w:val="hybridMultilevel"/>
    <w:tmpl w:val="9B48C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90C"/>
    <w:rsid w:val="000D1A88"/>
    <w:rsid w:val="000F2420"/>
    <w:rsid w:val="001040E9"/>
    <w:rsid w:val="001103C3"/>
    <w:rsid w:val="00125E10"/>
    <w:rsid w:val="001B0F4C"/>
    <w:rsid w:val="00200EB4"/>
    <w:rsid w:val="00280059"/>
    <w:rsid w:val="002A42A2"/>
    <w:rsid w:val="002D172A"/>
    <w:rsid w:val="00304912"/>
    <w:rsid w:val="003B1F8F"/>
    <w:rsid w:val="003C6B4E"/>
    <w:rsid w:val="004009CD"/>
    <w:rsid w:val="00450B75"/>
    <w:rsid w:val="00473448"/>
    <w:rsid w:val="00480BFE"/>
    <w:rsid w:val="004819C0"/>
    <w:rsid w:val="00497B0F"/>
    <w:rsid w:val="004B690C"/>
    <w:rsid w:val="004F3D14"/>
    <w:rsid w:val="0050183B"/>
    <w:rsid w:val="00562B81"/>
    <w:rsid w:val="005E00DC"/>
    <w:rsid w:val="006051BE"/>
    <w:rsid w:val="00612DDF"/>
    <w:rsid w:val="00621D16"/>
    <w:rsid w:val="0064293A"/>
    <w:rsid w:val="00645FEF"/>
    <w:rsid w:val="006534B8"/>
    <w:rsid w:val="00682C49"/>
    <w:rsid w:val="00683504"/>
    <w:rsid w:val="006B5054"/>
    <w:rsid w:val="006F1531"/>
    <w:rsid w:val="00742B60"/>
    <w:rsid w:val="0077620A"/>
    <w:rsid w:val="00836C4D"/>
    <w:rsid w:val="008C6672"/>
    <w:rsid w:val="009C7BB4"/>
    <w:rsid w:val="00A5341D"/>
    <w:rsid w:val="00A73C8D"/>
    <w:rsid w:val="00AC5D79"/>
    <w:rsid w:val="00AD09D0"/>
    <w:rsid w:val="00AE41A1"/>
    <w:rsid w:val="00B008E8"/>
    <w:rsid w:val="00B77032"/>
    <w:rsid w:val="00C639E8"/>
    <w:rsid w:val="00CF297F"/>
    <w:rsid w:val="00D73D3B"/>
    <w:rsid w:val="00DC5D22"/>
    <w:rsid w:val="00DE17CB"/>
    <w:rsid w:val="00E15434"/>
    <w:rsid w:val="00E7260B"/>
    <w:rsid w:val="00E87ECD"/>
    <w:rsid w:val="00E910EB"/>
    <w:rsid w:val="00F55F9F"/>
    <w:rsid w:val="00F715F7"/>
    <w:rsid w:val="00FF4A71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7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C8D"/>
    <w:pPr>
      <w:spacing w:after="0" w:line="240" w:lineRule="auto"/>
    </w:pPr>
  </w:style>
  <w:style w:type="paragraph" w:styleId="ListParagraph">
    <w:name w:val="List Paragraph"/>
    <w:basedOn w:val="Normal"/>
    <w:qFormat/>
    <w:rsid w:val="004B690C"/>
    <w:pPr>
      <w:spacing w:after="0" w:line="240" w:lineRule="auto"/>
      <w:ind w:left="720"/>
      <w:contextualSpacing/>
    </w:pPr>
    <w:rPr>
      <w:rFonts w:cs="Arial"/>
      <w:lang w:bidi="en-US"/>
    </w:rPr>
  </w:style>
  <w:style w:type="paragraph" w:styleId="Header">
    <w:name w:val="header"/>
    <w:basedOn w:val="Normal"/>
    <w:link w:val="HeaderChar"/>
    <w:unhideWhenUsed/>
    <w:rsid w:val="004B690C"/>
    <w:pPr>
      <w:snapToGrid w:val="0"/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690C"/>
    <w:rPr>
      <w:rFonts w:ascii="Times New Roman" w:eastAsiaTheme="minorEastAsi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Los Medanos College</cp:lastModifiedBy>
  <cp:revision>3</cp:revision>
  <dcterms:created xsi:type="dcterms:W3CDTF">2011-08-18T19:53:00Z</dcterms:created>
  <dcterms:modified xsi:type="dcterms:W3CDTF">2011-08-18T20:46:00Z</dcterms:modified>
</cp:coreProperties>
</file>