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BB6" w:rsidRPr="00DA433E" w:rsidRDefault="00187BB6" w:rsidP="00187BB6">
      <w:pPr>
        <w:jc w:val="center"/>
        <w:rPr>
          <w:szCs w:val="24"/>
        </w:rPr>
      </w:pPr>
      <w:r w:rsidRPr="00DA433E">
        <w:rPr>
          <w:szCs w:val="24"/>
        </w:rPr>
        <w:t>LOS MEDANOS COLLEGE</w:t>
      </w:r>
    </w:p>
    <w:p w:rsidR="00187BB6" w:rsidRPr="00DA433E" w:rsidRDefault="00187BB6" w:rsidP="00187BB6">
      <w:pPr>
        <w:jc w:val="center"/>
        <w:rPr>
          <w:szCs w:val="24"/>
        </w:rPr>
      </w:pPr>
      <w:r w:rsidRPr="00DA433E">
        <w:rPr>
          <w:szCs w:val="24"/>
        </w:rPr>
        <w:t>Associate in Science in Chemistry for Transfer</w:t>
      </w:r>
    </w:p>
    <w:p w:rsidR="00187BB6" w:rsidRPr="00DA433E" w:rsidRDefault="00187BB6" w:rsidP="00187BB6">
      <w:pPr>
        <w:rPr>
          <w:b/>
          <w:szCs w:val="24"/>
        </w:rPr>
      </w:pPr>
    </w:p>
    <w:p w:rsidR="00187BB6" w:rsidRPr="00DA433E" w:rsidRDefault="00187BB6" w:rsidP="00187BB6">
      <w:pPr>
        <w:rPr>
          <w:b/>
          <w:szCs w:val="24"/>
        </w:rPr>
      </w:pPr>
      <w:r w:rsidRPr="00DA433E">
        <w:rPr>
          <w:b/>
          <w:szCs w:val="24"/>
        </w:rPr>
        <w:t>Criteria A. Appropriateness to Mission</w:t>
      </w:r>
    </w:p>
    <w:p w:rsidR="00187BB6" w:rsidRDefault="008A6246" w:rsidP="008A6246">
      <w:pPr>
        <w:rPr>
          <w:b/>
          <w:szCs w:val="24"/>
        </w:rPr>
      </w:pPr>
      <w:r>
        <w:rPr>
          <w:b/>
          <w:szCs w:val="24"/>
        </w:rPr>
        <w:t xml:space="preserve">Item 1.  </w:t>
      </w:r>
      <w:r w:rsidR="00187BB6" w:rsidRPr="008A6246">
        <w:rPr>
          <w:b/>
          <w:szCs w:val="24"/>
        </w:rPr>
        <w:t>Statement of Program Goals and Objectives</w:t>
      </w:r>
    </w:p>
    <w:p w:rsidR="008A6246" w:rsidRPr="008A6246" w:rsidRDefault="008A6246" w:rsidP="008A6246">
      <w:pPr>
        <w:rPr>
          <w:b/>
          <w:szCs w:val="24"/>
        </w:rPr>
      </w:pPr>
    </w:p>
    <w:p w:rsidR="00187BB6" w:rsidRPr="00DA433E" w:rsidRDefault="00187BB6" w:rsidP="00187BB6">
      <w:pPr>
        <w:rPr>
          <w:szCs w:val="24"/>
        </w:rPr>
      </w:pPr>
      <w:r w:rsidRPr="00DA433E">
        <w:rPr>
          <w:szCs w:val="24"/>
        </w:rPr>
        <w:t xml:space="preserve">The objective of the Associate in Science in </w:t>
      </w:r>
      <w:r w:rsidR="00CF66F0" w:rsidRPr="00DA433E">
        <w:rPr>
          <w:szCs w:val="24"/>
        </w:rPr>
        <w:t xml:space="preserve">Chemistry </w:t>
      </w:r>
      <w:r w:rsidRPr="00DA433E">
        <w:rPr>
          <w:szCs w:val="24"/>
        </w:rPr>
        <w:t xml:space="preserve">for Transfer Degree is to facilitate the transfer of students from Los Medanos College to the CSUs to pursue an undergraduate degree in </w:t>
      </w:r>
      <w:r w:rsidR="00CF66F0" w:rsidRPr="00DA433E">
        <w:rPr>
          <w:szCs w:val="24"/>
        </w:rPr>
        <w:t>Chemistry</w:t>
      </w:r>
      <w:r w:rsidR="00A86647">
        <w:rPr>
          <w:szCs w:val="24"/>
        </w:rPr>
        <w:t>.  The Associate in</w:t>
      </w:r>
      <w:r w:rsidRPr="00DA433E">
        <w:rPr>
          <w:szCs w:val="24"/>
        </w:rPr>
        <w:t xml:space="preserve"> Science in </w:t>
      </w:r>
      <w:r w:rsidR="00CF66F0" w:rsidRPr="00DA433E">
        <w:rPr>
          <w:szCs w:val="24"/>
        </w:rPr>
        <w:t xml:space="preserve">Chemistry </w:t>
      </w:r>
      <w:r w:rsidRPr="00DA433E">
        <w:rPr>
          <w:szCs w:val="24"/>
        </w:rPr>
        <w:t xml:space="preserve">for Transfer Degree is designed to provide educational experiences at the lower division level with depth, breadth and rigor to ensure that transfer students are well prepared to succeed in upper division work in </w:t>
      </w:r>
      <w:r w:rsidR="00CF66F0" w:rsidRPr="00DA433E">
        <w:rPr>
          <w:szCs w:val="24"/>
        </w:rPr>
        <w:t>Chemistry</w:t>
      </w:r>
      <w:r w:rsidRPr="00DA433E">
        <w:rPr>
          <w:szCs w:val="24"/>
        </w:rPr>
        <w:t>. This preparation is comparable to lower division work completed in the first two years in the California State University. The specific courses</w:t>
      </w:r>
      <w:r w:rsidR="00C60768">
        <w:rPr>
          <w:szCs w:val="24"/>
        </w:rPr>
        <w:t xml:space="preserve"> that comprise our Associate in </w:t>
      </w:r>
      <w:r w:rsidRPr="00DA433E">
        <w:rPr>
          <w:szCs w:val="24"/>
        </w:rPr>
        <w:t xml:space="preserve">Science in </w:t>
      </w:r>
      <w:r w:rsidR="00CF66F0" w:rsidRPr="00DA433E">
        <w:rPr>
          <w:szCs w:val="24"/>
        </w:rPr>
        <w:t xml:space="preserve">Chemistry </w:t>
      </w:r>
      <w:r w:rsidRPr="00DA433E">
        <w:rPr>
          <w:szCs w:val="24"/>
        </w:rPr>
        <w:t xml:space="preserve">for Transfer Degree were selected to meet the Transfer Model Curriculum and the lower division requirements for transfer to the California State University System baccalaureate degree programs in </w:t>
      </w:r>
      <w:r w:rsidR="00CF66F0" w:rsidRPr="00DA433E">
        <w:rPr>
          <w:szCs w:val="24"/>
        </w:rPr>
        <w:t>Chemistry</w:t>
      </w:r>
      <w:r w:rsidRPr="00DA433E">
        <w:rPr>
          <w:szCs w:val="24"/>
        </w:rPr>
        <w:t xml:space="preserve">. </w:t>
      </w:r>
    </w:p>
    <w:p w:rsidR="00B87C98" w:rsidRPr="00DA433E" w:rsidRDefault="00B87C98" w:rsidP="00187BB6">
      <w:pPr>
        <w:rPr>
          <w:szCs w:val="24"/>
        </w:rPr>
      </w:pPr>
    </w:p>
    <w:p w:rsidR="00B87C98" w:rsidRPr="00DA433E" w:rsidRDefault="00CF66F0" w:rsidP="00187BB6">
      <w:pPr>
        <w:rPr>
          <w:szCs w:val="24"/>
        </w:rPr>
      </w:pPr>
      <w:r w:rsidRPr="00DA433E">
        <w:rPr>
          <w:szCs w:val="24"/>
        </w:rPr>
        <w:t>The Program Level Students Learning Outcomes (PSLOs) for this degree are:</w:t>
      </w:r>
    </w:p>
    <w:p w:rsidR="00DA433E" w:rsidRPr="00DA433E" w:rsidRDefault="00DA433E" w:rsidP="00DA433E">
      <w:pPr>
        <w:rPr>
          <w:szCs w:val="24"/>
        </w:rPr>
      </w:pPr>
      <w:r w:rsidRPr="00DA433E">
        <w:rPr>
          <w:szCs w:val="24"/>
        </w:rPr>
        <w:tab/>
        <w:t>1.</w:t>
      </w:r>
      <w:r w:rsidRPr="00DA433E">
        <w:rPr>
          <w:szCs w:val="24"/>
        </w:rPr>
        <w:tab/>
        <w:t>Applied scientific methodology, in all its explicit steps, to either:</w:t>
      </w:r>
    </w:p>
    <w:p w:rsidR="00DA433E" w:rsidRPr="00DA433E" w:rsidRDefault="00DA433E" w:rsidP="00DA433E">
      <w:pPr>
        <w:ind w:firstLine="720"/>
        <w:rPr>
          <w:szCs w:val="24"/>
        </w:rPr>
      </w:pPr>
      <w:proofErr w:type="gramStart"/>
      <w:r w:rsidRPr="00DA433E">
        <w:rPr>
          <w:szCs w:val="24"/>
        </w:rPr>
        <w:t>•  solve</w:t>
      </w:r>
      <w:proofErr w:type="gramEnd"/>
      <w:r w:rsidRPr="00DA433E">
        <w:rPr>
          <w:szCs w:val="24"/>
        </w:rPr>
        <w:t xml:space="preserve"> a complex problem posed in the classroom, or </w:t>
      </w:r>
    </w:p>
    <w:p w:rsidR="00DA433E" w:rsidRPr="00DA433E" w:rsidRDefault="00DA433E" w:rsidP="00DA433E">
      <w:pPr>
        <w:ind w:firstLine="720"/>
        <w:rPr>
          <w:szCs w:val="24"/>
        </w:rPr>
      </w:pPr>
      <w:proofErr w:type="gramStart"/>
      <w:r w:rsidRPr="00DA433E">
        <w:rPr>
          <w:szCs w:val="24"/>
        </w:rPr>
        <w:t>•  complete</w:t>
      </w:r>
      <w:proofErr w:type="gramEnd"/>
      <w:r w:rsidRPr="00DA433E">
        <w:rPr>
          <w:szCs w:val="24"/>
        </w:rPr>
        <w:t xml:space="preserve"> a significant laboratory analysis, or </w:t>
      </w:r>
    </w:p>
    <w:p w:rsidR="00DA433E" w:rsidRPr="00DA433E" w:rsidRDefault="00DA433E" w:rsidP="00DA433E">
      <w:pPr>
        <w:ind w:firstLine="720"/>
        <w:rPr>
          <w:szCs w:val="24"/>
        </w:rPr>
      </w:pPr>
      <w:proofErr w:type="gramStart"/>
      <w:r w:rsidRPr="00DA433E">
        <w:rPr>
          <w:szCs w:val="24"/>
        </w:rPr>
        <w:t>•  carry</w:t>
      </w:r>
      <w:proofErr w:type="gramEnd"/>
      <w:r w:rsidRPr="00DA433E">
        <w:rPr>
          <w:szCs w:val="24"/>
        </w:rPr>
        <w:t xml:space="preserve"> out an extensive study at one of LMC’s field stations.</w:t>
      </w:r>
    </w:p>
    <w:p w:rsidR="00DA433E" w:rsidRPr="00DA433E" w:rsidRDefault="00DA433E" w:rsidP="00DA433E">
      <w:pPr>
        <w:pStyle w:val="ListParagrap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DA433E">
        <w:rPr>
          <w:rFonts w:ascii="Times New Roman" w:hAnsi="Times New Roman" w:cs="Times New Roman"/>
          <w:sz w:val="24"/>
          <w:szCs w:val="24"/>
        </w:rPr>
        <w:t xml:space="preserve">Solved problems concerning the atomic and molecular structure of matter, using </w:t>
      </w:r>
    </w:p>
    <w:p w:rsidR="00DA433E" w:rsidRDefault="00DA433E" w:rsidP="00DA433E">
      <w:pPr>
        <w:pStyle w:val="ListParagraph"/>
        <w:rPr>
          <w:rFonts w:ascii="Times New Roman" w:hAnsi="Times New Roman" w:cs="Times New Roman"/>
          <w:sz w:val="24"/>
          <w:szCs w:val="24"/>
        </w:rPr>
      </w:pPr>
      <w:proofErr w:type="gramStart"/>
      <w:r w:rsidRPr="00DA433E">
        <w:rPr>
          <w:rFonts w:ascii="Times New Roman" w:hAnsi="Times New Roman" w:cs="Times New Roman"/>
          <w:sz w:val="24"/>
          <w:szCs w:val="24"/>
        </w:rPr>
        <w:t>the</w:t>
      </w:r>
      <w:proofErr w:type="gramEnd"/>
      <w:r w:rsidRPr="00DA433E">
        <w:rPr>
          <w:rFonts w:ascii="Times New Roman" w:hAnsi="Times New Roman" w:cs="Times New Roman"/>
          <w:sz w:val="24"/>
          <w:szCs w:val="24"/>
        </w:rPr>
        <w:t xml:space="preserve"> periodic table plus quantum mechanics as the organizing and predictive models for this analysis. </w:t>
      </w:r>
    </w:p>
    <w:p w:rsidR="00DA433E" w:rsidRPr="00DA433E" w:rsidRDefault="00DA433E" w:rsidP="00DA433E">
      <w:pPr>
        <w:pStyle w:val="ListParagraph"/>
        <w:spacing w:after="0" w:line="240" w:lineRule="auto"/>
        <w:rPr>
          <w:rFonts w:ascii="Times New Roman" w:hAnsi="Times New Roman" w:cs="Times New Roman"/>
          <w:sz w:val="24"/>
          <w:szCs w:val="24"/>
        </w:rPr>
      </w:pPr>
      <w:r w:rsidRPr="00DA433E">
        <w:rPr>
          <w:rFonts w:ascii="Times New Roman" w:hAnsi="Times New Roman" w:cs="Times New Roman"/>
          <w:sz w:val="24"/>
          <w:szCs w:val="24"/>
        </w:rPr>
        <w:t>3.</w:t>
      </w:r>
      <w:r w:rsidRPr="00DA433E">
        <w:rPr>
          <w:rFonts w:ascii="Times New Roman" w:hAnsi="Times New Roman" w:cs="Times New Roman"/>
          <w:sz w:val="24"/>
          <w:szCs w:val="24"/>
        </w:rPr>
        <w:tab/>
        <w:t>Solved stoichiometric problems, including those complicated by the presence of limiting</w:t>
      </w:r>
      <w:r>
        <w:rPr>
          <w:rFonts w:ascii="Times New Roman" w:hAnsi="Times New Roman" w:cs="Times New Roman"/>
          <w:sz w:val="24"/>
          <w:szCs w:val="24"/>
        </w:rPr>
        <w:t xml:space="preserve"> </w:t>
      </w:r>
      <w:r w:rsidRPr="00DA433E">
        <w:rPr>
          <w:rFonts w:ascii="Times New Roman" w:hAnsi="Times New Roman" w:cs="Times New Roman"/>
          <w:sz w:val="24"/>
          <w:szCs w:val="24"/>
        </w:rPr>
        <w:t xml:space="preserve">reagents. </w:t>
      </w:r>
    </w:p>
    <w:p w:rsidR="00DA433E" w:rsidRDefault="00DA433E" w:rsidP="00DA433E">
      <w:pPr>
        <w:rPr>
          <w:szCs w:val="24"/>
        </w:rPr>
      </w:pPr>
      <w:r w:rsidRPr="00DA433E">
        <w:rPr>
          <w:szCs w:val="24"/>
        </w:rPr>
        <w:tab/>
        <w:t>4.</w:t>
      </w:r>
      <w:r w:rsidRPr="00DA433E">
        <w:rPr>
          <w:szCs w:val="24"/>
        </w:rPr>
        <w:tab/>
        <w:t xml:space="preserve">Correctly predicted the products of standard inorganic, organic, biochemical, or </w:t>
      </w:r>
    </w:p>
    <w:p w:rsidR="00DA433E" w:rsidRPr="00DA433E" w:rsidRDefault="00DA433E" w:rsidP="00DA433E">
      <w:pPr>
        <w:rPr>
          <w:szCs w:val="24"/>
        </w:rPr>
      </w:pPr>
      <w:r>
        <w:rPr>
          <w:szCs w:val="24"/>
        </w:rPr>
        <w:tab/>
      </w:r>
      <w:r w:rsidRPr="00DA433E">
        <w:rPr>
          <w:szCs w:val="24"/>
        </w:rPr>
        <w:t>nuclear reactions.</w:t>
      </w:r>
    </w:p>
    <w:p w:rsidR="00DA433E" w:rsidRPr="00DA433E" w:rsidRDefault="00DA433E" w:rsidP="00DA433E">
      <w:pPr>
        <w:rPr>
          <w:szCs w:val="24"/>
        </w:rPr>
      </w:pPr>
      <w:r w:rsidRPr="00DA433E">
        <w:rPr>
          <w:szCs w:val="24"/>
        </w:rPr>
        <w:tab/>
        <w:t>5.</w:t>
      </w:r>
      <w:r w:rsidRPr="00DA433E">
        <w:rPr>
          <w:szCs w:val="24"/>
        </w:rPr>
        <w:tab/>
        <w:t>Applied the principles of thermodynamics and kinetics to solve problems:</w:t>
      </w:r>
    </w:p>
    <w:p w:rsidR="00DA433E" w:rsidRPr="00DA433E" w:rsidRDefault="00DA433E" w:rsidP="00DA433E">
      <w:pPr>
        <w:ind w:left="720"/>
        <w:rPr>
          <w:szCs w:val="24"/>
        </w:rPr>
      </w:pPr>
      <w:r w:rsidRPr="00DA433E">
        <w:rPr>
          <w:szCs w:val="24"/>
        </w:rPr>
        <w:t xml:space="preserve">•    involving energy and entropy changes characteristic of chemical and physical </w:t>
      </w:r>
      <w:r>
        <w:rPr>
          <w:szCs w:val="24"/>
        </w:rPr>
        <w:t>r</w:t>
      </w:r>
      <w:r w:rsidRPr="00DA433E">
        <w:rPr>
          <w:szCs w:val="24"/>
        </w:rPr>
        <w:t>eactions</w:t>
      </w:r>
    </w:p>
    <w:p w:rsidR="00DA433E" w:rsidRPr="00DA433E" w:rsidRDefault="00DA433E" w:rsidP="00DA433E">
      <w:pPr>
        <w:ind w:firstLine="720"/>
        <w:rPr>
          <w:szCs w:val="24"/>
        </w:rPr>
      </w:pPr>
      <w:r w:rsidRPr="00DA433E">
        <w:rPr>
          <w:szCs w:val="24"/>
        </w:rPr>
        <w:t>•    concerning rates and mechanisms of chemical reactions</w:t>
      </w:r>
    </w:p>
    <w:p w:rsidR="00DA433E" w:rsidRPr="00DA433E" w:rsidRDefault="00DA433E" w:rsidP="00DA433E">
      <w:pPr>
        <w:ind w:firstLine="720"/>
        <w:rPr>
          <w:szCs w:val="24"/>
        </w:rPr>
      </w:pPr>
      <w:r w:rsidRPr="00DA433E">
        <w:rPr>
          <w:szCs w:val="24"/>
        </w:rPr>
        <w:t>•    involving the principles of equilibrium</w:t>
      </w:r>
    </w:p>
    <w:p w:rsidR="00DA433E" w:rsidRPr="00DA433E" w:rsidRDefault="00DA433E" w:rsidP="00DA433E">
      <w:pPr>
        <w:ind w:left="720"/>
        <w:rPr>
          <w:szCs w:val="24"/>
        </w:rPr>
      </w:pPr>
      <w:r w:rsidRPr="00DA433E">
        <w:rPr>
          <w:szCs w:val="24"/>
        </w:rPr>
        <w:t>6.</w:t>
      </w:r>
      <w:r w:rsidRPr="00DA433E">
        <w:rPr>
          <w:szCs w:val="24"/>
        </w:rPr>
        <w:tab/>
        <w:t xml:space="preserve">Demonstrated an understanding of electromagnetic radiation (i.e., light energy) and its </w:t>
      </w:r>
      <w:r w:rsidRPr="00DA433E">
        <w:rPr>
          <w:szCs w:val="24"/>
        </w:rPr>
        <w:tab/>
        <w:t xml:space="preserve">interactions with matter, by carrying out spectroscopic analyses of atoms and compounds.  </w:t>
      </w:r>
    </w:p>
    <w:p w:rsidR="00DA433E" w:rsidRPr="00DA433E" w:rsidRDefault="00DA433E" w:rsidP="00DA433E">
      <w:pPr>
        <w:ind w:left="720" w:hanging="720"/>
        <w:rPr>
          <w:szCs w:val="24"/>
        </w:rPr>
      </w:pPr>
      <w:r w:rsidRPr="00DA433E">
        <w:rPr>
          <w:szCs w:val="24"/>
        </w:rPr>
        <w:tab/>
        <w:t>7.</w:t>
      </w:r>
      <w:r w:rsidRPr="00DA433E">
        <w:rPr>
          <w:szCs w:val="24"/>
        </w:rPr>
        <w:tab/>
        <w:t>Conducted laboratory or field analyses using modern, professional technologies, selected from colorimetric, titrimetric, gravimetric, electrochemical, spectrometric, and chromatographic equipment and instruments.</w:t>
      </w:r>
    </w:p>
    <w:p w:rsidR="00DA433E" w:rsidRPr="00DA433E" w:rsidRDefault="00DA433E" w:rsidP="00DA433E">
      <w:pPr>
        <w:ind w:left="720" w:hanging="720"/>
        <w:rPr>
          <w:szCs w:val="24"/>
        </w:rPr>
      </w:pPr>
      <w:r w:rsidRPr="00DA433E">
        <w:rPr>
          <w:szCs w:val="24"/>
        </w:rPr>
        <w:tab/>
        <w:t>8.</w:t>
      </w:r>
      <w:r w:rsidRPr="00DA433E">
        <w:rPr>
          <w:szCs w:val="24"/>
        </w:rPr>
        <w:tab/>
        <w:t xml:space="preserve">Engaged in at least one hands-on research or restoration activity at a field site of LMC or a community partner, in order to utilize the distinct opportunity provided by having the California Delta in our backyard, and to appreciate the effort needed to act as good stewards of our local watersheds.  </w:t>
      </w:r>
    </w:p>
    <w:p w:rsidR="00CF66F0" w:rsidRPr="00DA433E" w:rsidRDefault="00CF66F0" w:rsidP="00187BB6">
      <w:pPr>
        <w:rPr>
          <w:szCs w:val="24"/>
        </w:rPr>
      </w:pPr>
    </w:p>
    <w:p w:rsidR="00383A73" w:rsidRDefault="00383A73" w:rsidP="008A6246">
      <w:pPr>
        <w:rPr>
          <w:b/>
          <w:szCs w:val="24"/>
        </w:rPr>
      </w:pPr>
    </w:p>
    <w:p w:rsidR="00383A73" w:rsidRDefault="00383A73" w:rsidP="008A6246">
      <w:pPr>
        <w:rPr>
          <w:b/>
          <w:szCs w:val="24"/>
        </w:rPr>
      </w:pPr>
    </w:p>
    <w:p w:rsidR="00383A73" w:rsidRDefault="00383A73" w:rsidP="008A6246">
      <w:pPr>
        <w:rPr>
          <w:b/>
          <w:szCs w:val="24"/>
        </w:rPr>
      </w:pPr>
    </w:p>
    <w:p w:rsidR="00383A73" w:rsidRDefault="00383A73" w:rsidP="008A6246">
      <w:pPr>
        <w:rPr>
          <w:b/>
          <w:szCs w:val="24"/>
        </w:rPr>
      </w:pPr>
      <w:bookmarkStart w:id="0" w:name="_GoBack"/>
      <w:bookmarkEnd w:id="0"/>
    </w:p>
    <w:p w:rsidR="00187BB6" w:rsidRDefault="008A6246" w:rsidP="008A6246">
      <w:pPr>
        <w:rPr>
          <w:b/>
          <w:szCs w:val="24"/>
        </w:rPr>
      </w:pPr>
      <w:r>
        <w:rPr>
          <w:b/>
          <w:szCs w:val="24"/>
        </w:rPr>
        <w:lastRenderedPageBreak/>
        <w:t xml:space="preserve">Item 2.  </w:t>
      </w:r>
      <w:r w:rsidR="00187BB6" w:rsidRPr="008A6246">
        <w:rPr>
          <w:b/>
          <w:szCs w:val="24"/>
        </w:rPr>
        <w:t>Catalog Description</w:t>
      </w:r>
    </w:p>
    <w:p w:rsidR="00187BB6" w:rsidRDefault="00187BB6" w:rsidP="00F04C82">
      <w:pPr>
        <w:rPr>
          <w:szCs w:val="24"/>
        </w:rPr>
      </w:pPr>
      <w:r w:rsidRPr="00DA433E">
        <w:rPr>
          <w:szCs w:val="24"/>
        </w:rPr>
        <w:t xml:space="preserve">The Associate in Science in </w:t>
      </w:r>
      <w:r w:rsidR="00CF66F0" w:rsidRPr="00DA433E">
        <w:rPr>
          <w:szCs w:val="24"/>
        </w:rPr>
        <w:t xml:space="preserve">Chemistry </w:t>
      </w:r>
      <w:r w:rsidRPr="00DA433E">
        <w:rPr>
          <w:szCs w:val="24"/>
        </w:rPr>
        <w:t>for Transfer Degree</w:t>
      </w:r>
      <w:r w:rsidRPr="00DA433E">
        <w:rPr>
          <w:b/>
          <w:szCs w:val="24"/>
        </w:rPr>
        <w:t xml:space="preserve"> </w:t>
      </w:r>
      <w:r w:rsidRPr="00DA433E">
        <w:rPr>
          <w:szCs w:val="24"/>
        </w:rPr>
        <w:t xml:space="preserve">is designed for students desiring advanced degrees in </w:t>
      </w:r>
      <w:r w:rsidR="00CF66F0" w:rsidRPr="00DA433E">
        <w:rPr>
          <w:szCs w:val="24"/>
        </w:rPr>
        <w:t>Chemistry</w:t>
      </w:r>
      <w:r w:rsidRPr="00DA433E">
        <w:rPr>
          <w:szCs w:val="24"/>
        </w:rPr>
        <w:t xml:space="preserve">. The Los Medanos College </w:t>
      </w:r>
      <w:r w:rsidR="00CF66F0" w:rsidRPr="00DA433E">
        <w:rPr>
          <w:szCs w:val="24"/>
        </w:rPr>
        <w:t xml:space="preserve">Chemistry </w:t>
      </w:r>
      <w:r w:rsidRPr="00DA433E">
        <w:rPr>
          <w:szCs w:val="24"/>
        </w:rPr>
        <w:t xml:space="preserve">courses meet the lower division transfer requirements for </w:t>
      </w:r>
      <w:r w:rsidR="00CF66F0" w:rsidRPr="00DA433E">
        <w:rPr>
          <w:szCs w:val="24"/>
        </w:rPr>
        <w:t>Chemistry</w:t>
      </w:r>
      <w:r w:rsidRPr="00DA433E">
        <w:rPr>
          <w:szCs w:val="24"/>
        </w:rPr>
        <w:t xml:space="preserve">. The curriculum includes the first and second year requirements to prepare students to transfer and study at a California State University.  </w:t>
      </w:r>
      <w:r w:rsidR="00F847F5">
        <w:rPr>
          <w:szCs w:val="24"/>
        </w:rPr>
        <w:t>T</w:t>
      </w:r>
      <w:r w:rsidR="00F04C82">
        <w:rPr>
          <w:szCs w:val="24"/>
        </w:rPr>
        <w:t>ransferring and completi</w:t>
      </w:r>
      <w:r w:rsidR="00F847F5">
        <w:rPr>
          <w:szCs w:val="24"/>
        </w:rPr>
        <w:t>n</w:t>
      </w:r>
      <w:r w:rsidR="00F04C82">
        <w:rPr>
          <w:szCs w:val="24"/>
        </w:rPr>
        <w:t>g</w:t>
      </w:r>
      <w:r w:rsidR="00F847F5">
        <w:rPr>
          <w:szCs w:val="24"/>
        </w:rPr>
        <w:t xml:space="preserve"> a</w:t>
      </w:r>
      <w:r w:rsidRPr="00DA433E">
        <w:rPr>
          <w:szCs w:val="24"/>
        </w:rPr>
        <w:t xml:space="preserve"> baccalaureate degree </w:t>
      </w:r>
      <w:r w:rsidR="00F847F5" w:rsidRPr="00DA433E">
        <w:rPr>
          <w:szCs w:val="24"/>
        </w:rPr>
        <w:t xml:space="preserve">in Chemistry </w:t>
      </w:r>
      <w:r w:rsidR="00F847F5">
        <w:rPr>
          <w:szCs w:val="24"/>
        </w:rPr>
        <w:t xml:space="preserve">can lead to careers as </w:t>
      </w:r>
      <w:r w:rsidR="002B0A73">
        <w:rPr>
          <w:szCs w:val="24"/>
        </w:rPr>
        <w:t>a</w:t>
      </w:r>
      <w:r w:rsidR="00F04C82" w:rsidRPr="00F04C82">
        <w:rPr>
          <w:szCs w:val="24"/>
        </w:rPr>
        <w:t>gricultural and food scientists; chemists and materials scientists; elementary,</w:t>
      </w:r>
      <w:r w:rsidR="00F04C82">
        <w:rPr>
          <w:szCs w:val="24"/>
        </w:rPr>
        <w:t xml:space="preserve"> </w:t>
      </w:r>
      <w:r w:rsidR="00F04C82" w:rsidRPr="00F04C82">
        <w:rPr>
          <w:szCs w:val="24"/>
        </w:rPr>
        <w:t>middle, and high school teachers; environmental scientists;</w:t>
      </w:r>
      <w:r w:rsidR="00F04C82">
        <w:rPr>
          <w:szCs w:val="24"/>
        </w:rPr>
        <w:t xml:space="preserve"> </w:t>
      </w:r>
      <w:r w:rsidR="00F04C82" w:rsidRPr="00F04C82">
        <w:rPr>
          <w:szCs w:val="24"/>
        </w:rPr>
        <w:t>forensic scientists; materials engineers; occupational health and safety</w:t>
      </w:r>
      <w:r w:rsidR="00F04C82">
        <w:rPr>
          <w:szCs w:val="24"/>
        </w:rPr>
        <w:t xml:space="preserve"> </w:t>
      </w:r>
      <w:r w:rsidR="00F04C82" w:rsidRPr="00F04C82">
        <w:rPr>
          <w:szCs w:val="24"/>
        </w:rPr>
        <w:t>specialists; research technicians; government laboratory technicians;</w:t>
      </w:r>
      <w:r w:rsidR="00F04C82">
        <w:rPr>
          <w:szCs w:val="24"/>
        </w:rPr>
        <w:t xml:space="preserve"> </w:t>
      </w:r>
      <w:r w:rsidR="00F04C82" w:rsidRPr="00F04C82">
        <w:rPr>
          <w:szCs w:val="24"/>
        </w:rPr>
        <w:t>medical technicians; petroleum chemists; pharmacists; scientific writers</w:t>
      </w:r>
      <w:r w:rsidR="00F04C82">
        <w:rPr>
          <w:szCs w:val="24"/>
        </w:rPr>
        <w:t xml:space="preserve"> </w:t>
      </w:r>
      <w:r w:rsidR="00F04C82" w:rsidRPr="00F04C82">
        <w:rPr>
          <w:szCs w:val="24"/>
        </w:rPr>
        <w:t>and/or artists.</w:t>
      </w:r>
      <w:r w:rsidRPr="00DA433E">
        <w:rPr>
          <w:szCs w:val="24"/>
        </w:rPr>
        <w:t xml:space="preserve">  </w:t>
      </w:r>
    </w:p>
    <w:p w:rsidR="007B14DD" w:rsidRPr="00DA433E" w:rsidRDefault="007B14DD" w:rsidP="00187BB6">
      <w:pPr>
        <w:rPr>
          <w:szCs w:val="24"/>
        </w:rPr>
      </w:pPr>
    </w:p>
    <w:p w:rsidR="009B6558" w:rsidRDefault="00187BB6" w:rsidP="00187BB6">
      <w:pPr>
        <w:rPr>
          <w:szCs w:val="24"/>
        </w:rPr>
      </w:pPr>
      <w:r w:rsidRPr="00DA433E">
        <w:rPr>
          <w:szCs w:val="24"/>
        </w:rPr>
        <w:t xml:space="preserve">To achieve the Associate in Science in </w:t>
      </w:r>
      <w:r w:rsidR="00CF66F0" w:rsidRPr="00DA433E">
        <w:rPr>
          <w:szCs w:val="24"/>
        </w:rPr>
        <w:t xml:space="preserve">Chemistry </w:t>
      </w:r>
      <w:r w:rsidRPr="00DA433E">
        <w:rPr>
          <w:szCs w:val="24"/>
        </w:rPr>
        <w:t>for Transfer Degree, students must</w:t>
      </w:r>
      <w:r w:rsidR="009B6558">
        <w:rPr>
          <w:szCs w:val="24"/>
        </w:rPr>
        <w:t>:</w:t>
      </w:r>
    </w:p>
    <w:p w:rsidR="009B6558" w:rsidRDefault="00187BB6" w:rsidP="009B6558">
      <w:pPr>
        <w:pStyle w:val="NormalWeb"/>
        <w:rPr>
          <w:rFonts w:ascii="Calibri" w:hAnsi="Calibri"/>
        </w:rPr>
      </w:pPr>
      <w:r w:rsidRPr="00DA433E">
        <w:t xml:space="preserve"> </w:t>
      </w:r>
      <w:r w:rsidR="009B6558">
        <w:rPr>
          <w:rStyle w:val="Emphasis"/>
          <w:rFonts w:ascii="Calibri" w:hAnsi="Calibri"/>
        </w:rPr>
        <w:t xml:space="preserve">“(1) Completion of 60 semester units or 90 quarter units that are eligible for transfer to the California State University, including both of the following: </w:t>
      </w:r>
    </w:p>
    <w:p w:rsidR="009B6558" w:rsidRDefault="009B6558" w:rsidP="00383A73">
      <w:pPr>
        <w:pStyle w:val="NormalWeb"/>
        <w:ind w:left="720"/>
        <w:rPr>
          <w:rFonts w:ascii="Calibri" w:hAnsi="Calibri"/>
        </w:rPr>
      </w:pPr>
      <w:r>
        <w:rPr>
          <w:rStyle w:val="Emphasis"/>
          <w:rFonts w:ascii="Calibri" w:hAnsi="Calibri"/>
        </w:rPr>
        <w:t xml:space="preserve">(A) The Intersegmental General Education Transfer Curriculum (IGETC) or the California State University General Education – Breadth Requirements. </w:t>
      </w:r>
    </w:p>
    <w:p w:rsidR="009B6558" w:rsidRDefault="009B6558" w:rsidP="00383A73">
      <w:pPr>
        <w:pStyle w:val="NormalWeb"/>
        <w:ind w:left="720"/>
        <w:rPr>
          <w:rFonts w:ascii="Calibri" w:hAnsi="Calibri"/>
        </w:rPr>
      </w:pPr>
      <w:r>
        <w:rPr>
          <w:rStyle w:val="Emphasis"/>
          <w:rFonts w:ascii="Calibri" w:hAnsi="Calibri"/>
        </w:rPr>
        <w:t xml:space="preserve">(B) A minimum of 18 semester units or 27 quarter units in a major or area of emphasis, as determined by the community college district. </w:t>
      </w:r>
    </w:p>
    <w:p w:rsidR="009749DE" w:rsidRDefault="009B6558" w:rsidP="009B6558">
      <w:pPr>
        <w:pStyle w:val="NormalWeb"/>
        <w:rPr>
          <w:rStyle w:val="Emphasis"/>
          <w:rFonts w:ascii="Calibri" w:hAnsi="Calibri"/>
        </w:rPr>
      </w:pPr>
      <w:r>
        <w:rPr>
          <w:rStyle w:val="Emphasis"/>
          <w:rFonts w:ascii="Calibri" w:hAnsi="Calibri"/>
        </w:rPr>
        <w:t>(2) Obtainment of a mini</w:t>
      </w:r>
      <w:r w:rsidR="00383A73">
        <w:rPr>
          <w:rStyle w:val="Emphasis"/>
          <w:rFonts w:ascii="Calibri" w:hAnsi="Calibri"/>
        </w:rPr>
        <w:t>mum grade point average of 2.0.”</w:t>
      </w:r>
    </w:p>
    <w:p w:rsidR="00383A73" w:rsidRPr="00383A73" w:rsidRDefault="00383A73" w:rsidP="00383A73">
      <w:pPr>
        <w:rPr>
          <w:szCs w:val="24"/>
        </w:rPr>
      </w:pPr>
      <w:r w:rsidRPr="00383A73">
        <w:rPr>
          <w:iCs/>
          <w:szCs w:val="24"/>
        </w:rPr>
        <w:t xml:space="preserve">ADTs also require that students must earn a C or better in all courses required for the major or area of emphasis. </w:t>
      </w:r>
    </w:p>
    <w:p w:rsidR="00383A73" w:rsidRDefault="00383A73" w:rsidP="00187BB6">
      <w:pPr>
        <w:rPr>
          <w:szCs w:val="24"/>
        </w:rPr>
      </w:pPr>
    </w:p>
    <w:p w:rsidR="009749DE" w:rsidRDefault="009749DE" w:rsidP="00187BB6">
      <w:pPr>
        <w:rPr>
          <w:szCs w:val="24"/>
        </w:rPr>
      </w:pPr>
      <w:r>
        <w:rPr>
          <w:szCs w:val="24"/>
        </w:rPr>
        <w:t xml:space="preserve">LMC students must follow and complete IGETC for STEM in order to achieve </w:t>
      </w:r>
      <w:r w:rsidRPr="00DA433E">
        <w:rPr>
          <w:szCs w:val="24"/>
        </w:rPr>
        <w:t xml:space="preserve">the Associate in Science in Chemistry </w:t>
      </w:r>
      <w:r>
        <w:rPr>
          <w:szCs w:val="24"/>
        </w:rPr>
        <w:t>for Transfer Degree.</w:t>
      </w:r>
    </w:p>
    <w:p w:rsidR="00F04C82" w:rsidRDefault="00F04C82" w:rsidP="00187BB6">
      <w:pPr>
        <w:rPr>
          <w:szCs w:val="24"/>
        </w:rPr>
      </w:pPr>
    </w:p>
    <w:p w:rsidR="0036508E" w:rsidRPr="0036508E" w:rsidRDefault="0036508E" w:rsidP="0036508E">
      <w:pPr>
        <w:rPr>
          <w:szCs w:val="24"/>
        </w:rPr>
      </w:pPr>
      <w:r w:rsidRPr="0036508E">
        <w:rPr>
          <w:szCs w:val="24"/>
        </w:rPr>
        <w:t>Program Requirements:</w:t>
      </w:r>
    </w:p>
    <w:p w:rsidR="0036508E" w:rsidRDefault="0036508E" w:rsidP="0036508E">
      <w:pPr>
        <w:rPr>
          <w:szCs w:val="24"/>
        </w:rPr>
      </w:pPr>
      <w:r w:rsidRPr="0036508E">
        <w:rPr>
          <w:szCs w:val="24"/>
        </w:rPr>
        <w:t>Required Core: (</w:t>
      </w:r>
      <w:r w:rsidR="0084726C">
        <w:rPr>
          <w:szCs w:val="24"/>
        </w:rPr>
        <w:t>36</w:t>
      </w:r>
      <w:r w:rsidRPr="0036508E">
        <w:rPr>
          <w:szCs w:val="24"/>
        </w:rPr>
        <w:t xml:space="preserve"> units)</w:t>
      </w:r>
    </w:p>
    <w:p w:rsidR="0084726C" w:rsidRDefault="0084726C" w:rsidP="0084726C">
      <w:pPr>
        <w:rPr>
          <w:szCs w:val="24"/>
        </w:rPr>
      </w:pPr>
      <w:r>
        <w:rPr>
          <w:szCs w:val="24"/>
        </w:rPr>
        <w:t>CHEM-25</w:t>
      </w:r>
      <w:r>
        <w:rPr>
          <w:szCs w:val="24"/>
        </w:rPr>
        <w:tab/>
        <w:t>General College Chemistry I</w:t>
      </w:r>
      <w:r>
        <w:rPr>
          <w:szCs w:val="24"/>
        </w:rPr>
        <w:tab/>
      </w:r>
      <w:r>
        <w:rPr>
          <w:szCs w:val="24"/>
        </w:rPr>
        <w:tab/>
      </w:r>
      <w:r>
        <w:rPr>
          <w:szCs w:val="24"/>
        </w:rPr>
        <w:tab/>
        <w:t>5</w:t>
      </w:r>
    </w:p>
    <w:p w:rsidR="0084726C" w:rsidRDefault="0084726C" w:rsidP="0036508E">
      <w:pPr>
        <w:rPr>
          <w:szCs w:val="24"/>
        </w:rPr>
      </w:pPr>
      <w:r>
        <w:rPr>
          <w:szCs w:val="24"/>
        </w:rPr>
        <w:t>CHEM-26</w:t>
      </w:r>
      <w:r>
        <w:rPr>
          <w:szCs w:val="24"/>
        </w:rPr>
        <w:tab/>
        <w:t>General College Chemistry II</w:t>
      </w:r>
      <w:r>
        <w:rPr>
          <w:szCs w:val="24"/>
        </w:rPr>
        <w:tab/>
      </w:r>
      <w:r>
        <w:rPr>
          <w:szCs w:val="24"/>
        </w:rPr>
        <w:tab/>
      </w:r>
      <w:r>
        <w:rPr>
          <w:szCs w:val="24"/>
        </w:rPr>
        <w:tab/>
        <w:t>5</w:t>
      </w:r>
    </w:p>
    <w:p w:rsidR="0084726C" w:rsidRDefault="0084726C" w:rsidP="0036508E">
      <w:pPr>
        <w:rPr>
          <w:szCs w:val="24"/>
        </w:rPr>
      </w:pPr>
    </w:p>
    <w:p w:rsidR="0084726C" w:rsidRDefault="0084726C" w:rsidP="0084726C">
      <w:pPr>
        <w:rPr>
          <w:szCs w:val="24"/>
        </w:rPr>
      </w:pPr>
      <w:r>
        <w:rPr>
          <w:szCs w:val="24"/>
        </w:rPr>
        <w:t>CHEM-28</w:t>
      </w:r>
      <w:r>
        <w:rPr>
          <w:szCs w:val="24"/>
        </w:rPr>
        <w:tab/>
        <w:t>Organic Chemistry I</w:t>
      </w:r>
      <w:r>
        <w:rPr>
          <w:szCs w:val="24"/>
        </w:rPr>
        <w:tab/>
      </w:r>
      <w:r>
        <w:rPr>
          <w:szCs w:val="24"/>
        </w:rPr>
        <w:tab/>
      </w:r>
      <w:r>
        <w:rPr>
          <w:szCs w:val="24"/>
        </w:rPr>
        <w:tab/>
      </w:r>
      <w:r>
        <w:rPr>
          <w:szCs w:val="24"/>
        </w:rPr>
        <w:tab/>
        <w:t>5</w:t>
      </w:r>
    </w:p>
    <w:p w:rsidR="0084726C" w:rsidRDefault="0084726C" w:rsidP="0084726C">
      <w:pPr>
        <w:rPr>
          <w:szCs w:val="24"/>
        </w:rPr>
      </w:pPr>
      <w:r>
        <w:rPr>
          <w:szCs w:val="24"/>
        </w:rPr>
        <w:t>CHEM-29</w:t>
      </w:r>
      <w:r>
        <w:rPr>
          <w:szCs w:val="24"/>
        </w:rPr>
        <w:tab/>
        <w:t>Organic Chemistry II</w:t>
      </w:r>
      <w:r>
        <w:rPr>
          <w:szCs w:val="24"/>
        </w:rPr>
        <w:tab/>
      </w:r>
      <w:r>
        <w:rPr>
          <w:szCs w:val="24"/>
        </w:rPr>
        <w:tab/>
      </w:r>
      <w:r>
        <w:rPr>
          <w:szCs w:val="24"/>
        </w:rPr>
        <w:tab/>
      </w:r>
      <w:r>
        <w:rPr>
          <w:szCs w:val="24"/>
        </w:rPr>
        <w:tab/>
        <w:t>5</w:t>
      </w:r>
    </w:p>
    <w:p w:rsidR="0084726C" w:rsidRPr="0036508E" w:rsidRDefault="0084726C" w:rsidP="0036508E">
      <w:pPr>
        <w:rPr>
          <w:szCs w:val="24"/>
        </w:rPr>
      </w:pPr>
    </w:p>
    <w:p w:rsidR="0084726C" w:rsidRDefault="0084726C" w:rsidP="0084726C">
      <w:pPr>
        <w:rPr>
          <w:szCs w:val="24"/>
        </w:rPr>
      </w:pPr>
      <w:r>
        <w:rPr>
          <w:szCs w:val="24"/>
        </w:rPr>
        <w:t>PHYS-040</w:t>
      </w:r>
      <w:r>
        <w:rPr>
          <w:szCs w:val="24"/>
        </w:rPr>
        <w:tab/>
      </w:r>
      <w:r w:rsidRPr="0036508E">
        <w:rPr>
          <w:szCs w:val="24"/>
        </w:rPr>
        <w:t xml:space="preserve">Physics for Scientists &amp; Engineers </w:t>
      </w:r>
      <w:r>
        <w:rPr>
          <w:szCs w:val="24"/>
        </w:rPr>
        <w:t>I</w:t>
      </w:r>
      <w:r>
        <w:rPr>
          <w:szCs w:val="24"/>
        </w:rPr>
        <w:tab/>
      </w:r>
      <w:r>
        <w:rPr>
          <w:szCs w:val="24"/>
        </w:rPr>
        <w:tab/>
        <w:t>4</w:t>
      </w:r>
    </w:p>
    <w:p w:rsidR="0084726C" w:rsidRDefault="0084726C" w:rsidP="0036508E">
      <w:pPr>
        <w:rPr>
          <w:szCs w:val="24"/>
        </w:rPr>
      </w:pPr>
      <w:r>
        <w:rPr>
          <w:szCs w:val="24"/>
        </w:rPr>
        <w:t>PHYS-041</w:t>
      </w:r>
      <w:r>
        <w:rPr>
          <w:szCs w:val="24"/>
        </w:rPr>
        <w:tab/>
      </w:r>
      <w:r w:rsidRPr="0036508E">
        <w:rPr>
          <w:szCs w:val="24"/>
        </w:rPr>
        <w:t xml:space="preserve">Physics for Scientists &amp; Engineers </w:t>
      </w:r>
      <w:r>
        <w:rPr>
          <w:szCs w:val="24"/>
        </w:rPr>
        <w:t>II</w:t>
      </w:r>
      <w:r>
        <w:rPr>
          <w:szCs w:val="24"/>
        </w:rPr>
        <w:tab/>
      </w:r>
      <w:r>
        <w:rPr>
          <w:szCs w:val="24"/>
        </w:rPr>
        <w:tab/>
        <w:t>4</w:t>
      </w:r>
    </w:p>
    <w:p w:rsidR="0084726C" w:rsidRDefault="0084726C" w:rsidP="0036508E">
      <w:pPr>
        <w:rPr>
          <w:szCs w:val="24"/>
        </w:rPr>
      </w:pPr>
    </w:p>
    <w:p w:rsidR="0036508E" w:rsidRPr="0036508E" w:rsidRDefault="0036508E" w:rsidP="0036508E">
      <w:pPr>
        <w:rPr>
          <w:szCs w:val="24"/>
        </w:rPr>
      </w:pPr>
      <w:r w:rsidRPr="0036508E">
        <w:rPr>
          <w:szCs w:val="24"/>
        </w:rPr>
        <w:t>MATH-050</w:t>
      </w:r>
      <w:r w:rsidRPr="0036508E">
        <w:rPr>
          <w:szCs w:val="24"/>
        </w:rPr>
        <w:tab/>
        <w:t>Calculus with Analytic Geometry I</w:t>
      </w:r>
      <w:r w:rsidRPr="0036508E">
        <w:rPr>
          <w:szCs w:val="24"/>
        </w:rPr>
        <w:tab/>
      </w:r>
      <w:r>
        <w:rPr>
          <w:szCs w:val="24"/>
        </w:rPr>
        <w:tab/>
      </w:r>
      <w:r w:rsidRPr="0036508E">
        <w:rPr>
          <w:szCs w:val="24"/>
        </w:rPr>
        <w:t>4</w:t>
      </w:r>
    </w:p>
    <w:p w:rsidR="0036508E" w:rsidRPr="0036508E" w:rsidRDefault="0036508E" w:rsidP="0036508E">
      <w:pPr>
        <w:rPr>
          <w:szCs w:val="24"/>
        </w:rPr>
      </w:pPr>
      <w:r w:rsidRPr="0036508E">
        <w:rPr>
          <w:szCs w:val="24"/>
        </w:rPr>
        <w:t>MATH-060</w:t>
      </w:r>
      <w:r w:rsidRPr="0036508E">
        <w:rPr>
          <w:szCs w:val="24"/>
        </w:rPr>
        <w:tab/>
        <w:t>Calculus with Analytic Geometry II</w:t>
      </w:r>
      <w:r w:rsidRPr="0036508E">
        <w:rPr>
          <w:szCs w:val="24"/>
        </w:rPr>
        <w:tab/>
      </w:r>
      <w:r>
        <w:rPr>
          <w:szCs w:val="24"/>
        </w:rPr>
        <w:tab/>
      </w:r>
      <w:r w:rsidRPr="0036508E">
        <w:rPr>
          <w:szCs w:val="24"/>
        </w:rPr>
        <w:t>4</w:t>
      </w:r>
    </w:p>
    <w:p w:rsidR="0036508E" w:rsidRPr="0036508E" w:rsidRDefault="0036508E" w:rsidP="0036508E">
      <w:pPr>
        <w:rPr>
          <w:szCs w:val="24"/>
        </w:rPr>
      </w:pPr>
    </w:p>
    <w:p w:rsidR="0036508E" w:rsidRDefault="0036508E" w:rsidP="0036508E">
      <w:pPr>
        <w:rPr>
          <w:szCs w:val="24"/>
        </w:rPr>
      </w:pPr>
      <w:r w:rsidRPr="0036508E">
        <w:rPr>
          <w:szCs w:val="24"/>
        </w:rPr>
        <w:t>Total Units</w:t>
      </w:r>
      <w:r w:rsidR="001F5819">
        <w:rPr>
          <w:szCs w:val="24"/>
        </w:rPr>
        <w:t xml:space="preserve"> for the Major</w:t>
      </w:r>
      <w:r w:rsidRPr="0036508E">
        <w:rPr>
          <w:szCs w:val="24"/>
        </w:rPr>
        <w:t>:</w:t>
      </w:r>
      <w:r w:rsidRPr="0036508E">
        <w:rPr>
          <w:szCs w:val="24"/>
        </w:rPr>
        <w:tab/>
      </w:r>
      <w:r w:rsidRPr="0036508E">
        <w:rPr>
          <w:szCs w:val="24"/>
        </w:rPr>
        <w:tab/>
      </w:r>
      <w:r w:rsidRPr="0036508E">
        <w:rPr>
          <w:szCs w:val="24"/>
        </w:rPr>
        <w:tab/>
      </w:r>
      <w:r w:rsidRPr="0036508E">
        <w:rPr>
          <w:szCs w:val="24"/>
        </w:rPr>
        <w:tab/>
      </w:r>
      <w:r w:rsidRPr="0036508E">
        <w:rPr>
          <w:szCs w:val="24"/>
        </w:rPr>
        <w:tab/>
      </w:r>
      <w:r w:rsidR="003B3814">
        <w:rPr>
          <w:szCs w:val="24"/>
        </w:rPr>
        <w:t>36</w:t>
      </w:r>
    </w:p>
    <w:p w:rsidR="009B6558" w:rsidRDefault="00014325" w:rsidP="0036508E">
      <w:pPr>
        <w:rPr>
          <w:szCs w:val="24"/>
        </w:rPr>
      </w:pPr>
      <w:r>
        <w:rPr>
          <w:szCs w:val="24"/>
        </w:rPr>
        <w:t xml:space="preserve">Total </w:t>
      </w:r>
      <w:r w:rsidR="009B6558">
        <w:rPr>
          <w:szCs w:val="24"/>
        </w:rPr>
        <w:t>Double counted units (IGETC)</w:t>
      </w:r>
      <w:r>
        <w:rPr>
          <w:szCs w:val="24"/>
        </w:rPr>
        <w:tab/>
      </w:r>
      <w:r w:rsidR="009B6558">
        <w:rPr>
          <w:szCs w:val="24"/>
        </w:rPr>
        <w:tab/>
      </w:r>
      <w:r w:rsidR="009B6558">
        <w:rPr>
          <w:szCs w:val="24"/>
        </w:rPr>
        <w:tab/>
      </w:r>
      <w:r w:rsidR="009B6558">
        <w:rPr>
          <w:szCs w:val="24"/>
        </w:rPr>
        <w:tab/>
        <w:t xml:space="preserve">  7</w:t>
      </w:r>
    </w:p>
    <w:p w:rsidR="00AE4049" w:rsidRPr="0036508E" w:rsidRDefault="00AE4049" w:rsidP="0036508E">
      <w:pPr>
        <w:rPr>
          <w:szCs w:val="24"/>
        </w:rPr>
      </w:pPr>
      <w:r>
        <w:rPr>
          <w:szCs w:val="24"/>
        </w:rPr>
        <w:t xml:space="preserve">Total </w:t>
      </w:r>
      <w:r w:rsidR="009B6558">
        <w:rPr>
          <w:szCs w:val="24"/>
        </w:rPr>
        <w:t xml:space="preserve">GE </w:t>
      </w:r>
      <w:r>
        <w:rPr>
          <w:szCs w:val="24"/>
        </w:rPr>
        <w:t>Units – IGETC for STEM</w:t>
      </w:r>
      <w:r>
        <w:rPr>
          <w:szCs w:val="24"/>
        </w:rPr>
        <w:tab/>
      </w:r>
      <w:r>
        <w:rPr>
          <w:szCs w:val="24"/>
        </w:rPr>
        <w:tab/>
      </w:r>
      <w:r>
        <w:rPr>
          <w:szCs w:val="24"/>
        </w:rPr>
        <w:tab/>
      </w:r>
      <w:r>
        <w:rPr>
          <w:szCs w:val="24"/>
        </w:rPr>
        <w:tab/>
        <w:t>31</w:t>
      </w:r>
    </w:p>
    <w:p w:rsidR="0036508E" w:rsidRDefault="00CD555D" w:rsidP="00187BB6">
      <w:pPr>
        <w:rPr>
          <w:szCs w:val="24"/>
        </w:rPr>
      </w:pPr>
      <w:r w:rsidRPr="0036508E">
        <w:rPr>
          <w:szCs w:val="24"/>
        </w:rPr>
        <w:t>Total Units</w:t>
      </w:r>
      <w:r>
        <w:rPr>
          <w:szCs w:val="24"/>
        </w:rPr>
        <w:t xml:space="preserve"> for the Degree:</w:t>
      </w:r>
      <w:r w:rsidR="0084726C">
        <w:rPr>
          <w:szCs w:val="24"/>
        </w:rPr>
        <w:tab/>
      </w:r>
      <w:r w:rsidR="0084726C">
        <w:rPr>
          <w:szCs w:val="24"/>
        </w:rPr>
        <w:tab/>
      </w:r>
      <w:r w:rsidR="0084726C">
        <w:rPr>
          <w:szCs w:val="24"/>
        </w:rPr>
        <w:tab/>
      </w:r>
      <w:r w:rsidR="0084726C">
        <w:rPr>
          <w:szCs w:val="24"/>
        </w:rPr>
        <w:tab/>
      </w:r>
      <w:r w:rsidR="0084726C">
        <w:rPr>
          <w:szCs w:val="24"/>
        </w:rPr>
        <w:tab/>
      </w:r>
      <w:r>
        <w:rPr>
          <w:szCs w:val="24"/>
        </w:rPr>
        <w:t>60</w:t>
      </w:r>
    </w:p>
    <w:sectPr w:rsidR="0036508E" w:rsidSect="00383A73">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845329"/>
    <w:multiLevelType w:val="hybridMultilevel"/>
    <w:tmpl w:val="C010B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FC47E1"/>
    <w:multiLevelType w:val="hybridMultilevel"/>
    <w:tmpl w:val="B14E9756"/>
    <w:lvl w:ilvl="0" w:tplc="351AB13C">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DCB1F40"/>
    <w:multiLevelType w:val="hybridMultilevel"/>
    <w:tmpl w:val="3CD2A5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AE4"/>
    <w:rsid w:val="00014325"/>
    <w:rsid w:val="00051A6D"/>
    <w:rsid w:val="00116FD0"/>
    <w:rsid w:val="00187BB6"/>
    <w:rsid w:val="001F5819"/>
    <w:rsid w:val="00232C01"/>
    <w:rsid w:val="002B0A73"/>
    <w:rsid w:val="002E7BD6"/>
    <w:rsid w:val="0036508E"/>
    <w:rsid w:val="00383A73"/>
    <w:rsid w:val="003B3814"/>
    <w:rsid w:val="005074E5"/>
    <w:rsid w:val="007B14DD"/>
    <w:rsid w:val="00832AE4"/>
    <w:rsid w:val="0084726C"/>
    <w:rsid w:val="008A6246"/>
    <w:rsid w:val="009749DE"/>
    <w:rsid w:val="009B6558"/>
    <w:rsid w:val="00A86647"/>
    <w:rsid w:val="00AE4049"/>
    <w:rsid w:val="00B87C98"/>
    <w:rsid w:val="00C60768"/>
    <w:rsid w:val="00CD555D"/>
    <w:rsid w:val="00CF66F0"/>
    <w:rsid w:val="00DA433E"/>
    <w:rsid w:val="00F04C82"/>
    <w:rsid w:val="00F84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6E5847-184E-441F-97E9-999E6E619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BB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BB6"/>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9B6558"/>
    <w:pPr>
      <w:spacing w:before="100" w:beforeAutospacing="1" w:after="100" w:afterAutospacing="1"/>
    </w:pPr>
    <w:rPr>
      <w:szCs w:val="24"/>
    </w:rPr>
  </w:style>
  <w:style w:type="character" w:styleId="Emphasis">
    <w:name w:val="Emphasis"/>
    <w:basedOn w:val="DefaultParagraphFont"/>
    <w:uiPriority w:val="20"/>
    <w:qFormat/>
    <w:rsid w:val="009B6558"/>
    <w:rPr>
      <w:i/>
      <w:iCs/>
    </w:rPr>
  </w:style>
  <w:style w:type="character" w:styleId="Strong">
    <w:name w:val="Strong"/>
    <w:basedOn w:val="DefaultParagraphFont"/>
    <w:uiPriority w:val="22"/>
    <w:qFormat/>
    <w:rsid w:val="009B65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740</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Gravert, Dennis</dc:creator>
  <cp:keywords/>
  <dc:description/>
  <cp:lastModifiedBy>Eileen Valenzuela</cp:lastModifiedBy>
  <cp:revision>4</cp:revision>
  <dcterms:created xsi:type="dcterms:W3CDTF">2016-09-28T23:00:00Z</dcterms:created>
  <dcterms:modified xsi:type="dcterms:W3CDTF">2016-09-28T23:06:00Z</dcterms:modified>
</cp:coreProperties>
</file>