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191" w:rsidRDefault="00150191" w:rsidP="00150191">
      <w:pPr>
        <w:rPr>
          <w:rFonts w:ascii="Arial" w:hAnsi="Arial" w:cs="Arial"/>
          <w:b/>
          <w:sz w:val="24"/>
          <w:szCs w:val="24"/>
        </w:rPr>
      </w:pPr>
      <w:proofErr w:type="gramStart"/>
      <w:r>
        <w:rPr>
          <w:rFonts w:ascii="Arial" w:hAnsi="Arial" w:cs="Arial"/>
          <w:b/>
          <w:sz w:val="24"/>
          <w:szCs w:val="24"/>
        </w:rPr>
        <w:t>CRITERIA A.</w:t>
      </w:r>
      <w:proofErr w:type="gramEnd"/>
      <w:r>
        <w:rPr>
          <w:rFonts w:ascii="Arial" w:hAnsi="Arial" w:cs="Arial"/>
          <w:b/>
          <w:sz w:val="24"/>
          <w:szCs w:val="24"/>
        </w:rPr>
        <w:t xml:space="preserve">  APPROPRIATENESS TO MISSION</w:t>
      </w:r>
    </w:p>
    <w:p w:rsidR="00150191" w:rsidRPr="004E22B1" w:rsidRDefault="00150191" w:rsidP="00150191">
      <w:pPr>
        <w:rPr>
          <w:rFonts w:ascii="Arial" w:hAnsi="Arial" w:cs="Arial"/>
          <w:b/>
          <w:sz w:val="24"/>
          <w:szCs w:val="24"/>
        </w:rPr>
      </w:pPr>
      <w:r w:rsidRPr="004E22B1">
        <w:rPr>
          <w:rFonts w:ascii="Arial" w:hAnsi="Arial" w:cs="Arial"/>
          <w:b/>
          <w:sz w:val="24"/>
          <w:szCs w:val="24"/>
        </w:rPr>
        <w:t>1. Statement of Program Goals and Objectives</w:t>
      </w:r>
    </w:p>
    <w:p w:rsidR="00150191" w:rsidRDefault="00555CC5" w:rsidP="00150191">
      <w:pPr>
        <w:rPr>
          <w:rFonts w:ascii="Arial" w:hAnsi="Arial" w:cs="Arial"/>
          <w:sz w:val="24"/>
          <w:szCs w:val="24"/>
        </w:rPr>
      </w:pPr>
      <w:r>
        <w:rPr>
          <w:rFonts w:ascii="Arial" w:hAnsi="Arial" w:cs="Arial"/>
          <w:sz w:val="24"/>
          <w:szCs w:val="24"/>
        </w:rPr>
        <w:t>This proposal to add a ne</w:t>
      </w:r>
      <w:r w:rsidR="00171D49">
        <w:rPr>
          <w:rFonts w:ascii="Arial" w:hAnsi="Arial" w:cs="Arial"/>
          <w:sz w:val="24"/>
          <w:szCs w:val="24"/>
        </w:rPr>
        <w:t>w major:</w:t>
      </w:r>
      <w:r w:rsidR="00F800C9">
        <w:rPr>
          <w:rFonts w:ascii="Arial" w:hAnsi="Arial" w:cs="Arial"/>
          <w:sz w:val="24"/>
          <w:szCs w:val="24"/>
        </w:rPr>
        <w:t xml:space="preserve"> Associate in Arts in Anthropology</w:t>
      </w:r>
      <w:r w:rsidR="00171D49">
        <w:rPr>
          <w:rFonts w:ascii="Arial" w:hAnsi="Arial" w:cs="Arial"/>
          <w:sz w:val="24"/>
          <w:szCs w:val="24"/>
        </w:rPr>
        <w:t xml:space="preserve"> for Transfer.  This degree will provide lower division preparation for students pursuing a ba</w:t>
      </w:r>
      <w:r w:rsidR="00F800C9">
        <w:rPr>
          <w:rFonts w:ascii="Arial" w:hAnsi="Arial" w:cs="Arial"/>
          <w:sz w:val="24"/>
          <w:szCs w:val="24"/>
        </w:rPr>
        <w:t>ccalaureate degree in Anthropology</w:t>
      </w:r>
      <w:r w:rsidR="00171D49">
        <w:rPr>
          <w:rFonts w:ascii="Arial" w:hAnsi="Arial" w:cs="Arial"/>
          <w:sz w:val="24"/>
          <w:szCs w:val="24"/>
        </w:rPr>
        <w:t>.</w:t>
      </w:r>
    </w:p>
    <w:p w:rsidR="00171D49" w:rsidRDefault="0041576E" w:rsidP="00150191">
      <w:pPr>
        <w:rPr>
          <w:rFonts w:ascii="Arial" w:hAnsi="Arial" w:cs="Arial"/>
          <w:sz w:val="24"/>
          <w:szCs w:val="24"/>
        </w:rPr>
      </w:pPr>
      <w:r>
        <w:rPr>
          <w:rFonts w:ascii="Arial" w:hAnsi="Arial" w:cs="Arial"/>
          <w:sz w:val="24"/>
          <w:szCs w:val="24"/>
        </w:rPr>
        <w:t>The program</w:t>
      </w:r>
      <w:r w:rsidR="00171D49">
        <w:rPr>
          <w:rFonts w:ascii="Arial" w:hAnsi="Arial" w:cs="Arial"/>
          <w:sz w:val="24"/>
          <w:szCs w:val="24"/>
        </w:rPr>
        <w:t xml:space="preserve"> is designed to provide educational experiences at the lower division level with depth, breath and rigor to ensure that transfer students are well prepared to succeed in upper division </w:t>
      </w:r>
      <w:r w:rsidR="0020399E">
        <w:rPr>
          <w:rFonts w:ascii="Arial" w:hAnsi="Arial" w:cs="Arial"/>
          <w:sz w:val="24"/>
          <w:szCs w:val="24"/>
        </w:rPr>
        <w:t>work In</w:t>
      </w:r>
      <w:r w:rsidR="00B919F1">
        <w:rPr>
          <w:rFonts w:ascii="Arial" w:hAnsi="Arial" w:cs="Arial"/>
          <w:sz w:val="24"/>
          <w:szCs w:val="24"/>
        </w:rPr>
        <w:t xml:space="preserve"> Anthropology</w:t>
      </w:r>
      <w:r w:rsidR="00171D49">
        <w:rPr>
          <w:rFonts w:ascii="Arial" w:hAnsi="Arial" w:cs="Arial"/>
          <w:sz w:val="24"/>
          <w:szCs w:val="24"/>
        </w:rPr>
        <w:t xml:space="preserve">.  This preparation is </w:t>
      </w:r>
      <w:r w:rsidR="0020399E">
        <w:rPr>
          <w:rFonts w:ascii="Arial" w:hAnsi="Arial" w:cs="Arial"/>
          <w:sz w:val="24"/>
          <w:szCs w:val="24"/>
        </w:rPr>
        <w:t>comparable to lower division work completed in the first two years in the California State University and the University of California systems.</w:t>
      </w:r>
    </w:p>
    <w:p w:rsidR="0020399E" w:rsidRDefault="0020399E" w:rsidP="00150191">
      <w:pPr>
        <w:rPr>
          <w:rFonts w:ascii="Arial" w:hAnsi="Arial" w:cs="Arial"/>
          <w:sz w:val="24"/>
          <w:szCs w:val="24"/>
        </w:rPr>
      </w:pPr>
      <w:r>
        <w:rPr>
          <w:rFonts w:ascii="Arial" w:hAnsi="Arial" w:cs="Arial"/>
          <w:sz w:val="24"/>
          <w:szCs w:val="24"/>
        </w:rPr>
        <w:t>The proposed associate degree curriculum meets the lower division requirements for transfer to the California State University and the University of California systems baccalaurea</w:t>
      </w:r>
      <w:r w:rsidR="00B919F1">
        <w:rPr>
          <w:rFonts w:ascii="Arial" w:hAnsi="Arial" w:cs="Arial"/>
          <w:sz w:val="24"/>
          <w:szCs w:val="24"/>
        </w:rPr>
        <w:t>te degree programs in Anthropology</w:t>
      </w:r>
      <w:r>
        <w:rPr>
          <w:rFonts w:ascii="Arial" w:hAnsi="Arial" w:cs="Arial"/>
          <w:sz w:val="24"/>
          <w:szCs w:val="24"/>
        </w:rPr>
        <w:t>, fulfills lower division general education requirements for transfer to the CSU and the UC sys</w:t>
      </w:r>
      <w:r w:rsidR="001760A7">
        <w:rPr>
          <w:rFonts w:ascii="Arial" w:hAnsi="Arial" w:cs="Arial"/>
          <w:sz w:val="24"/>
          <w:szCs w:val="24"/>
        </w:rPr>
        <w:t>tems and</w:t>
      </w:r>
      <w:r w:rsidR="001425CC">
        <w:rPr>
          <w:rFonts w:ascii="Arial" w:hAnsi="Arial" w:cs="Arial"/>
          <w:sz w:val="24"/>
          <w:szCs w:val="24"/>
        </w:rPr>
        <w:t xml:space="preserve"> the AAT progra</w:t>
      </w:r>
      <w:r w:rsidR="00F70B61">
        <w:rPr>
          <w:rFonts w:ascii="Arial" w:hAnsi="Arial" w:cs="Arial"/>
          <w:sz w:val="24"/>
          <w:szCs w:val="24"/>
        </w:rPr>
        <w:t xml:space="preserve">m will meet all specifications </w:t>
      </w:r>
      <w:r w:rsidR="001425CC">
        <w:rPr>
          <w:rFonts w:ascii="Arial" w:hAnsi="Arial" w:cs="Arial"/>
          <w:sz w:val="24"/>
          <w:szCs w:val="24"/>
        </w:rPr>
        <w:t xml:space="preserve">of the law. </w:t>
      </w:r>
    </w:p>
    <w:p w:rsidR="0020399E" w:rsidRDefault="006E7364" w:rsidP="00150191">
      <w:pPr>
        <w:rPr>
          <w:rFonts w:ascii="Arial" w:hAnsi="Arial" w:cs="Arial"/>
          <w:b/>
          <w:sz w:val="24"/>
          <w:szCs w:val="24"/>
        </w:rPr>
      </w:pPr>
      <w:r w:rsidRPr="006E7364">
        <w:rPr>
          <w:rFonts w:ascii="Arial" w:hAnsi="Arial" w:cs="Arial"/>
          <w:b/>
          <w:sz w:val="24"/>
          <w:szCs w:val="24"/>
        </w:rPr>
        <w:t>Program Level Student Learning Outcomes:</w:t>
      </w:r>
    </w:p>
    <w:p w:rsidR="006E7364" w:rsidRDefault="006E7364" w:rsidP="006E7364">
      <w:pPr>
        <w:pStyle w:val="ListParagraph"/>
        <w:numPr>
          <w:ilvl w:val="0"/>
          <w:numId w:val="4"/>
        </w:numPr>
        <w:rPr>
          <w:rFonts w:ascii="Arial" w:hAnsi="Arial" w:cs="Arial"/>
          <w:sz w:val="24"/>
          <w:szCs w:val="24"/>
        </w:rPr>
      </w:pPr>
      <w:r>
        <w:rPr>
          <w:rFonts w:ascii="Arial" w:hAnsi="Arial" w:cs="Arial"/>
          <w:sz w:val="24"/>
          <w:szCs w:val="24"/>
        </w:rPr>
        <w:t>Utilize critical thinking skills to analyze, evaluate and make decisions regarding</w:t>
      </w:r>
    </w:p>
    <w:p w:rsidR="006E7364" w:rsidRDefault="006E7364" w:rsidP="006E7364">
      <w:pPr>
        <w:pStyle w:val="ListParagraph"/>
        <w:rPr>
          <w:rFonts w:ascii="Arial" w:hAnsi="Arial" w:cs="Arial"/>
          <w:sz w:val="24"/>
          <w:szCs w:val="24"/>
        </w:rPr>
      </w:pPr>
      <w:r>
        <w:rPr>
          <w:rFonts w:ascii="Arial" w:hAnsi="Arial" w:cs="Arial"/>
          <w:sz w:val="24"/>
          <w:szCs w:val="24"/>
        </w:rPr>
        <w:t xml:space="preserve">current </w:t>
      </w:r>
      <w:r w:rsidR="003E1594">
        <w:rPr>
          <w:rFonts w:ascii="Arial" w:hAnsi="Arial" w:cs="Arial"/>
          <w:sz w:val="24"/>
          <w:szCs w:val="24"/>
        </w:rPr>
        <w:t>i</w:t>
      </w:r>
      <w:r w:rsidR="001425CC">
        <w:rPr>
          <w:rFonts w:ascii="Arial" w:hAnsi="Arial" w:cs="Arial"/>
          <w:sz w:val="24"/>
          <w:szCs w:val="24"/>
        </w:rPr>
        <w:t>ssues in anthropology</w:t>
      </w:r>
      <w:r>
        <w:rPr>
          <w:rFonts w:ascii="Arial" w:hAnsi="Arial" w:cs="Arial"/>
          <w:sz w:val="24"/>
          <w:szCs w:val="24"/>
        </w:rPr>
        <w:t xml:space="preserve">. </w:t>
      </w:r>
    </w:p>
    <w:p w:rsidR="006E7364" w:rsidRDefault="006E7364" w:rsidP="006E7364">
      <w:pPr>
        <w:pStyle w:val="ListParagraph"/>
        <w:numPr>
          <w:ilvl w:val="0"/>
          <w:numId w:val="4"/>
        </w:numPr>
        <w:rPr>
          <w:rFonts w:ascii="Arial" w:hAnsi="Arial" w:cs="Arial"/>
          <w:sz w:val="24"/>
          <w:szCs w:val="24"/>
        </w:rPr>
      </w:pPr>
      <w:r>
        <w:rPr>
          <w:rFonts w:ascii="Arial" w:hAnsi="Arial" w:cs="Arial"/>
          <w:sz w:val="24"/>
          <w:szCs w:val="24"/>
        </w:rPr>
        <w:t>Recognize the complexity of social, cultural and global diversity</w:t>
      </w:r>
      <w:r w:rsidR="001425CC">
        <w:rPr>
          <w:rFonts w:ascii="Arial" w:hAnsi="Arial" w:cs="Arial"/>
          <w:sz w:val="24"/>
          <w:szCs w:val="24"/>
        </w:rPr>
        <w:t xml:space="preserve"> in anthropology</w:t>
      </w:r>
      <w:r>
        <w:rPr>
          <w:rFonts w:ascii="Arial" w:hAnsi="Arial" w:cs="Arial"/>
          <w:sz w:val="24"/>
          <w:szCs w:val="24"/>
        </w:rPr>
        <w:t>.</w:t>
      </w:r>
    </w:p>
    <w:p w:rsidR="006E7364" w:rsidRDefault="006E7364" w:rsidP="006E7364">
      <w:pPr>
        <w:pStyle w:val="ListParagraph"/>
        <w:numPr>
          <w:ilvl w:val="0"/>
          <w:numId w:val="4"/>
        </w:numPr>
        <w:rPr>
          <w:rFonts w:ascii="Arial" w:hAnsi="Arial" w:cs="Arial"/>
          <w:sz w:val="24"/>
          <w:szCs w:val="24"/>
        </w:rPr>
      </w:pPr>
      <w:r>
        <w:rPr>
          <w:rFonts w:ascii="Arial" w:hAnsi="Arial" w:cs="Arial"/>
          <w:sz w:val="24"/>
          <w:szCs w:val="24"/>
        </w:rPr>
        <w:t>Demonstrate understanding of the major theoretical perspectives, concepts and research fin</w:t>
      </w:r>
      <w:r w:rsidR="001425CC">
        <w:rPr>
          <w:rFonts w:ascii="Arial" w:hAnsi="Arial" w:cs="Arial"/>
          <w:sz w:val="24"/>
          <w:szCs w:val="24"/>
        </w:rPr>
        <w:t>dings in the field of anthropology</w:t>
      </w:r>
      <w:r>
        <w:rPr>
          <w:rFonts w:ascii="Arial" w:hAnsi="Arial" w:cs="Arial"/>
          <w:sz w:val="24"/>
          <w:szCs w:val="24"/>
        </w:rPr>
        <w:t>.</w:t>
      </w:r>
    </w:p>
    <w:p w:rsidR="006E7364" w:rsidRDefault="006E7364" w:rsidP="006E7364">
      <w:pPr>
        <w:pStyle w:val="ListParagraph"/>
        <w:numPr>
          <w:ilvl w:val="0"/>
          <w:numId w:val="4"/>
        </w:numPr>
        <w:rPr>
          <w:rFonts w:ascii="Arial" w:hAnsi="Arial" w:cs="Arial"/>
          <w:sz w:val="24"/>
          <w:szCs w:val="24"/>
        </w:rPr>
      </w:pPr>
      <w:r>
        <w:rPr>
          <w:rFonts w:ascii="Arial" w:hAnsi="Arial" w:cs="Arial"/>
          <w:sz w:val="24"/>
          <w:szCs w:val="24"/>
        </w:rPr>
        <w:t>Demonstrate an understanding of biological</w:t>
      </w:r>
      <w:r w:rsidR="001425CC">
        <w:rPr>
          <w:rFonts w:ascii="Arial" w:hAnsi="Arial" w:cs="Arial"/>
          <w:sz w:val="24"/>
          <w:szCs w:val="24"/>
        </w:rPr>
        <w:t xml:space="preserve"> and cultural </w:t>
      </w:r>
      <w:r w:rsidR="001C4F51">
        <w:rPr>
          <w:rFonts w:ascii="Arial" w:hAnsi="Arial" w:cs="Arial"/>
          <w:sz w:val="24"/>
          <w:szCs w:val="24"/>
        </w:rPr>
        <w:t>developments underlying</w:t>
      </w:r>
      <w:r>
        <w:rPr>
          <w:rFonts w:ascii="Arial" w:hAnsi="Arial" w:cs="Arial"/>
          <w:sz w:val="24"/>
          <w:szCs w:val="24"/>
        </w:rPr>
        <w:t xml:space="preserve"> behavior and</w:t>
      </w:r>
      <w:r w:rsidR="001425CC">
        <w:rPr>
          <w:rFonts w:ascii="Arial" w:hAnsi="Arial" w:cs="Arial"/>
          <w:sz w:val="24"/>
          <w:szCs w:val="24"/>
        </w:rPr>
        <w:t xml:space="preserve"> the human</w:t>
      </w:r>
      <w:r>
        <w:rPr>
          <w:rFonts w:ascii="Arial" w:hAnsi="Arial" w:cs="Arial"/>
          <w:sz w:val="24"/>
          <w:szCs w:val="24"/>
        </w:rPr>
        <w:t xml:space="preserve"> experience.</w:t>
      </w:r>
    </w:p>
    <w:p w:rsidR="006E7364" w:rsidRDefault="006E7364" w:rsidP="006E7364">
      <w:pPr>
        <w:pStyle w:val="ListParagraph"/>
        <w:numPr>
          <w:ilvl w:val="0"/>
          <w:numId w:val="4"/>
        </w:numPr>
        <w:rPr>
          <w:rFonts w:ascii="Arial" w:hAnsi="Arial" w:cs="Arial"/>
          <w:sz w:val="24"/>
          <w:szCs w:val="24"/>
        </w:rPr>
      </w:pPr>
      <w:r>
        <w:rPr>
          <w:rFonts w:ascii="Arial" w:hAnsi="Arial" w:cs="Arial"/>
          <w:sz w:val="24"/>
          <w:szCs w:val="24"/>
        </w:rPr>
        <w:t>Demonstrate</w:t>
      </w:r>
      <w:r w:rsidR="001425CC">
        <w:rPr>
          <w:rFonts w:ascii="Arial" w:hAnsi="Arial" w:cs="Arial"/>
          <w:sz w:val="24"/>
          <w:szCs w:val="24"/>
        </w:rPr>
        <w:t xml:space="preserve"> the</w:t>
      </w:r>
      <w:r>
        <w:rPr>
          <w:rFonts w:ascii="Arial" w:hAnsi="Arial" w:cs="Arial"/>
          <w:sz w:val="24"/>
          <w:szCs w:val="24"/>
        </w:rPr>
        <w:t xml:space="preserve"> knowledge</w:t>
      </w:r>
      <w:r w:rsidR="001425CC">
        <w:rPr>
          <w:rFonts w:ascii="Arial" w:hAnsi="Arial" w:cs="Arial"/>
          <w:sz w:val="24"/>
          <w:szCs w:val="24"/>
        </w:rPr>
        <w:t xml:space="preserve"> of the social and ethical implications and outcomes of gathering data, while doing fieldwork, participant-observation, and research. </w:t>
      </w:r>
    </w:p>
    <w:p w:rsidR="006E7364" w:rsidRDefault="00804B59" w:rsidP="006E7364">
      <w:pPr>
        <w:rPr>
          <w:rFonts w:ascii="Arial" w:hAnsi="Arial" w:cs="Arial"/>
          <w:b/>
          <w:sz w:val="24"/>
          <w:szCs w:val="24"/>
        </w:rPr>
      </w:pPr>
      <w:r>
        <w:rPr>
          <w:rFonts w:ascii="Arial" w:hAnsi="Arial" w:cs="Arial"/>
          <w:b/>
          <w:sz w:val="24"/>
          <w:szCs w:val="24"/>
        </w:rPr>
        <w:t xml:space="preserve">2.  </w:t>
      </w:r>
      <w:r w:rsidR="006E7364" w:rsidRPr="006E7364">
        <w:rPr>
          <w:rFonts w:ascii="Arial" w:hAnsi="Arial" w:cs="Arial"/>
          <w:b/>
          <w:sz w:val="24"/>
          <w:szCs w:val="24"/>
        </w:rPr>
        <w:t>Catalogue Description:</w:t>
      </w:r>
    </w:p>
    <w:p w:rsidR="007A4ED5" w:rsidRDefault="00446242" w:rsidP="006E7364">
      <w:pPr>
        <w:rPr>
          <w:rFonts w:ascii="Arial" w:hAnsi="Arial" w:cs="Arial"/>
          <w:sz w:val="24"/>
          <w:szCs w:val="24"/>
        </w:rPr>
      </w:pPr>
      <w:r>
        <w:rPr>
          <w:rFonts w:ascii="Arial" w:hAnsi="Arial" w:cs="Arial"/>
          <w:sz w:val="24"/>
          <w:szCs w:val="24"/>
        </w:rPr>
        <w:t xml:space="preserve">The </w:t>
      </w:r>
      <w:r w:rsidR="00A46582" w:rsidRPr="00A46582">
        <w:rPr>
          <w:rFonts w:ascii="Arial" w:hAnsi="Arial" w:cs="Arial"/>
          <w:sz w:val="24"/>
          <w:szCs w:val="24"/>
        </w:rPr>
        <w:t>Associate in Arts in Anthropology for Transfer</w:t>
      </w:r>
      <w:r w:rsidR="00A46582">
        <w:rPr>
          <w:rFonts w:ascii="Arial" w:hAnsi="Arial" w:cs="Arial"/>
          <w:sz w:val="24"/>
          <w:szCs w:val="24"/>
        </w:rPr>
        <w:t xml:space="preserve"> degree</w:t>
      </w:r>
      <w:r w:rsidR="006A41AC">
        <w:rPr>
          <w:rFonts w:ascii="Arial" w:hAnsi="Arial" w:cs="Arial"/>
          <w:sz w:val="24"/>
          <w:szCs w:val="24"/>
        </w:rPr>
        <w:t xml:space="preserve"> at Los Medanos College will provide students with an introduction to the field</w:t>
      </w:r>
      <w:r>
        <w:rPr>
          <w:rFonts w:ascii="Arial" w:hAnsi="Arial" w:cs="Arial"/>
          <w:sz w:val="24"/>
          <w:szCs w:val="24"/>
        </w:rPr>
        <w:t>s of anthropology</w:t>
      </w:r>
      <w:r w:rsidR="006A41AC">
        <w:rPr>
          <w:rFonts w:ascii="Arial" w:hAnsi="Arial" w:cs="Arial"/>
          <w:sz w:val="24"/>
          <w:szCs w:val="24"/>
        </w:rPr>
        <w:t>.</w:t>
      </w:r>
      <w:r w:rsidR="00B001D1">
        <w:rPr>
          <w:rFonts w:ascii="Arial" w:hAnsi="Arial" w:cs="Arial"/>
          <w:sz w:val="24"/>
          <w:szCs w:val="24"/>
        </w:rPr>
        <w:t xml:space="preserve">  Anthropolog</w:t>
      </w:r>
      <w:r w:rsidR="0094758B">
        <w:rPr>
          <w:rFonts w:ascii="Arial" w:hAnsi="Arial" w:cs="Arial"/>
          <w:sz w:val="24"/>
          <w:szCs w:val="24"/>
        </w:rPr>
        <w:t>y is the study of</w:t>
      </w:r>
      <w:r w:rsidR="00FB6016">
        <w:rPr>
          <w:rFonts w:ascii="Arial" w:hAnsi="Arial" w:cs="Arial"/>
          <w:sz w:val="24"/>
          <w:szCs w:val="24"/>
        </w:rPr>
        <w:t xml:space="preserve"> the</w:t>
      </w:r>
      <w:r w:rsidR="0094758B">
        <w:rPr>
          <w:rFonts w:ascii="Arial" w:hAnsi="Arial" w:cs="Arial"/>
          <w:sz w:val="24"/>
          <w:szCs w:val="24"/>
        </w:rPr>
        <w:t xml:space="preserve"> human species</w:t>
      </w:r>
      <w:r w:rsidR="00B001D1">
        <w:rPr>
          <w:rFonts w:ascii="Arial" w:hAnsi="Arial" w:cs="Arial"/>
          <w:sz w:val="24"/>
          <w:szCs w:val="24"/>
        </w:rPr>
        <w:t xml:space="preserve"> throughout time; focus</w:t>
      </w:r>
      <w:r w:rsidR="0094758B">
        <w:rPr>
          <w:rFonts w:ascii="Arial" w:hAnsi="Arial" w:cs="Arial"/>
          <w:sz w:val="24"/>
          <w:szCs w:val="24"/>
        </w:rPr>
        <w:t>ing on our diverse</w:t>
      </w:r>
      <w:r w:rsidR="00B001D1">
        <w:rPr>
          <w:rFonts w:ascii="Arial" w:hAnsi="Arial" w:cs="Arial"/>
          <w:sz w:val="24"/>
          <w:szCs w:val="24"/>
        </w:rPr>
        <w:t xml:space="preserve"> modern culture and cultural adaptations, our biological classifications as a species an</w:t>
      </w:r>
      <w:r w:rsidR="0094758B">
        <w:rPr>
          <w:rFonts w:ascii="Arial" w:hAnsi="Arial" w:cs="Arial"/>
          <w:sz w:val="24"/>
          <w:szCs w:val="24"/>
        </w:rPr>
        <w:t>d our inclusion in the Order Pri</w:t>
      </w:r>
      <w:r w:rsidR="00B001D1">
        <w:rPr>
          <w:rFonts w:ascii="Arial" w:hAnsi="Arial" w:cs="Arial"/>
          <w:sz w:val="24"/>
          <w:szCs w:val="24"/>
        </w:rPr>
        <w:t>mates, and our species past developments, including our historically steps</w:t>
      </w:r>
      <w:r w:rsidR="0094758B">
        <w:rPr>
          <w:rFonts w:ascii="Arial" w:hAnsi="Arial" w:cs="Arial"/>
          <w:sz w:val="24"/>
          <w:szCs w:val="24"/>
        </w:rPr>
        <w:t xml:space="preserve"> to our first civilizations</w:t>
      </w:r>
      <w:r w:rsidR="00B001D1">
        <w:rPr>
          <w:rFonts w:ascii="Arial" w:hAnsi="Arial" w:cs="Arial"/>
          <w:sz w:val="24"/>
          <w:szCs w:val="24"/>
        </w:rPr>
        <w:t xml:space="preserve">. </w:t>
      </w:r>
      <w:r w:rsidR="0080078C">
        <w:rPr>
          <w:rFonts w:ascii="Arial" w:hAnsi="Arial" w:cs="Arial"/>
          <w:sz w:val="24"/>
          <w:szCs w:val="24"/>
        </w:rPr>
        <w:t xml:space="preserve">The </w:t>
      </w:r>
      <w:r w:rsidR="0080078C" w:rsidRPr="006C7E4A">
        <w:rPr>
          <w:rFonts w:ascii="Arial" w:hAnsi="Arial" w:cs="Arial"/>
          <w:sz w:val="24"/>
          <w:szCs w:val="24"/>
        </w:rPr>
        <w:t xml:space="preserve">goal of Anthropology is to study the </w:t>
      </w:r>
      <w:r w:rsidR="001C4F51" w:rsidRPr="006C7E4A">
        <w:rPr>
          <w:rFonts w:ascii="Arial" w:hAnsi="Arial" w:cs="Arial"/>
          <w:sz w:val="24"/>
          <w:szCs w:val="24"/>
        </w:rPr>
        <w:t>similarities</w:t>
      </w:r>
      <w:r w:rsidR="0080078C" w:rsidRPr="006C7E4A">
        <w:rPr>
          <w:rFonts w:ascii="Arial" w:hAnsi="Arial" w:cs="Arial"/>
          <w:sz w:val="24"/>
          <w:szCs w:val="24"/>
        </w:rPr>
        <w:t xml:space="preserve"> and </w:t>
      </w:r>
      <w:r w:rsidR="001C4F51" w:rsidRPr="006C7E4A">
        <w:rPr>
          <w:rFonts w:ascii="Arial" w:hAnsi="Arial" w:cs="Arial"/>
          <w:sz w:val="24"/>
          <w:szCs w:val="24"/>
        </w:rPr>
        <w:t>differences</w:t>
      </w:r>
      <w:r w:rsidR="0080078C" w:rsidRPr="006C7E4A">
        <w:rPr>
          <w:rFonts w:ascii="Arial" w:hAnsi="Arial" w:cs="Arial"/>
          <w:sz w:val="24"/>
          <w:szCs w:val="24"/>
        </w:rPr>
        <w:t xml:space="preserve"> in </w:t>
      </w:r>
      <w:r w:rsidR="001C4F51" w:rsidRPr="006C7E4A">
        <w:rPr>
          <w:rFonts w:ascii="Arial" w:hAnsi="Arial" w:cs="Arial"/>
          <w:sz w:val="24"/>
          <w:szCs w:val="24"/>
        </w:rPr>
        <w:t>biological</w:t>
      </w:r>
      <w:r w:rsidR="0080078C" w:rsidRPr="006C7E4A">
        <w:rPr>
          <w:rFonts w:ascii="Arial" w:hAnsi="Arial" w:cs="Arial"/>
          <w:sz w:val="24"/>
          <w:szCs w:val="24"/>
        </w:rPr>
        <w:t xml:space="preserve"> and cultural adaptations and features across the globe throughout</w:t>
      </w:r>
      <w:r w:rsidR="00FB6016">
        <w:rPr>
          <w:rFonts w:ascii="Arial" w:hAnsi="Arial" w:cs="Arial"/>
          <w:sz w:val="24"/>
          <w:szCs w:val="24"/>
        </w:rPr>
        <w:t xml:space="preserve"> our</w:t>
      </w:r>
      <w:r w:rsidR="0080078C" w:rsidRPr="006C7E4A">
        <w:rPr>
          <w:rFonts w:ascii="Arial" w:hAnsi="Arial" w:cs="Arial"/>
          <w:sz w:val="24"/>
          <w:szCs w:val="24"/>
        </w:rPr>
        <w:t xml:space="preserve"> human history. </w:t>
      </w:r>
    </w:p>
    <w:p w:rsidR="007A4ED5" w:rsidRDefault="006C7E4A" w:rsidP="006E7364">
      <w:pPr>
        <w:rPr>
          <w:rFonts w:ascii="Arial" w:hAnsi="Arial" w:cs="Arial"/>
          <w:sz w:val="24"/>
          <w:szCs w:val="24"/>
        </w:rPr>
      </w:pPr>
      <w:r w:rsidRPr="006C7E4A">
        <w:rPr>
          <w:rFonts w:ascii="Arial" w:hAnsi="Arial" w:cs="Arial"/>
          <w:color w:val="000000"/>
          <w:sz w:val="24"/>
          <w:szCs w:val="24"/>
        </w:rPr>
        <w:lastRenderedPageBreak/>
        <w:t>Anthropology is a holistic discipline, which means that anthropologists study all aspects of humans and our behavior. The field of Anthropol</w:t>
      </w:r>
      <w:r w:rsidR="007A4ED5">
        <w:rPr>
          <w:rFonts w:ascii="Arial" w:hAnsi="Arial" w:cs="Arial"/>
          <w:color w:val="000000"/>
          <w:sz w:val="24"/>
          <w:szCs w:val="24"/>
        </w:rPr>
        <w:t>ogy has been broken up into five</w:t>
      </w:r>
      <w:r w:rsidRPr="006C7E4A">
        <w:rPr>
          <w:rFonts w:ascii="Arial" w:hAnsi="Arial" w:cs="Arial"/>
          <w:color w:val="000000"/>
          <w:sz w:val="24"/>
          <w:szCs w:val="24"/>
        </w:rPr>
        <w:t xml:space="preserve"> main sub-fields: Cultural Anthropology, Physic</w:t>
      </w:r>
      <w:r w:rsidR="007A4ED5">
        <w:rPr>
          <w:rFonts w:ascii="Arial" w:hAnsi="Arial" w:cs="Arial"/>
          <w:color w:val="000000"/>
          <w:sz w:val="24"/>
          <w:szCs w:val="24"/>
        </w:rPr>
        <w:t xml:space="preserve">al Anthropology, </w:t>
      </w:r>
      <w:r w:rsidR="00FB6016">
        <w:rPr>
          <w:rFonts w:ascii="Arial" w:hAnsi="Arial" w:cs="Arial"/>
          <w:color w:val="000000"/>
          <w:sz w:val="24"/>
          <w:szCs w:val="24"/>
        </w:rPr>
        <w:t>and Archaeology</w:t>
      </w:r>
      <w:r w:rsidR="007A4ED5">
        <w:rPr>
          <w:rFonts w:ascii="Arial" w:hAnsi="Arial" w:cs="Arial"/>
          <w:color w:val="000000"/>
          <w:sz w:val="24"/>
          <w:szCs w:val="24"/>
        </w:rPr>
        <w:t>, Linguistics, and Applied anthropology.</w:t>
      </w:r>
      <w:r w:rsidRPr="006C7E4A">
        <w:rPr>
          <w:rFonts w:ascii="Arial" w:hAnsi="Arial" w:cs="Arial"/>
          <w:color w:val="000000"/>
          <w:sz w:val="24"/>
          <w:szCs w:val="24"/>
        </w:rPr>
        <w:t xml:space="preserve"> Cultural Anthropology is concerned with the study of human culture and its variations across time and space. Physical Anthropologists aim to study our species from a biological perspective- examining our DNA, relationship to our closest animal relatives, the primates and the fossil evidence of our earliest human ancestors. Archaeology is the study of our past, focused specifically on reconstructing past behavior by looking at objects used by past people. Linguistic Anthropologists study human language and communication</w:t>
      </w:r>
      <w:r w:rsidR="007A4ED5">
        <w:rPr>
          <w:rFonts w:ascii="Arial" w:hAnsi="Arial" w:cs="Arial"/>
          <w:color w:val="000000"/>
          <w:sz w:val="24"/>
          <w:szCs w:val="24"/>
        </w:rPr>
        <w:t xml:space="preserve">. Applied anthropology aims to solve global social problems affecting the world. </w:t>
      </w:r>
    </w:p>
    <w:p w:rsidR="006A41AC" w:rsidRDefault="007A4ED5" w:rsidP="006E7364">
      <w:pPr>
        <w:rPr>
          <w:rFonts w:ascii="Arial" w:hAnsi="Arial" w:cs="Arial"/>
          <w:sz w:val="24"/>
          <w:szCs w:val="24"/>
        </w:rPr>
      </w:pPr>
      <w:r>
        <w:rPr>
          <w:rFonts w:ascii="Arial" w:hAnsi="Arial" w:cs="Arial"/>
          <w:sz w:val="24"/>
          <w:szCs w:val="24"/>
        </w:rPr>
        <w:t xml:space="preserve">The </w:t>
      </w:r>
      <w:r w:rsidR="00A46582" w:rsidRPr="00A46582">
        <w:rPr>
          <w:rFonts w:ascii="Arial" w:hAnsi="Arial" w:cs="Arial"/>
          <w:sz w:val="24"/>
          <w:szCs w:val="24"/>
        </w:rPr>
        <w:t xml:space="preserve">Associate in Arts in Anthropology for Transfer </w:t>
      </w:r>
      <w:r w:rsidR="00A46582">
        <w:rPr>
          <w:rFonts w:ascii="Arial" w:hAnsi="Arial" w:cs="Arial"/>
          <w:sz w:val="24"/>
          <w:szCs w:val="24"/>
        </w:rPr>
        <w:t xml:space="preserve">degree </w:t>
      </w:r>
      <w:r>
        <w:rPr>
          <w:rFonts w:ascii="Arial" w:hAnsi="Arial" w:cs="Arial"/>
          <w:sz w:val="24"/>
          <w:szCs w:val="24"/>
        </w:rPr>
        <w:t>is designed to meet the needs of a broad spectrum of students. In addition to providing valuable multicultural understanding and cultural literacy life skills, career opportunities for students include jobs in international development/assis</w:t>
      </w:r>
      <w:r w:rsidR="003C7662">
        <w:rPr>
          <w:rFonts w:ascii="Arial" w:hAnsi="Arial" w:cs="Arial"/>
          <w:sz w:val="24"/>
          <w:szCs w:val="24"/>
        </w:rPr>
        <w:t>tance(nonprofit and government)</w:t>
      </w:r>
      <w:r w:rsidR="00E2620C">
        <w:rPr>
          <w:rFonts w:ascii="Arial" w:hAnsi="Arial" w:cs="Arial"/>
          <w:sz w:val="24"/>
          <w:szCs w:val="24"/>
        </w:rPr>
        <w:t xml:space="preserve">, education, </w:t>
      </w:r>
      <w:r w:rsidR="00FB6016">
        <w:rPr>
          <w:rFonts w:ascii="Arial" w:hAnsi="Arial" w:cs="Arial"/>
          <w:sz w:val="24"/>
          <w:szCs w:val="24"/>
        </w:rPr>
        <w:t>museums</w:t>
      </w:r>
      <w:r w:rsidR="00E2620C">
        <w:rPr>
          <w:rFonts w:ascii="Arial" w:hAnsi="Arial" w:cs="Arial"/>
          <w:sz w:val="24"/>
          <w:szCs w:val="24"/>
        </w:rPr>
        <w:t>, international business, zoos, human services, health care, social services occupations and other related fields. The associate degree in Anthropology</w:t>
      </w:r>
      <w:r w:rsidR="0041576E">
        <w:rPr>
          <w:rFonts w:ascii="Arial" w:hAnsi="Arial" w:cs="Arial"/>
          <w:sz w:val="24"/>
          <w:szCs w:val="24"/>
        </w:rPr>
        <w:t xml:space="preserve"> provides prepar</w:t>
      </w:r>
      <w:r w:rsidR="00E2620C">
        <w:rPr>
          <w:rFonts w:ascii="Arial" w:hAnsi="Arial" w:cs="Arial"/>
          <w:sz w:val="24"/>
          <w:szCs w:val="24"/>
        </w:rPr>
        <w:t>ation for transfer to Anthropology</w:t>
      </w:r>
      <w:r w:rsidR="0041576E">
        <w:rPr>
          <w:rFonts w:ascii="Arial" w:hAnsi="Arial" w:cs="Arial"/>
          <w:sz w:val="24"/>
          <w:szCs w:val="24"/>
        </w:rPr>
        <w:t xml:space="preserve"> programs at four year institutions.  </w:t>
      </w:r>
    </w:p>
    <w:p w:rsidR="002B517D" w:rsidRPr="007B29F8" w:rsidRDefault="002B517D" w:rsidP="002B517D">
      <w:pPr>
        <w:rPr>
          <w:rFonts w:ascii="Arial" w:hAnsi="Arial" w:cs="Arial"/>
          <w:sz w:val="24"/>
          <w:szCs w:val="24"/>
        </w:rPr>
      </w:pPr>
      <w:r w:rsidRPr="007B29F8">
        <w:rPr>
          <w:rFonts w:ascii="Arial" w:hAnsi="Arial" w:cs="Arial"/>
          <w:sz w:val="24"/>
          <w:szCs w:val="24"/>
        </w:rPr>
        <w:t>To achieve the</w:t>
      </w:r>
      <w:r w:rsidR="00E2620C" w:rsidRPr="007B29F8">
        <w:rPr>
          <w:rFonts w:ascii="Arial" w:hAnsi="Arial" w:cs="Arial"/>
          <w:sz w:val="24"/>
          <w:szCs w:val="24"/>
        </w:rPr>
        <w:t xml:space="preserve"> Associate in Arts in Anthropology</w:t>
      </w:r>
      <w:r w:rsidRPr="007B29F8">
        <w:rPr>
          <w:rFonts w:ascii="Arial" w:hAnsi="Arial" w:cs="Arial"/>
          <w:sz w:val="24"/>
          <w:szCs w:val="24"/>
        </w:rPr>
        <w:t xml:space="preserve"> for Transfer from LMC students must </w:t>
      </w:r>
      <w:r w:rsidR="00124D30" w:rsidRPr="007B29F8">
        <w:rPr>
          <w:rFonts w:ascii="Arial" w:hAnsi="Arial" w:cs="Arial"/>
          <w:sz w:val="24"/>
          <w:szCs w:val="24"/>
        </w:rPr>
        <w:t>(1)</w:t>
      </w:r>
      <w:r w:rsidR="00F70B61">
        <w:rPr>
          <w:rFonts w:ascii="Arial" w:hAnsi="Arial" w:cs="Arial"/>
          <w:sz w:val="24"/>
          <w:szCs w:val="24"/>
        </w:rPr>
        <w:t xml:space="preserve"> </w:t>
      </w:r>
      <w:r w:rsidRPr="007B29F8">
        <w:rPr>
          <w:rFonts w:ascii="Arial" w:hAnsi="Arial" w:cs="Arial"/>
          <w:sz w:val="24"/>
          <w:szCs w:val="24"/>
        </w:rPr>
        <w:t>complete th</w:t>
      </w:r>
      <w:r w:rsidR="003C7662" w:rsidRPr="007B29F8">
        <w:rPr>
          <w:rFonts w:ascii="Arial" w:hAnsi="Arial" w:cs="Arial"/>
          <w:sz w:val="24"/>
          <w:szCs w:val="24"/>
        </w:rPr>
        <w:t>e Anthropology</w:t>
      </w:r>
      <w:r w:rsidR="00124D30" w:rsidRPr="007B29F8">
        <w:rPr>
          <w:rFonts w:ascii="Arial" w:hAnsi="Arial" w:cs="Arial"/>
          <w:sz w:val="24"/>
          <w:szCs w:val="24"/>
        </w:rPr>
        <w:t xml:space="preserve"> major requirements (2)  f</w:t>
      </w:r>
      <w:r w:rsidRPr="007B29F8">
        <w:rPr>
          <w:rFonts w:ascii="Arial" w:hAnsi="Arial" w:cs="Arial"/>
          <w:sz w:val="24"/>
          <w:szCs w:val="24"/>
        </w:rPr>
        <w:t xml:space="preserve">ulfill requirements of either the CSU-General Education or the </w:t>
      </w:r>
      <w:r w:rsidR="00124D30" w:rsidRPr="007B29F8">
        <w:rPr>
          <w:rFonts w:ascii="Arial" w:hAnsi="Arial" w:cs="Arial"/>
          <w:sz w:val="24"/>
          <w:szCs w:val="24"/>
        </w:rPr>
        <w:t xml:space="preserve">IGETC general education pattern </w:t>
      </w:r>
      <w:r w:rsidRPr="007B29F8">
        <w:rPr>
          <w:rFonts w:ascii="Arial" w:hAnsi="Arial" w:cs="Arial"/>
          <w:sz w:val="24"/>
          <w:szCs w:val="24"/>
        </w:rPr>
        <w:t xml:space="preserve"> </w:t>
      </w:r>
      <w:r w:rsidR="00124D30" w:rsidRPr="007B29F8">
        <w:rPr>
          <w:rFonts w:ascii="Arial" w:hAnsi="Arial" w:cs="Arial"/>
          <w:sz w:val="24"/>
          <w:szCs w:val="24"/>
        </w:rPr>
        <w:t>(3)  c</w:t>
      </w:r>
      <w:r w:rsidRPr="007B29F8">
        <w:rPr>
          <w:rFonts w:ascii="Arial" w:hAnsi="Arial" w:cs="Arial"/>
          <w:sz w:val="24"/>
          <w:szCs w:val="24"/>
        </w:rPr>
        <w:t>omplete 60 uni</w:t>
      </w:r>
      <w:r w:rsidR="00124D30" w:rsidRPr="007B29F8">
        <w:rPr>
          <w:rFonts w:ascii="Arial" w:hAnsi="Arial" w:cs="Arial"/>
          <w:sz w:val="24"/>
          <w:szCs w:val="24"/>
        </w:rPr>
        <w:t>ts college transfer level units</w:t>
      </w:r>
      <w:r w:rsidRPr="007B29F8">
        <w:rPr>
          <w:rFonts w:ascii="Arial" w:hAnsi="Arial" w:cs="Arial"/>
          <w:sz w:val="24"/>
          <w:szCs w:val="24"/>
        </w:rPr>
        <w:t xml:space="preserve"> and</w:t>
      </w:r>
      <w:r w:rsidR="00124D30" w:rsidRPr="007B29F8">
        <w:rPr>
          <w:rFonts w:ascii="Arial" w:hAnsi="Arial" w:cs="Arial"/>
          <w:sz w:val="24"/>
          <w:szCs w:val="24"/>
        </w:rPr>
        <w:t xml:space="preserve"> (4) o</w:t>
      </w:r>
      <w:r w:rsidRPr="007B29F8">
        <w:rPr>
          <w:rFonts w:ascii="Arial" w:hAnsi="Arial" w:cs="Arial"/>
          <w:sz w:val="24"/>
          <w:szCs w:val="24"/>
        </w:rPr>
        <w:t xml:space="preserve">btain a minimum </w:t>
      </w:r>
      <w:r w:rsidR="00D64D29" w:rsidRPr="007B29F8">
        <w:rPr>
          <w:rFonts w:ascii="Arial" w:hAnsi="Arial" w:cs="Arial"/>
          <w:sz w:val="24"/>
          <w:szCs w:val="24"/>
        </w:rPr>
        <w:t>grade</w:t>
      </w:r>
      <w:r w:rsidRPr="007B29F8">
        <w:rPr>
          <w:rFonts w:ascii="Arial" w:hAnsi="Arial" w:cs="Arial"/>
          <w:sz w:val="24"/>
          <w:szCs w:val="24"/>
        </w:rPr>
        <w:t xml:space="preserve"> point average of 2.0.</w:t>
      </w:r>
    </w:p>
    <w:p w:rsidR="00F70B61" w:rsidRPr="009C6B15" w:rsidRDefault="009C6B15" w:rsidP="007B29F8">
      <w:pPr>
        <w:pStyle w:val="Default"/>
        <w:rPr>
          <w:rFonts w:ascii="Arial" w:hAnsi="Arial" w:cs="Arial"/>
          <w:b/>
        </w:rPr>
      </w:pPr>
      <w:r w:rsidRPr="009C6B15">
        <w:rPr>
          <w:rFonts w:ascii="Arial" w:hAnsi="Arial" w:cs="Arial"/>
          <w:b/>
        </w:rPr>
        <w:t>Program Requirements:</w:t>
      </w:r>
    </w:p>
    <w:p w:rsidR="009C6B15" w:rsidRDefault="009C6B15" w:rsidP="007B29F8">
      <w:pPr>
        <w:pStyle w:val="Default"/>
        <w:rPr>
          <w:rFonts w:ascii="Arial" w:hAnsi="Arial" w:cs="Arial"/>
        </w:rPr>
      </w:pPr>
    </w:p>
    <w:p w:rsidR="009C6B15" w:rsidRDefault="009C6B15" w:rsidP="007B29F8">
      <w:pPr>
        <w:pStyle w:val="Default"/>
        <w:rPr>
          <w:rFonts w:ascii="Arial" w:hAnsi="Arial" w:cs="Arial"/>
        </w:rPr>
      </w:pPr>
    </w:p>
    <w:p w:rsidR="007B29F8" w:rsidRPr="007B29F8" w:rsidRDefault="007B29F8" w:rsidP="007B29F8">
      <w:pPr>
        <w:pStyle w:val="Default"/>
        <w:rPr>
          <w:rFonts w:ascii="Arial" w:hAnsi="Arial" w:cs="Arial"/>
        </w:rPr>
      </w:pPr>
      <w:r w:rsidRPr="007B29F8">
        <w:rPr>
          <w:rFonts w:ascii="Arial" w:hAnsi="Arial" w:cs="Arial"/>
        </w:rPr>
        <w:t xml:space="preserve">(1) Completion of 60 semester units or 90 quarter units </w:t>
      </w:r>
      <w:proofErr w:type="gramStart"/>
      <w:r w:rsidRPr="007B29F8">
        <w:rPr>
          <w:rFonts w:ascii="Arial" w:hAnsi="Arial" w:cs="Arial"/>
        </w:rPr>
        <w:t>that are</w:t>
      </w:r>
      <w:proofErr w:type="gramEnd"/>
      <w:r w:rsidRPr="007B29F8">
        <w:rPr>
          <w:rFonts w:ascii="Arial" w:hAnsi="Arial" w:cs="Arial"/>
        </w:rPr>
        <w:t xml:space="preserve"> eligible for transfer to the California State University, including both of the following: </w:t>
      </w:r>
    </w:p>
    <w:p w:rsidR="007B29F8" w:rsidRPr="007B29F8" w:rsidRDefault="007B29F8" w:rsidP="007B29F8">
      <w:pPr>
        <w:pStyle w:val="Default"/>
        <w:rPr>
          <w:rFonts w:ascii="Arial" w:hAnsi="Arial" w:cs="Arial"/>
        </w:rPr>
      </w:pPr>
      <w:r w:rsidRPr="007B29F8">
        <w:rPr>
          <w:rFonts w:ascii="Arial" w:hAnsi="Arial" w:cs="Arial"/>
        </w:rPr>
        <w:t xml:space="preserve">(A) The Intersegmental General Education Transfer Curriculum (IGETC) or the California State University General Education – Breadth Requirements. </w:t>
      </w:r>
    </w:p>
    <w:p w:rsidR="007B29F8" w:rsidRPr="007B29F8" w:rsidRDefault="007B29F8" w:rsidP="007B29F8">
      <w:pPr>
        <w:pStyle w:val="Default"/>
        <w:rPr>
          <w:rFonts w:ascii="Arial" w:hAnsi="Arial" w:cs="Arial"/>
        </w:rPr>
      </w:pPr>
      <w:r w:rsidRPr="007B29F8">
        <w:rPr>
          <w:rFonts w:ascii="Arial" w:hAnsi="Arial" w:cs="Arial"/>
        </w:rPr>
        <w:t xml:space="preserve">(B) A minimum of 18 semester units or 27 quarter units in a major or area of emphasis, as determined by the community college district. </w:t>
      </w:r>
    </w:p>
    <w:p w:rsidR="007B29F8" w:rsidRPr="007B29F8" w:rsidRDefault="007B29F8" w:rsidP="007B29F8">
      <w:pPr>
        <w:pStyle w:val="Default"/>
        <w:rPr>
          <w:rFonts w:ascii="Arial" w:hAnsi="Arial" w:cs="Arial"/>
        </w:rPr>
      </w:pPr>
      <w:r w:rsidRPr="007B29F8">
        <w:rPr>
          <w:rFonts w:ascii="Arial" w:hAnsi="Arial" w:cs="Arial"/>
        </w:rPr>
        <w:t xml:space="preserve">(2) Obtainment of a minimum grade point average of 2.0. </w:t>
      </w:r>
    </w:p>
    <w:p w:rsidR="007B29F8" w:rsidRPr="007B29F8" w:rsidRDefault="007B29F8" w:rsidP="007B29F8">
      <w:pPr>
        <w:tabs>
          <w:tab w:val="left" w:pos="4120"/>
        </w:tabs>
        <w:rPr>
          <w:rFonts w:ascii="Arial" w:hAnsi="Arial" w:cs="Arial"/>
          <w:sz w:val="24"/>
          <w:szCs w:val="24"/>
        </w:rPr>
      </w:pPr>
      <w:r w:rsidRPr="007B29F8">
        <w:rPr>
          <w:rFonts w:ascii="Arial" w:hAnsi="Arial" w:cs="Arial"/>
          <w:sz w:val="24"/>
          <w:szCs w:val="24"/>
        </w:rPr>
        <w:tab/>
      </w:r>
    </w:p>
    <w:p w:rsidR="00150191" w:rsidRPr="006E7364" w:rsidRDefault="007B29F8" w:rsidP="0018156E">
      <w:pPr>
        <w:rPr>
          <w:rFonts w:ascii="Arial" w:hAnsi="Arial" w:cs="Arial"/>
          <w:sz w:val="24"/>
          <w:szCs w:val="24"/>
        </w:rPr>
      </w:pPr>
      <w:r w:rsidRPr="007B29F8">
        <w:rPr>
          <w:rFonts w:ascii="Arial" w:hAnsi="Arial" w:cs="Arial"/>
          <w:sz w:val="24"/>
          <w:szCs w:val="24"/>
        </w:rPr>
        <w:t>ADTs also require that students must earn a C or better in all courses required for the major or area of emphasis. A “P” (Pass) grade is not an acceptable grade for courses in the major.</w:t>
      </w:r>
      <w:r w:rsidR="0018156E" w:rsidRPr="00EC2875">
        <w:rPr>
          <w:rFonts w:ascii="Arial" w:hAnsi="Arial" w:cs="Arial"/>
          <w:b/>
          <w:sz w:val="24"/>
          <w:szCs w:val="24"/>
        </w:rPr>
        <w:t xml:space="preserve"> </w:t>
      </w:r>
    </w:p>
    <w:p w:rsidR="00F42A4C" w:rsidRDefault="00F42A4C">
      <w:pPr>
        <w:rPr>
          <w:rStyle w:val="BookTitle"/>
        </w:rPr>
      </w:pPr>
      <w:r>
        <w:rPr>
          <w:rStyle w:val="BookTitle"/>
        </w:rPr>
        <w:br w:type="page"/>
      </w:r>
    </w:p>
    <w:p w:rsidR="00EA1208" w:rsidRPr="00B06A64" w:rsidRDefault="00F42A4C" w:rsidP="00B06A64">
      <w:pPr>
        <w:rPr>
          <w:rStyle w:val="BookTitle"/>
        </w:rPr>
      </w:pPr>
      <w:r>
        <w:rPr>
          <w:rStyle w:val="BookTitle"/>
        </w:rPr>
        <w:lastRenderedPageBreak/>
        <w:t>Program Requirements:</w:t>
      </w:r>
    </w:p>
    <w:p w:rsidR="00EA1208" w:rsidRPr="00222D3E" w:rsidRDefault="00EA1208" w:rsidP="00EA1208">
      <w:pPr>
        <w:spacing w:after="0"/>
        <w:rPr>
          <w:b/>
          <w:sz w:val="24"/>
          <w:szCs w:val="24"/>
          <w:u w:val="single"/>
        </w:rPr>
      </w:pPr>
      <w:r w:rsidRPr="00222D3E">
        <w:rPr>
          <w:b/>
          <w:sz w:val="24"/>
          <w:szCs w:val="24"/>
          <w:u w:val="single"/>
        </w:rPr>
        <w:t>CORE</w:t>
      </w:r>
      <w:r w:rsidR="00B06A64" w:rsidRPr="00222D3E">
        <w:rPr>
          <w:b/>
          <w:sz w:val="24"/>
          <w:szCs w:val="24"/>
          <w:u w:val="single"/>
        </w:rPr>
        <w:t xml:space="preserve"> (9.0 units)</w:t>
      </w:r>
      <w:r w:rsidRPr="00222D3E">
        <w:rPr>
          <w:b/>
          <w:sz w:val="24"/>
          <w:szCs w:val="24"/>
          <w:u w:val="single"/>
        </w:rPr>
        <w:t>:</w:t>
      </w:r>
    </w:p>
    <w:p w:rsidR="00EA1208" w:rsidRPr="00222D3E" w:rsidRDefault="00EA1208" w:rsidP="00EA1208">
      <w:pPr>
        <w:pStyle w:val="ListParagraph"/>
        <w:spacing w:after="0"/>
        <w:rPr>
          <w:sz w:val="24"/>
          <w:szCs w:val="24"/>
        </w:rPr>
      </w:pPr>
      <w:r w:rsidRPr="00222D3E">
        <w:rPr>
          <w:sz w:val="24"/>
          <w:szCs w:val="24"/>
        </w:rPr>
        <w:t>ANTHR 006 – (3 units)</w:t>
      </w:r>
      <w:r w:rsidRPr="00222D3E">
        <w:rPr>
          <w:sz w:val="24"/>
          <w:szCs w:val="24"/>
        </w:rPr>
        <w:tab/>
      </w:r>
      <w:r w:rsidR="00B06A64" w:rsidRPr="00222D3E">
        <w:rPr>
          <w:sz w:val="24"/>
          <w:szCs w:val="24"/>
        </w:rPr>
        <w:t>ANTH-120</w:t>
      </w:r>
      <w:r w:rsidRPr="00222D3E">
        <w:rPr>
          <w:sz w:val="24"/>
          <w:szCs w:val="24"/>
        </w:rPr>
        <w:tab/>
      </w:r>
      <w:r w:rsidRPr="00222D3E">
        <w:rPr>
          <w:sz w:val="24"/>
          <w:szCs w:val="24"/>
        </w:rPr>
        <w:tab/>
        <w:t>Cultural Anthropology</w:t>
      </w:r>
    </w:p>
    <w:p w:rsidR="00EA1208" w:rsidRPr="00222D3E" w:rsidRDefault="00EA1208" w:rsidP="00EA1208">
      <w:pPr>
        <w:pStyle w:val="ListParagraph"/>
        <w:spacing w:after="0"/>
        <w:rPr>
          <w:sz w:val="24"/>
          <w:szCs w:val="24"/>
        </w:rPr>
      </w:pPr>
      <w:r w:rsidRPr="00222D3E">
        <w:rPr>
          <w:sz w:val="24"/>
          <w:szCs w:val="24"/>
        </w:rPr>
        <w:t>ANTHR 001 – (3 units)</w:t>
      </w:r>
      <w:r w:rsidRPr="00222D3E">
        <w:rPr>
          <w:sz w:val="24"/>
          <w:szCs w:val="24"/>
        </w:rPr>
        <w:tab/>
      </w:r>
      <w:r w:rsidR="00B06A64" w:rsidRPr="00222D3E">
        <w:rPr>
          <w:sz w:val="24"/>
          <w:szCs w:val="24"/>
        </w:rPr>
        <w:t>ANTH-110</w:t>
      </w:r>
      <w:r w:rsidRPr="00222D3E">
        <w:rPr>
          <w:sz w:val="24"/>
          <w:szCs w:val="24"/>
        </w:rPr>
        <w:tab/>
      </w:r>
      <w:r w:rsidRPr="00222D3E">
        <w:rPr>
          <w:sz w:val="24"/>
          <w:szCs w:val="24"/>
        </w:rPr>
        <w:tab/>
        <w:t>Introduction to Biological Anthropology</w:t>
      </w:r>
    </w:p>
    <w:p w:rsidR="00EA1208" w:rsidRDefault="00EA1208" w:rsidP="00EA1208">
      <w:pPr>
        <w:pStyle w:val="ListParagraph"/>
        <w:spacing w:after="0"/>
        <w:rPr>
          <w:sz w:val="24"/>
          <w:szCs w:val="24"/>
        </w:rPr>
      </w:pPr>
      <w:r w:rsidRPr="00222D3E">
        <w:rPr>
          <w:sz w:val="24"/>
          <w:szCs w:val="24"/>
        </w:rPr>
        <w:t>ANTHR 004 – (3 units)</w:t>
      </w:r>
      <w:r w:rsidRPr="00222D3E">
        <w:rPr>
          <w:sz w:val="24"/>
          <w:szCs w:val="24"/>
        </w:rPr>
        <w:tab/>
      </w:r>
      <w:r w:rsidR="00B06A64" w:rsidRPr="00222D3E">
        <w:rPr>
          <w:sz w:val="24"/>
          <w:szCs w:val="24"/>
        </w:rPr>
        <w:t>ANTH-150</w:t>
      </w:r>
      <w:r w:rsidRPr="00222D3E">
        <w:rPr>
          <w:sz w:val="24"/>
          <w:szCs w:val="24"/>
        </w:rPr>
        <w:tab/>
      </w:r>
      <w:r w:rsidRPr="00222D3E">
        <w:rPr>
          <w:sz w:val="24"/>
          <w:szCs w:val="24"/>
        </w:rPr>
        <w:tab/>
        <w:t>Introduction to Archaeology</w:t>
      </w:r>
    </w:p>
    <w:p w:rsidR="00222D3E" w:rsidRPr="00222D3E" w:rsidRDefault="00222D3E" w:rsidP="00EA1208">
      <w:pPr>
        <w:pStyle w:val="ListParagraph"/>
        <w:spacing w:after="0"/>
        <w:rPr>
          <w:sz w:val="24"/>
          <w:szCs w:val="24"/>
        </w:rPr>
      </w:pPr>
    </w:p>
    <w:p w:rsidR="00EA1208" w:rsidRPr="00222D3E" w:rsidRDefault="00EA1208" w:rsidP="00EA1208">
      <w:pPr>
        <w:spacing w:after="0"/>
        <w:rPr>
          <w:b/>
          <w:sz w:val="24"/>
          <w:szCs w:val="24"/>
          <w:u w:val="single"/>
        </w:rPr>
      </w:pPr>
      <w:r w:rsidRPr="00222D3E">
        <w:rPr>
          <w:b/>
          <w:sz w:val="24"/>
          <w:szCs w:val="24"/>
          <w:u w:val="single"/>
        </w:rPr>
        <w:t xml:space="preserve">List </w:t>
      </w:r>
      <w:proofErr w:type="gramStart"/>
      <w:r w:rsidRPr="00222D3E">
        <w:rPr>
          <w:b/>
          <w:sz w:val="24"/>
          <w:szCs w:val="24"/>
          <w:u w:val="single"/>
        </w:rPr>
        <w:t>A</w:t>
      </w:r>
      <w:proofErr w:type="gramEnd"/>
      <w:r w:rsidR="00B06A64" w:rsidRPr="00222D3E">
        <w:rPr>
          <w:b/>
          <w:sz w:val="24"/>
          <w:szCs w:val="24"/>
          <w:u w:val="single"/>
        </w:rPr>
        <w:t xml:space="preserve"> (3.0 units)</w:t>
      </w:r>
      <w:r w:rsidRPr="00222D3E">
        <w:rPr>
          <w:b/>
          <w:sz w:val="24"/>
          <w:szCs w:val="24"/>
          <w:u w:val="single"/>
        </w:rPr>
        <w:t>:</w:t>
      </w:r>
    </w:p>
    <w:p w:rsidR="00EA1208" w:rsidRDefault="00EA1208" w:rsidP="00EA1208">
      <w:pPr>
        <w:spacing w:after="0"/>
        <w:ind w:firstLine="720"/>
        <w:rPr>
          <w:sz w:val="24"/>
          <w:szCs w:val="24"/>
        </w:rPr>
      </w:pPr>
      <w:r w:rsidRPr="00222D3E">
        <w:rPr>
          <w:sz w:val="24"/>
          <w:szCs w:val="24"/>
        </w:rPr>
        <w:t>ANTHR 008 – (3 units)</w:t>
      </w:r>
      <w:r w:rsidRPr="00222D3E">
        <w:rPr>
          <w:sz w:val="24"/>
          <w:szCs w:val="24"/>
        </w:rPr>
        <w:tab/>
      </w:r>
      <w:r w:rsidR="00B06A64" w:rsidRPr="00222D3E">
        <w:rPr>
          <w:sz w:val="24"/>
          <w:szCs w:val="24"/>
        </w:rPr>
        <w:tab/>
      </w:r>
      <w:r w:rsidRPr="00222D3E">
        <w:rPr>
          <w:sz w:val="24"/>
          <w:szCs w:val="24"/>
        </w:rPr>
        <w:tab/>
      </w:r>
      <w:r w:rsidRPr="00222D3E">
        <w:rPr>
          <w:sz w:val="24"/>
          <w:szCs w:val="24"/>
        </w:rPr>
        <w:tab/>
        <w:t>Anthropological Linguistics</w:t>
      </w:r>
    </w:p>
    <w:p w:rsidR="00A46582" w:rsidRDefault="00A46582" w:rsidP="00EA1208">
      <w:pPr>
        <w:spacing w:after="0"/>
        <w:ind w:firstLine="720"/>
        <w:rPr>
          <w:sz w:val="24"/>
          <w:szCs w:val="24"/>
        </w:rPr>
      </w:pPr>
      <w:r>
        <w:rPr>
          <w:sz w:val="24"/>
          <w:szCs w:val="24"/>
        </w:rPr>
        <w:t>MATH-034 – (4 units)</w:t>
      </w:r>
      <w:r>
        <w:rPr>
          <w:sz w:val="24"/>
          <w:szCs w:val="24"/>
        </w:rPr>
        <w:tab/>
      </w:r>
      <w:r>
        <w:rPr>
          <w:sz w:val="24"/>
          <w:szCs w:val="24"/>
        </w:rPr>
        <w:tab/>
      </w:r>
      <w:r>
        <w:rPr>
          <w:sz w:val="24"/>
          <w:szCs w:val="24"/>
        </w:rPr>
        <w:tab/>
      </w:r>
      <w:r>
        <w:rPr>
          <w:sz w:val="24"/>
          <w:szCs w:val="24"/>
        </w:rPr>
        <w:tab/>
        <w:t>Introduction to Statistics</w:t>
      </w:r>
    </w:p>
    <w:p w:rsidR="00222D3E" w:rsidRPr="00222D3E" w:rsidRDefault="00222D3E" w:rsidP="00EA1208">
      <w:pPr>
        <w:spacing w:after="0"/>
        <w:ind w:firstLine="720"/>
        <w:rPr>
          <w:sz w:val="24"/>
          <w:szCs w:val="24"/>
        </w:rPr>
      </w:pPr>
    </w:p>
    <w:p w:rsidR="00184DF7" w:rsidRDefault="00EA1208" w:rsidP="00EA1208">
      <w:pPr>
        <w:spacing w:after="0"/>
        <w:rPr>
          <w:b/>
          <w:sz w:val="24"/>
          <w:szCs w:val="24"/>
          <w:u w:val="single"/>
        </w:rPr>
      </w:pPr>
      <w:r w:rsidRPr="00222D3E">
        <w:rPr>
          <w:b/>
          <w:sz w:val="24"/>
          <w:szCs w:val="24"/>
          <w:u w:val="single"/>
        </w:rPr>
        <w:t>List B</w:t>
      </w:r>
      <w:r w:rsidR="004C1661">
        <w:rPr>
          <w:b/>
          <w:sz w:val="24"/>
          <w:szCs w:val="24"/>
          <w:u w:val="single"/>
        </w:rPr>
        <w:t xml:space="preserve"> (3-6</w:t>
      </w:r>
      <w:bookmarkStart w:id="0" w:name="_GoBack"/>
      <w:bookmarkEnd w:id="0"/>
      <w:r w:rsidR="00B06A64" w:rsidRPr="00222D3E">
        <w:rPr>
          <w:b/>
          <w:sz w:val="24"/>
          <w:szCs w:val="24"/>
          <w:u w:val="single"/>
        </w:rPr>
        <w:t xml:space="preserve"> units)</w:t>
      </w:r>
      <w:r w:rsidRPr="00222D3E">
        <w:rPr>
          <w:b/>
          <w:sz w:val="24"/>
          <w:szCs w:val="24"/>
          <w:u w:val="single"/>
        </w:rPr>
        <w:t xml:space="preserve">: </w:t>
      </w:r>
    </w:p>
    <w:p w:rsidR="00184DF7" w:rsidRDefault="00184DF7" w:rsidP="00EA1208">
      <w:pPr>
        <w:spacing w:after="0"/>
        <w:rPr>
          <w:sz w:val="24"/>
          <w:szCs w:val="24"/>
        </w:rPr>
      </w:pPr>
      <w:r>
        <w:rPr>
          <w:sz w:val="24"/>
          <w:szCs w:val="24"/>
        </w:rPr>
        <w:tab/>
        <w:t xml:space="preserve">One course from List </w:t>
      </w:r>
      <w:proofErr w:type="gramStart"/>
      <w:r>
        <w:rPr>
          <w:sz w:val="24"/>
          <w:szCs w:val="24"/>
        </w:rPr>
        <w:t>A</w:t>
      </w:r>
      <w:proofErr w:type="gramEnd"/>
      <w:r>
        <w:rPr>
          <w:sz w:val="24"/>
          <w:szCs w:val="24"/>
        </w:rPr>
        <w:t xml:space="preserve"> not already used.</w:t>
      </w:r>
    </w:p>
    <w:p w:rsidR="00184DF7" w:rsidRPr="00184DF7" w:rsidRDefault="00184DF7" w:rsidP="00EA1208">
      <w:pPr>
        <w:spacing w:after="0"/>
        <w:rPr>
          <w:sz w:val="24"/>
          <w:szCs w:val="24"/>
        </w:rPr>
      </w:pPr>
    </w:p>
    <w:p w:rsidR="00B06A64" w:rsidRPr="00222D3E" w:rsidRDefault="00222D3E" w:rsidP="00222D3E">
      <w:pPr>
        <w:spacing w:after="0" w:line="240" w:lineRule="auto"/>
        <w:rPr>
          <w:sz w:val="24"/>
          <w:szCs w:val="24"/>
        </w:rPr>
      </w:pPr>
      <w:r w:rsidRPr="00222D3E">
        <w:rPr>
          <w:sz w:val="24"/>
          <w:szCs w:val="24"/>
        </w:rPr>
        <w:tab/>
        <w:t xml:space="preserve">PSYCH </w:t>
      </w:r>
      <w:r w:rsidR="00B06A64" w:rsidRPr="00222D3E">
        <w:rPr>
          <w:sz w:val="24"/>
          <w:szCs w:val="24"/>
        </w:rPr>
        <w:t>017 -</w:t>
      </w:r>
      <w:r w:rsidR="00EA1208" w:rsidRPr="00222D3E">
        <w:rPr>
          <w:sz w:val="24"/>
          <w:szCs w:val="24"/>
        </w:rPr>
        <w:t xml:space="preserve"> (3 units) </w:t>
      </w:r>
      <w:r w:rsidR="00EA1208" w:rsidRPr="00222D3E">
        <w:rPr>
          <w:sz w:val="24"/>
          <w:szCs w:val="24"/>
        </w:rPr>
        <w:tab/>
      </w:r>
      <w:r w:rsidR="00B06A64" w:rsidRPr="00222D3E">
        <w:rPr>
          <w:sz w:val="24"/>
          <w:szCs w:val="24"/>
        </w:rPr>
        <w:t>PSY 200</w:t>
      </w:r>
      <w:r w:rsidR="00B06A64" w:rsidRPr="00222D3E">
        <w:rPr>
          <w:sz w:val="24"/>
          <w:szCs w:val="24"/>
        </w:rPr>
        <w:tab/>
      </w:r>
      <w:r>
        <w:rPr>
          <w:sz w:val="24"/>
          <w:szCs w:val="24"/>
        </w:rPr>
        <w:tab/>
      </w:r>
      <w:r w:rsidR="00EA1208" w:rsidRPr="00222D3E">
        <w:rPr>
          <w:sz w:val="24"/>
          <w:szCs w:val="24"/>
        </w:rPr>
        <w:t>Introduction to Research Methods in</w:t>
      </w:r>
    </w:p>
    <w:p w:rsidR="00EA1208" w:rsidRDefault="006447EF" w:rsidP="00222D3E">
      <w:pPr>
        <w:spacing w:after="0" w:line="240" w:lineRule="auto"/>
        <w:ind w:left="5040"/>
        <w:rPr>
          <w:sz w:val="24"/>
          <w:szCs w:val="24"/>
        </w:rPr>
      </w:pPr>
      <w:r w:rsidRPr="00222D3E">
        <w:rPr>
          <w:sz w:val="24"/>
          <w:szCs w:val="24"/>
        </w:rPr>
        <w:t>Psychology</w:t>
      </w:r>
    </w:p>
    <w:p w:rsidR="00A46582" w:rsidRDefault="00A46582" w:rsidP="00A46582">
      <w:pPr>
        <w:spacing w:after="0" w:line="240" w:lineRule="auto"/>
        <w:rPr>
          <w:sz w:val="24"/>
          <w:szCs w:val="24"/>
        </w:rPr>
      </w:pPr>
      <w:r>
        <w:rPr>
          <w:sz w:val="24"/>
          <w:szCs w:val="24"/>
        </w:rPr>
        <w:tab/>
      </w:r>
      <w:proofErr w:type="gramStart"/>
      <w:r>
        <w:rPr>
          <w:sz w:val="24"/>
          <w:szCs w:val="24"/>
        </w:rPr>
        <w:t>or</w:t>
      </w:r>
      <w:proofErr w:type="gramEnd"/>
    </w:p>
    <w:p w:rsidR="00222D3E" w:rsidRDefault="00222D3E" w:rsidP="00222D3E">
      <w:pPr>
        <w:spacing w:after="0"/>
        <w:rPr>
          <w:sz w:val="24"/>
          <w:szCs w:val="24"/>
        </w:rPr>
      </w:pPr>
      <w:r w:rsidRPr="00222D3E">
        <w:rPr>
          <w:sz w:val="24"/>
          <w:szCs w:val="24"/>
        </w:rPr>
        <w:tab/>
        <w:t xml:space="preserve">SOCIO 017 – (3 units) </w:t>
      </w:r>
      <w:r w:rsidRPr="00222D3E">
        <w:rPr>
          <w:sz w:val="24"/>
          <w:szCs w:val="24"/>
        </w:rPr>
        <w:tab/>
        <w:t>SOCIO 120</w:t>
      </w:r>
      <w:r w:rsidRPr="00222D3E">
        <w:rPr>
          <w:sz w:val="24"/>
          <w:szCs w:val="24"/>
        </w:rPr>
        <w:tab/>
      </w:r>
      <w:r w:rsidRPr="00222D3E">
        <w:rPr>
          <w:sz w:val="24"/>
          <w:szCs w:val="24"/>
        </w:rPr>
        <w:tab/>
        <w:t>Introduction to Research Methods</w:t>
      </w:r>
    </w:p>
    <w:p w:rsidR="00222D3E" w:rsidRPr="00222D3E" w:rsidRDefault="00222D3E" w:rsidP="00222D3E">
      <w:pPr>
        <w:spacing w:after="0"/>
        <w:rPr>
          <w:sz w:val="24"/>
          <w:szCs w:val="24"/>
        </w:rPr>
      </w:pPr>
    </w:p>
    <w:p w:rsidR="00B06A64" w:rsidRDefault="00B06A64" w:rsidP="00EA1208">
      <w:pPr>
        <w:spacing w:after="0"/>
        <w:rPr>
          <w:b/>
          <w:sz w:val="24"/>
          <w:szCs w:val="24"/>
          <w:u w:val="single"/>
        </w:rPr>
      </w:pPr>
      <w:r w:rsidRPr="00222D3E">
        <w:rPr>
          <w:b/>
          <w:sz w:val="24"/>
          <w:szCs w:val="24"/>
          <w:u w:val="single"/>
        </w:rPr>
        <w:t>List C (3 units):</w:t>
      </w:r>
    </w:p>
    <w:p w:rsidR="0040340D" w:rsidRDefault="0040340D" w:rsidP="00EA1208">
      <w:pPr>
        <w:spacing w:after="0"/>
        <w:rPr>
          <w:sz w:val="24"/>
          <w:szCs w:val="24"/>
        </w:rPr>
      </w:pPr>
      <w:r>
        <w:rPr>
          <w:sz w:val="24"/>
          <w:szCs w:val="24"/>
        </w:rPr>
        <w:tab/>
        <w:t>One course from List A or List B not already used.</w:t>
      </w:r>
    </w:p>
    <w:p w:rsidR="0040340D" w:rsidRPr="0040340D" w:rsidRDefault="0040340D" w:rsidP="00EA1208">
      <w:pPr>
        <w:spacing w:after="0"/>
        <w:rPr>
          <w:sz w:val="24"/>
          <w:szCs w:val="24"/>
        </w:rPr>
      </w:pPr>
    </w:p>
    <w:p w:rsidR="00B06A64" w:rsidRDefault="00B06A64" w:rsidP="00EA1208">
      <w:pPr>
        <w:spacing w:after="0"/>
        <w:rPr>
          <w:sz w:val="24"/>
          <w:szCs w:val="24"/>
        </w:rPr>
      </w:pPr>
      <w:r w:rsidRPr="00222D3E">
        <w:rPr>
          <w:sz w:val="24"/>
          <w:szCs w:val="24"/>
        </w:rPr>
        <w:tab/>
        <w:t>SOCIO 015 – (3 units)</w:t>
      </w:r>
      <w:r w:rsidRPr="00222D3E">
        <w:rPr>
          <w:sz w:val="24"/>
          <w:szCs w:val="24"/>
        </w:rPr>
        <w:tab/>
      </w:r>
      <w:r w:rsidRPr="00222D3E">
        <w:rPr>
          <w:sz w:val="24"/>
          <w:szCs w:val="24"/>
        </w:rPr>
        <w:tab/>
      </w:r>
      <w:r w:rsidRPr="00222D3E">
        <w:rPr>
          <w:sz w:val="24"/>
          <w:szCs w:val="24"/>
        </w:rPr>
        <w:tab/>
      </w:r>
      <w:r w:rsidRPr="00222D3E">
        <w:rPr>
          <w:sz w:val="24"/>
          <w:szCs w:val="24"/>
        </w:rPr>
        <w:tab/>
        <w:t>Introduction to Sociology</w:t>
      </w:r>
    </w:p>
    <w:p w:rsidR="00B06A64" w:rsidRDefault="00B06A64" w:rsidP="00EA1208">
      <w:pPr>
        <w:spacing w:after="0"/>
        <w:rPr>
          <w:sz w:val="24"/>
          <w:szCs w:val="24"/>
        </w:rPr>
      </w:pPr>
      <w:r w:rsidRPr="00222D3E">
        <w:rPr>
          <w:sz w:val="24"/>
          <w:szCs w:val="24"/>
        </w:rPr>
        <w:tab/>
        <w:t>ANTHR 007 – (3 units)</w:t>
      </w:r>
      <w:r w:rsidRPr="00222D3E">
        <w:rPr>
          <w:sz w:val="24"/>
          <w:szCs w:val="24"/>
        </w:rPr>
        <w:tab/>
      </w:r>
      <w:r w:rsidRPr="00222D3E">
        <w:rPr>
          <w:sz w:val="24"/>
          <w:szCs w:val="24"/>
        </w:rPr>
        <w:tab/>
      </w:r>
      <w:r w:rsidRPr="00222D3E">
        <w:rPr>
          <w:sz w:val="24"/>
          <w:szCs w:val="24"/>
        </w:rPr>
        <w:tab/>
      </w:r>
      <w:r w:rsidRPr="00222D3E">
        <w:rPr>
          <w:sz w:val="24"/>
          <w:szCs w:val="24"/>
        </w:rPr>
        <w:tab/>
        <w:t>Culture Change and Globalization</w:t>
      </w:r>
    </w:p>
    <w:p w:rsidR="00503CC6" w:rsidRDefault="00503CC6" w:rsidP="0040340D">
      <w:pPr>
        <w:tabs>
          <w:tab w:val="left" w:pos="5040"/>
        </w:tabs>
        <w:spacing w:after="0"/>
        <w:rPr>
          <w:sz w:val="24"/>
          <w:szCs w:val="24"/>
        </w:rPr>
      </w:pPr>
    </w:p>
    <w:p w:rsidR="0040340D" w:rsidRPr="0040340D" w:rsidRDefault="00503CC6" w:rsidP="004C1661">
      <w:pPr>
        <w:tabs>
          <w:tab w:val="left" w:pos="5040"/>
        </w:tabs>
        <w:spacing w:after="0"/>
        <w:ind w:left="4320" w:hanging="4320"/>
        <w:rPr>
          <w:sz w:val="24"/>
          <w:szCs w:val="24"/>
        </w:rPr>
      </w:pPr>
      <w:r>
        <w:rPr>
          <w:sz w:val="24"/>
          <w:szCs w:val="24"/>
        </w:rPr>
        <w:t xml:space="preserve">            </w:t>
      </w:r>
      <w:r w:rsidR="0040340D">
        <w:rPr>
          <w:sz w:val="24"/>
          <w:szCs w:val="24"/>
        </w:rPr>
        <w:t>HIST-046 (3 units)</w:t>
      </w:r>
      <w:r w:rsidR="0040340D" w:rsidRPr="0040340D">
        <w:t xml:space="preserve"> </w:t>
      </w:r>
      <w:r w:rsidR="0040340D">
        <w:tab/>
      </w:r>
      <w:r w:rsidR="0040340D" w:rsidRPr="0040340D">
        <w:rPr>
          <w:sz w:val="24"/>
          <w:szCs w:val="24"/>
        </w:rPr>
        <w:t xml:space="preserve">History and Cultures of Native Americans in </w:t>
      </w:r>
      <w:r w:rsidR="0040340D">
        <w:rPr>
          <w:sz w:val="24"/>
          <w:szCs w:val="24"/>
        </w:rPr>
        <w:t xml:space="preserve">       </w:t>
      </w:r>
      <w:r w:rsidR="0040340D" w:rsidRPr="0040340D">
        <w:rPr>
          <w:sz w:val="24"/>
          <w:szCs w:val="24"/>
        </w:rPr>
        <w:t>North America (Pre European Contact through 1838)</w:t>
      </w:r>
    </w:p>
    <w:p w:rsidR="0040340D" w:rsidRPr="0040340D" w:rsidRDefault="0040340D" w:rsidP="0040340D">
      <w:pPr>
        <w:spacing w:after="0"/>
        <w:rPr>
          <w:sz w:val="24"/>
          <w:szCs w:val="24"/>
        </w:rPr>
      </w:pPr>
    </w:p>
    <w:p w:rsidR="0040340D" w:rsidRDefault="0040340D" w:rsidP="004C1661">
      <w:pPr>
        <w:spacing w:after="0"/>
        <w:ind w:left="4320" w:hanging="3600"/>
        <w:rPr>
          <w:sz w:val="24"/>
          <w:szCs w:val="24"/>
        </w:rPr>
      </w:pPr>
      <w:r>
        <w:rPr>
          <w:sz w:val="24"/>
          <w:szCs w:val="24"/>
        </w:rPr>
        <w:t>HIST-047 (3 units)</w:t>
      </w:r>
      <w:r>
        <w:rPr>
          <w:sz w:val="24"/>
          <w:szCs w:val="24"/>
        </w:rPr>
        <w:tab/>
      </w:r>
      <w:r w:rsidRPr="0040340D">
        <w:rPr>
          <w:sz w:val="24"/>
          <w:szCs w:val="24"/>
        </w:rPr>
        <w:t>History and Cultures of Native Americans in North America (1830 to Present)</w:t>
      </w:r>
    </w:p>
    <w:p w:rsidR="00A46582" w:rsidRDefault="00A46582" w:rsidP="00EA1208">
      <w:pPr>
        <w:spacing w:after="0"/>
        <w:rPr>
          <w:sz w:val="24"/>
          <w:szCs w:val="24"/>
        </w:rPr>
      </w:pPr>
      <w:r>
        <w:rPr>
          <w:sz w:val="24"/>
          <w:szCs w:val="24"/>
        </w:rPr>
        <w:tab/>
      </w:r>
      <w:r w:rsidR="00503CC6">
        <w:rPr>
          <w:sz w:val="24"/>
          <w:szCs w:val="24"/>
        </w:rPr>
        <w:t xml:space="preserve">SPCH-150 </w:t>
      </w:r>
      <w:proofErr w:type="gramStart"/>
      <w:r w:rsidR="00503CC6">
        <w:rPr>
          <w:sz w:val="24"/>
          <w:szCs w:val="24"/>
        </w:rPr>
        <w:t>( 3</w:t>
      </w:r>
      <w:proofErr w:type="gramEnd"/>
      <w:r w:rsidR="00503CC6">
        <w:rPr>
          <w:sz w:val="24"/>
          <w:szCs w:val="24"/>
        </w:rPr>
        <w:t xml:space="preserve"> units)</w:t>
      </w:r>
      <w:r w:rsidR="00503CC6">
        <w:rPr>
          <w:sz w:val="24"/>
          <w:szCs w:val="24"/>
        </w:rPr>
        <w:tab/>
      </w:r>
      <w:r w:rsidR="00503CC6">
        <w:rPr>
          <w:sz w:val="24"/>
          <w:szCs w:val="24"/>
        </w:rPr>
        <w:tab/>
      </w:r>
      <w:r w:rsidR="00503CC6">
        <w:rPr>
          <w:sz w:val="24"/>
          <w:szCs w:val="24"/>
        </w:rPr>
        <w:tab/>
      </w:r>
      <w:r w:rsidR="00503CC6">
        <w:rPr>
          <w:sz w:val="24"/>
          <w:szCs w:val="24"/>
        </w:rPr>
        <w:tab/>
        <w:t>Intercultural Communication</w:t>
      </w:r>
    </w:p>
    <w:p w:rsidR="00222D3E" w:rsidRPr="00222D3E" w:rsidRDefault="00222D3E" w:rsidP="00EA1208">
      <w:pPr>
        <w:spacing w:after="0"/>
        <w:rPr>
          <w:sz w:val="24"/>
          <w:szCs w:val="24"/>
        </w:rPr>
      </w:pPr>
      <w:r>
        <w:rPr>
          <w:sz w:val="24"/>
          <w:szCs w:val="24"/>
        </w:rPr>
        <w:tab/>
      </w:r>
      <w:r>
        <w:rPr>
          <w:sz w:val="24"/>
          <w:szCs w:val="24"/>
        </w:rPr>
        <w:tab/>
      </w:r>
    </w:p>
    <w:tbl>
      <w:tblPr>
        <w:tblStyle w:val="TableGrid"/>
        <w:tblW w:w="0" w:type="auto"/>
        <w:tblInd w:w="5148" w:type="dxa"/>
        <w:tblLook w:val="04A0" w:firstRow="1" w:lastRow="0" w:firstColumn="1" w:lastColumn="0" w:noHBand="0" w:noVBand="1"/>
      </w:tblPr>
      <w:tblGrid>
        <w:gridCol w:w="2620"/>
        <w:gridCol w:w="1160"/>
      </w:tblGrid>
      <w:tr w:rsidR="00222D3E" w:rsidTr="00222D3E">
        <w:tc>
          <w:tcPr>
            <w:tcW w:w="2620" w:type="dxa"/>
          </w:tcPr>
          <w:p w:rsidR="00222D3E" w:rsidRDefault="00222D3E" w:rsidP="00EA1208">
            <w:pPr>
              <w:pStyle w:val="ListParagraph"/>
              <w:ind w:left="0"/>
            </w:pPr>
            <w:r>
              <w:t>MAJOR</w:t>
            </w:r>
          </w:p>
        </w:tc>
        <w:tc>
          <w:tcPr>
            <w:tcW w:w="1160" w:type="dxa"/>
          </w:tcPr>
          <w:p w:rsidR="00222D3E" w:rsidRDefault="00222D3E" w:rsidP="00222D3E">
            <w:pPr>
              <w:pStyle w:val="ListParagraph"/>
              <w:ind w:left="0"/>
              <w:jc w:val="center"/>
            </w:pPr>
            <w:r>
              <w:t>18</w:t>
            </w:r>
            <w:r w:rsidR="0040340D">
              <w:t>-19</w:t>
            </w:r>
          </w:p>
        </w:tc>
      </w:tr>
      <w:tr w:rsidR="00222D3E" w:rsidTr="00222D3E">
        <w:tc>
          <w:tcPr>
            <w:tcW w:w="2620" w:type="dxa"/>
          </w:tcPr>
          <w:p w:rsidR="00222D3E" w:rsidRDefault="00222D3E" w:rsidP="00EA1208">
            <w:pPr>
              <w:pStyle w:val="ListParagraph"/>
              <w:ind w:left="0"/>
            </w:pPr>
            <w:r>
              <w:t>Double Counted</w:t>
            </w:r>
          </w:p>
        </w:tc>
        <w:tc>
          <w:tcPr>
            <w:tcW w:w="1160" w:type="dxa"/>
          </w:tcPr>
          <w:p w:rsidR="00222D3E" w:rsidRDefault="00222D3E" w:rsidP="00222D3E">
            <w:pPr>
              <w:pStyle w:val="ListParagraph"/>
              <w:ind w:left="0"/>
              <w:jc w:val="center"/>
            </w:pPr>
            <w:r>
              <w:t>9</w:t>
            </w:r>
            <w:r w:rsidR="0040340D">
              <w:t>-13</w:t>
            </w:r>
          </w:p>
        </w:tc>
      </w:tr>
      <w:tr w:rsidR="00222D3E" w:rsidTr="00222D3E">
        <w:tc>
          <w:tcPr>
            <w:tcW w:w="2620" w:type="dxa"/>
          </w:tcPr>
          <w:p w:rsidR="00222D3E" w:rsidRDefault="00222D3E" w:rsidP="00EA1208">
            <w:pPr>
              <w:pStyle w:val="ListParagraph"/>
              <w:ind w:left="0"/>
            </w:pPr>
            <w:r>
              <w:t>GE (CSU/UC</w:t>
            </w:r>
          </w:p>
        </w:tc>
        <w:tc>
          <w:tcPr>
            <w:tcW w:w="1160" w:type="dxa"/>
          </w:tcPr>
          <w:p w:rsidR="00222D3E" w:rsidRDefault="00222D3E" w:rsidP="00222D3E">
            <w:pPr>
              <w:pStyle w:val="ListParagraph"/>
              <w:ind w:left="0"/>
              <w:jc w:val="center"/>
            </w:pPr>
            <w:r>
              <w:t>39</w:t>
            </w:r>
          </w:p>
        </w:tc>
      </w:tr>
      <w:tr w:rsidR="00222D3E" w:rsidTr="00222D3E">
        <w:tc>
          <w:tcPr>
            <w:tcW w:w="2620" w:type="dxa"/>
          </w:tcPr>
          <w:p w:rsidR="00222D3E" w:rsidRDefault="00222D3E" w:rsidP="00EA1208">
            <w:pPr>
              <w:pStyle w:val="ListParagraph"/>
              <w:ind w:left="0"/>
            </w:pPr>
            <w:r>
              <w:t>Electives</w:t>
            </w:r>
          </w:p>
        </w:tc>
        <w:tc>
          <w:tcPr>
            <w:tcW w:w="1160" w:type="dxa"/>
          </w:tcPr>
          <w:p w:rsidR="00222D3E" w:rsidRDefault="0040340D" w:rsidP="00222D3E">
            <w:pPr>
              <w:pStyle w:val="ListParagraph"/>
              <w:ind w:left="0"/>
              <w:jc w:val="center"/>
            </w:pPr>
            <w:r>
              <w:t>12-16</w:t>
            </w:r>
          </w:p>
        </w:tc>
      </w:tr>
      <w:tr w:rsidR="00222D3E" w:rsidTr="00222D3E">
        <w:tc>
          <w:tcPr>
            <w:tcW w:w="2620" w:type="dxa"/>
          </w:tcPr>
          <w:p w:rsidR="00222D3E" w:rsidRDefault="00222D3E" w:rsidP="00EA1208">
            <w:pPr>
              <w:pStyle w:val="ListParagraph"/>
              <w:ind w:left="0"/>
            </w:pPr>
            <w:r>
              <w:t>Total Degree</w:t>
            </w:r>
          </w:p>
        </w:tc>
        <w:tc>
          <w:tcPr>
            <w:tcW w:w="1160" w:type="dxa"/>
          </w:tcPr>
          <w:p w:rsidR="00222D3E" w:rsidRDefault="00222D3E" w:rsidP="00222D3E">
            <w:pPr>
              <w:pStyle w:val="ListParagraph"/>
              <w:ind w:left="0"/>
              <w:jc w:val="center"/>
            </w:pPr>
            <w:r>
              <w:t>60</w:t>
            </w:r>
          </w:p>
        </w:tc>
      </w:tr>
    </w:tbl>
    <w:p w:rsidR="00EA1208" w:rsidRDefault="00EA1208" w:rsidP="00222D3E">
      <w:pPr>
        <w:pStyle w:val="ListParagraph"/>
        <w:spacing w:after="0"/>
      </w:pPr>
    </w:p>
    <w:sectPr w:rsidR="00EA1208" w:rsidSect="006251F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DF7" w:rsidRDefault="00184DF7" w:rsidP="00F42A4C">
      <w:pPr>
        <w:spacing w:after="0" w:line="240" w:lineRule="auto"/>
      </w:pPr>
      <w:r>
        <w:separator/>
      </w:r>
    </w:p>
  </w:endnote>
  <w:endnote w:type="continuationSeparator" w:id="0">
    <w:p w:rsidR="00184DF7" w:rsidRDefault="00184DF7" w:rsidP="00F4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610150"/>
      <w:docPartObj>
        <w:docPartGallery w:val="Page Numbers (Bottom of Page)"/>
        <w:docPartUnique/>
      </w:docPartObj>
    </w:sdtPr>
    <w:sdtEndPr>
      <w:rPr>
        <w:color w:val="808080" w:themeColor="background1" w:themeShade="80"/>
        <w:spacing w:val="60"/>
      </w:rPr>
    </w:sdtEndPr>
    <w:sdtContent>
      <w:p w:rsidR="00184DF7" w:rsidRDefault="00184DF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C1661" w:rsidRPr="004C1661">
          <w:rPr>
            <w:b/>
            <w:bCs/>
            <w:noProof/>
          </w:rPr>
          <w:t>3</w:t>
        </w:r>
        <w:r>
          <w:rPr>
            <w:b/>
            <w:bCs/>
            <w:noProof/>
          </w:rPr>
          <w:fldChar w:fldCharType="end"/>
        </w:r>
        <w:r>
          <w:rPr>
            <w:b/>
            <w:bCs/>
          </w:rPr>
          <w:t xml:space="preserve"> | </w:t>
        </w:r>
        <w:r>
          <w:rPr>
            <w:color w:val="808080" w:themeColor="background1" w:themeShade="80"/>
            <w:spacing w:val="60"/>
          </w:rPr>
          <w:t>Page</w:t>
        </w:r>
      </w:p>
    </w:sdtContent>
  </w:sdt>
  <w:p w:rsidR="00184DF7" w:rsidRDefault="00184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DF7" w:rsidRDefault="00184DF7" w:rsidP="00F42A4C">
      <w:pPr>
        <w:spacing w:after="0" w:line="240" w:lineRule="auto"/>
      </w:pPr>
      <w:r>
        <w:separator/>
      </w:r>
    </w:p>
  </w:footnote>
  <w:footnote w:type="continuationSeparator" w:id="0">
    <w:p w:rsidR="00184DF7" w:rsidRDefault="00184DF7" w:rsidP="00F42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184DF7">
      <w:trPr>
        <w:trHeight w:val="288"/>
      </w:trPr>
      <w:sdt>
        <w:sdtPr>
          <w:rPr>
            <w:rFonts w:asciiTheme="majorHAnsi" w:eastAsiaTheme="majorEastAsia" w:hAnsiTheme="majorHAnsi" w:cstheme="majorBidi"/>
            <w:sz w:val="36"/>
            <w:szCs w:val="36"/>
          </w:rPr>
          <w:alias w:val="Title"/>
          <w:id w:val="77761602"/>
          <w:placeholder>
            <w:docPart w:val="2A28EE456819495C9EFF6ABD529743A2"/>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184DF7" w:rsidRDefault="00184DF7" w:rsidP="00F42A4C">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Associate in Arts Anthropology Transfer Degree</w:t>
              </w:r>
            </w:p>
          </w:tc>
        </w:sdtContent>
      </w:sdt>
      <w:sdt>
        <w:sdtPr>
          <w:rPr>
            <w:rFonts w:asciiTheme="majorHAnsi" w:eastAsiaTheme="majorEastAsia" w:hAnsiTheme="majorHAnsi" w:cstheme="majorBidi"/>
            <w:b/>
            <w:bCs/>
            <w:color w:val="A6A6A6" w:themeColor="background1" w:themeShade="A6"/>
            <w:sz w:val="18"/>
            <w:szCs w:val="18"/>
            <w14:shadow w14:blurRad="50800" w14:dist="38100" w14:dir="2700000" w14:sx="100000" w14:sy="100000" w14:kx="0" w14:ky="0" w14:algn="tl">
              <w14:srgbClr w14:val="000000">
                <w14:alpha w14:val="60000"/>
              </w14:srgbClr>
            </w14:shadow>
            <w14:numForm w14:val="oldStyle"/>
          </w:rPr>
          <w:alias w:val="Year"/>
          <w:id w:val="77761609"/>
          <w:placeholder>
            <w:docPart w:val="6049B89CBB624431AA14C0F077F513CF"/>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rsidR="00184DF7" w:rsidRDefault="00184DF7" w:rsidP="00F42A4C">
              <w:pPr>
                <w:pStyle w:val="Header"/>
                <w:rPr>
                  <w:rFonts w:asciiTheme="majorHAnsi" w:eastAsiaTheme="majorEastAsia" w:hAnsiTheme="majorHAnsi" w:cstheme="majorBidi"/>
                  <w:b/>
                  <w:bCs/>
                  <w:color w:val="4F81BD" w:themeColor="accent1"/>
                  <w:sz w:val="36"/>
                  <w:szCs w:val="36"/>
                  <w14:numForm w14:val="oldStyle"/>
                </w:rPr>
              </w:pPr>
              <w:r w:rsidRPr="00CB5E28">
                <w:rPr>
                  <w:rFonts w:asciiTheme="majorHAnsi" w:eastAsiaTheme="majorEastAsia" w:hAnsiTheme="majorHAnsi" w:cstheme="majorBidi"/>
                  <w:b/>
                  <w:bCs/>
                  <w:color w:val="A6A6A6" w:themeColor="background1" w:themeShade="A6"/>
                  <w:sz w:val="18"/>
                  <w:szCs w:val="18"/>
                  <w14:shadow w14:blurRad="50800" w14:dist="38100" w14:dir="2700000" w14:sx="100000" w14:sy="100000" w14:kx="0" w14:ky="0" w14:algn="tl">
                    <w14:srgbClr w14:val="000000">
                      <w14:alpha w14:val="60000"/>
                    </w14:srgbClr>
                  </w14:shadow>
                  <w14:numForm w14:val="oldStyle"/>
                </w:rPr>
                <w:t>Los Medanos College</w:t>
              </w:r>
            </w:p>
          </w:tc>
        </w:sdtContent>
      </w:sdt>
    </w:tr>
  </w:tbl>
  <w:p w:rsidR="00184DF7" w:rsidRDefault="00184D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E1"/>
    <w:multiLevelType w:val="hybridMultilevel"/>
    <w:tmpl w:val="83A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35E09"/>
    <w:multiLevelType w:val="hybridMultilevel"/>
    <w:tmpl w:val="88A0F392"/>
    <w:lvl w:ilvl="0" w:tplc="C7EAEB9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C3BAC"/>
    <w:multiLevelType w:val="hybridMultilevel"/>
    <w:tmpl w:val="EAC08D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674681"/>
    <w:multiLevelType w:val="hybridMultilevel"/>
    <w:tmpl w:val="605E5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5A5341"/>
    <w:multiLevelType w:val="hybridMultilevel"/>
    <w:tmpl w:val="5B86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DB5248"/>
    <w:multiLevelType w:val="hybridMultilevel"/>
    <w:tmpl w:val="DE3EB24A"/>
    <w:lvl w:ilvl="0" w:tplc="E0CC99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91"/>
    <w:rsid w:val="00054AF1"/>
    <w:rsid w:val="0009026C"/>
    <w:rsid w:val="000D2A30"/>
    <w:rsid w:val="000E1A42"/>
    <w:rsid w:val="00124D30"/>
    <w:rsid w:val="001425CC"/>
    <w:rsid w:val="00150191"/>
    <w:rsid w:val="00171D49"/>
    <w:rsid w:val="001760A7"/>
    <w:rsid w:val="0018156E"/>
    <w:rsid w:val="00184DF7"/>
    <w:rsid w:val="001C4F51"/>
    <w:rsid w:val="0020399E"/>
    <w:rsid w:val="0020633F"/>
    <w:rsid w:val="00222D3E"/>
    <w:rsid w:val="00296CA8"/>
    <w:rsid w:val="002B517D"/>
    <w:rsid w:val="003C7662"/>
    <w:rsid w:val="003E1594"/>
    <w:rsid w:val="003F4E5E"/>
    <w:rsid w:val="0040340D"/>
    <w:rsid w:val="0041576E"/>
    <w:rsid w:val="00420EE1"/>
    <w:rsid w:val="00446242"/>
    <w:rsid w:val="004B695E"/>
    <w:rsid w:val="004C1661"/>
    <w:rsid w:val="004E22B1"/>
    <w:rsid w:val="00503CC6"/>
    <w:rsid w:val="00555CC5"/>
    <w:rsid w:val="00565D0A"/>
    <w:rsid w:val="0057743F"/>
    <w:rsid w:val="005865FA"/>
    <w:rsid w:val="005E0ED4"/>
    <w:rsid w:val="006251FA"/>
    <w:rsid w:val="00640D95"/>
    <w:rsid w:val="006447EF"/>
    <w:rsid w:val="006A41AC"/>
    <w:rsid w:val="006C7E4A"/>
    <w:rsid w:val="006D0B6D"/>
    <w:rsid w:val="006E7364"/>
    <w:rsid w:val="00705C72"/>
    <w:rsid w:val="007A4ED5"/>
    <w:rsid w:val="007B29F8"/>
    <w:rsid w:val="007D24F6"/>
    <w:rsid w:val="0080078C"/>
    <w:rsid w:val="00804B59"/>
    <w:rsid w:val="008573B4"/>
    <w:rsid w:val="00891505"/>
    <w:rsid w:val="008E4DF7"/>
    <w:rsid w:val="00921A46"/>
    <w:rsid w:val="0094758B"/>
    <w:rsid w:val="00977683"/>
    <w:rsid w:val="009A301D"/>
    <w:rsid w:val="009C6B15"/>
    <w:rsid w:val="00A40404"/>
    <w:rsid w:val="00A42CE8"/>
    <w:rsid w:val="00A46582"/>
    <w:rsid w:val="00A64FA6"/>
    <w:rsid w:val="00AA2B4A"/>
    <w:rsid w:val="00AD7636"/>
    <w:rsid w:val="00B001D1"/>
    <w:rsid w:val="00B06A64"/>
    <w:rsid w:val="00B107D1"/>
    <w:rsid w:val="00B34E8E"/>
    <w:rsid w:val="00B52850"/>
    <w:rsid w:val="00B919F1"/>
    <w:rsid w:val="00C57F81"/>
    <w:rsid w:val="00CB5E28"/>
    <w:rsid w:val="00CD45EC"/>
    <w:rsid w:val="00D03EC0"/>
    <w:rsid w:val="00D122F6"/>
    <w:rsid w:val="00D6496A"/>
    <w:rsid w:val="00D64D29"/>
    <w:rsid w:val="00E2620C"/>
    <w:rsid w:val="00E7729E"/>
    <w:rsid w:val="00EA1208"/>
    <w:rsid w:val="00EC2875"/>
    <w:rsid w:val="00ED209B"/>
    <w:rsid w:val="00EE78F4"/>
    <w:rsid w:val="00F42A4C"/>
    <w:rsid w:val="00F47440"/>
    <w:rsid w:val="00F70B61"/>
    <w:rsid w:val="00F800C9"/>
    <w:rsid w:val="00F91EE2"/>
    <w:rsid w:val="00FB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2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191"/>
    <w:pPr>
      <w:ind w:left="720"/>
      <w:contextualSpacing/>
    </w:pPr>
  </w:style>
  <w:style w:type="paragraph" w:styleId="NoSpacing">
    <w:name w:val="No Spacing"/>
    <w:uiPriority w:val="1"/>
    <w:qFormat/>
    <w:rsid w:val="00D122F6"/>
    <w:pPr>
      <w:spacing w:after="0" w:line="240" w:lineRule="auto"/>
    </w:pPr>
  </w:style>
  <w:style w:type="character" w:customStyle="1" w:styleId="Heading1Char">
    <w:name w:val="Heading 1 Char"/>
    <w:basedOn w:val="DefaultParagraphFont"/>
    <w:link w:val="Heading1"/>
    <w:uiPriority w:val="9"/>
    <w:rsid w:val="00D122F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B29F8"/>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F70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61"/>
    <w:rPr>
      <w:rFonts w:ascii="Tahoma" w:hAnsi="Tahoma" w:cs="Tahoma"/>
      <w:sz w:val="16"/>
      <w:szCs w:val="16"/>
    </w:rPr>
  </w:style>
  <w:style w:type="paragraph" w:styleId="Title">
    <w:name w:val="Title"/>
    <w:basedOn w:val="Normal"/>
    <w:next w:val="Normal"/>
    <w:link w:val="TitleChar"/>
    <w:uiPriority w:val="10"/>
    <w:qFormat/>
    <w:rsid w:val="00B06A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6A64"/>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B06A64"/>
    <w:rPr>
      <w:b/>
      <w:bCs/>
      <w:smallCaps/>
      <w:spacing w:val="5"/>
    </w:rPr>
  </w:style>
  <w:style w:type="table" w:styleId="TableGrid">
    <w:name w:val="Table Grid"/>
    <w:basedOn w:val="TableNormal"/>
    <w:uiPriority w:val="59"/>
    <w:rsid w:val="00222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2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A4C"/>
  </w:style>
  <w:style w:type="paragraph" w:styleId="Footer">
    <w:name w:val="footer"/>
    <w:basedOn w:val="Normal"/>
    <w:link w:val="FooterChar"/>
    <w:uiPriority w:val="99"/>
    <w:unhideWhenUsed/>
    <w:rsid w:val="00F42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A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2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191"/>
    <w:pPr>
      <w:ind w:left="720"/>
      <w:contextualSpacing/>
    </w:pPr>
  </w:style>
  <w:style w:type="paragraph" w:styleId="NoSpacing">
    <w:name w:val="No Spacing"/>
    <w:uiPriority w:val="1"/>
    <w:qFormat/>
    <w:rsid w:val="00D122F6"/>
    <w:pPr>
      <w:spacing w:after="0" w:line="240" w:lineRule="auto"/>
    </w:pPr>
  </w:style>
  <w:style w:type="character" w:customStyle="1" w:styleId="Heading1Char">
    <w:name w:val="Heading 1 Char"/>
    <w:basedOn w:val="DefaultParagraphFont"/>
    <w:link w:val="Heading1"/>
    <w:uiPriority w:val="9"/>
    <w:rsid w:val="00D122F6"/>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B29F8"/>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F70B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61"/>
    <w:rPr>
      <w:rFonts w:ascii="Tahoma" w:hAnsi="Tahoma" w:cs="Tahoma"/>
      <w:sz w:val="16"/>
      <w:szCs w:val="16"/>
    </w:rPr>
  </w:style>
  <w:style w:type="paragraph" w:styleId="Title">
    <w:name w:val="Title"/>
    <w:basedOn w:val="Normal"/>
    <w:next w:val="Normal"/>
    <w:link w:val="TitleChar"/>
    <w:uiPriority w:val="10"/>
    <w:qFormat/>
    <w:rsid w:val="00B06A6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6A64"/>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B06A64"/>
    <w:rPr>
      <w:b/>
      <w:bCs/>
      <w:smallCaps/>
      <w:spacing w:val="5"/>
    </w:rPr>
  </w:style>
  <w:style w:type="table" w:styleId="TableGrid">
    <w:name w:val="Table Grid"/>
    <w:basedOn w:val="TableNormal"/>
    <w:uiPriority w:val="59"/>
    <w:rsid w:val="00222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42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A4C"/>
  </w:style>
  <w:style w:type="paragraph" w:styleId="Footer">
    <w:name w:val="footer"/>
    <w:basedOn w:val="Normal"/>
    <w:link w:val="FooterChar"/>
    <w:uiPriority w:val="99"/>
    <w:unhideWhenUsed/>
    <w:rsid w:val="00F42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48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28EE456819495C9EFF6ABD529743A2"/>
        <w:category>
          <w:name w:val="General"/>
          <w:gallery w:val="placeholder"/>
        </w:category>
        <w:types>
          <w:type w:val="bbPlcHdr"/>
        </w:types>
        <w:behaviors>
          <w:behavior w:val="content"/>
        </w:behaviors>
        <w:guid w:val="{3506CD94-548E-4979-97A0-BD6177E9B873}"/>
      </w:docPartPr>
      <w:docPartBody>
        <w:p w:rsidR="00502CCE" w:rsidRDefault="00686ECC" w:rsidP="00686ECC">
          <w:pPr>
            <w:pStyle w:val="2A28EE456819495C9EFF6ABD529743A2"/>
          </w:pPr>
          <w:r>
            <w:rPr>
              <w:rFonts w:asciiTheme="majorHAnsi" w:eastAsiaTheme="majorEastAsia" w:hAnsiTheme="majorHAnsi" w:cstheme="majorBidi"/>
              <w:sz w:val="36"/>
              <w:szCs w:val="36"/>
            </w:rPr>
            <w:t>[Type the document title]</w:t>
          </w:r>
        </w:p>
      </w:docPartBody>
    </w:docPart>
    <w:docPart>
      <w:docPartPr>
        <w:name w:val="6049B89CBB624431AA14C0F077F513CF"/>
        <w:category>
          <w:name w:val="General"/>
          <w:gallery w:val="placeholder"/>
        </w:category>
        <w:types>
          <w:type w:val="bbPlcHdr"/>
        </w:types>
        <w:behaviors>
          <w:behavior w:val="content"/>
        </w:behaviors>
        <w:guid w:val="{DDD5F3DB-EFDE-4605-9B04-C217F05FEA8B}"/>
      </w:docPartPr>
      <w:docPartBody>
        <w:p w:rsidR="00502CCE" w:rsidRDefault="00686ECC" w:rsidP="00686ECC">
          <w:pPr>
            <w:pStyle w:val="6049B89CBB624431AA14C0F077F513CF"/>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CC"/>
    <w:rsid w:val="00502CCE"/>
    <w:rsid w:val="00686ECC"/>
    <w:rsid w:val="007A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28EE456819495C9EFF6ABD529743A2">
    <w:name w:val="2A28EE456819495C9EFF6ABD529743A2"/>
    <w:rsid w:val="00686ECC"/>
  </w:style>
  <w:style w:type="paragraph" w:customStyle="1" w:styleId="6049B89CBB624431AA14C0F077F513CF">
    <w:name w:val="6049B89CBB624431AA14C0F077F513CF"/>
    <w:rsid w:val="00686E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28EE456819495C9EFF6ABD529743A2">
    <w:name w:val="2A28EE456819495C9EFF6ABD529743A2"/>
    <w:rsid w:val="00686ECC"/>
  </w:style>
  <w:style w:type="paragraph" w:customStyle="1" w:styleId="6049B89CBB624431AA14C0F077F513CF">
    <w:name w:val="6049B89CBB624431AA14C0F077F513CF"/>
    <w:rsid w:val="00686E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Los Medanos College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7F5771-916B-4BD6-B79A-E11DB16BA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Associate in Arts Anthropology Transfer Degree</vt:lpstr>
    </vt:vector>
  </TitlesOfParts>
  <Company>Los Medanos College</Company>
  <LinksUpToDate>false</LinksUpToDate>
  <CharactersWithSpaces>5996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in Arts Anthropology Transfer Degree</dc:title>
  <dc:subject/>
  <dc:creator>edavi</dc:creator>
  <cp:keywords/>
  <dc:description/>
  <cp:lastModifiedBy>Los Medanos College</cp:lastModifiedBy>
  <cp:revision>3</cp:revision>
  <cp:lastPrinted>2014-04-08T18:43:00Z</cp:lastPrinted>
  <dcterms:created xsi:type="dcterms:W3CDTF">2014-10-03T21:43:00Z</dcterms:created>
  <dcterms:modified xsi:type="dcterms:W3CDTF">2014-10-03T21:45:00Z</dcterms:modified>
</cp:coreProperties>
</file>