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Layout w:type="fixed"/>
        <w:tblCellMar>
          <w:left w:w="10" w:type="dxa"/>
          <w:right w:w="10" w:type="dxa"/>
        </w:tblCellMar>
        <w:tblLook w:val="0000" w:firstRow="0" w:lastRow="0" w:firstColumn="0" w:lastColumn="0" w:noHBand="0" w:noVBand="0"/>
      </w:tblPr>
      <w:tblGrid>
        <w:gridCol w:w="810"/>
        <w:gridCol w:w="895"/>
        <w:gridCol w:w="8730"/>
        <w:gridCol w:w="1260"/>
        <w:gridCol w:w="1620"/>
        <w:gridCol w:w="1080"/>
      </w:tblGrid>
      <w:tr w:rsidR="00B954CF" w:rsidTr="00F44E54">
        <w:trPr>
          <w:trHeight w:val="548"/>
        </w:trPr>
        <w:tc>
          <w:tcPr>
            <w:tcW w:w="81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pStyle w:val="Heading1"/>
              <w:spacing w:before="120" w:after="120"/>
              <w:rPr>
                <w:sz w:val="22"/>
                <w:szCs w:val="22"/>
              </w:rPr>
            </w:pPr>
            <w:bookmarkStart w:id="0" w:name="_top"/>
            <w:bookmarkEnd w:id="0"/>
            <w:r>
              <w:rPr>
                <w:sz w:val="22"/>
                <w:szCs w:val="22"/>
              </w:rPr>
              <w:t>Item #</w:t>
            </w: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spacing w:before="120" w:after="120"/>
              <w:jc w:val="center"/>
              <w:rPr>
                <w:b/>
                <w:bCs/>
                <w:i/>
                <w:iCs/>
                <w:sz w:val="22"/>
                <w:szCs w:val="22"/>
              </w:rPr>
            </w:pPr>
            <w:r>
              <w:rPr>
                <w:b/>
                <w:bCs/>
                <w:i/>
                <w:iCs/>
                <w:sz w:val="22"/>
                <w:szCs w:val="22"/>
              </w:rPr>
              <w:t>Topic/Activity</w:t>
            </w:r>
          </w:p>
        </w:tc>
        <w:tc>
          <w:tcPr>
            <w:tcW w:w="126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spacing w:before="120" w:after="120"/>
              <w:jc w:val="center"/>
              <w:rPr>
                <w:b/>
                <w:bCs/>
                <w:i/>
                <w:iCs/>
                <w:sz w:val="22"/>
                <w:szCs w:val="22"/>
              </w:rPr>
            </w:pPr>
            <w:r>
              <w:rPr>
                <w:b/>
                <w:bCs/>
                <w:i/>
                <w:iCs/>
                <w:sz w:val="22"/>
                <w:szCs w:val="22"/>
              </w:rPr>
              <w:t>Lead</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B954CF" w:rsidRDefault="00465014">
            <w:pPr>
              <w:spacing w:before="120" w:after="120"/>
              <w:jc w:val="center"/>
              <w:rPr>
                <w:b/>
                <w:bCs/>
                <w:i/>
                <w:iCs/>
                <w:sz w:val="22"/>
                <w:szCs w:val="22"/>
              </w:rPr>
            </w:pPr>
            <w:r>
              <w:rPr>
                <w:b/>
                <w:bCs/>
                <w:i/>
                <w:iCs/>
                <w:sz w:val="22"/>
                <w:szCs w:val="22"/>
              </w:rPr>
              <w:t>Handouts/Reference Materials</w:t>
            </w:r>
          </w:p>
        </w:tc>
        <w:tc>
          <w:tcPr>
            <w:tcW w:w="108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rsidR="00B954CF" w:rsidRDefault="00465014">
            <w:pPr>
              <w:spacing w:before="120" w:after="120"/>
              <w:jc w:val="center"/>
              <w:rPr>
                <w:b/>
                <w:bCs/>
                <w:i/>
                <w:iCs/>
                <w:sz w:val="22"/>
                <w:szCs w:val="22"/>
              </w:rPr>
            </w:pPr>
            <w:r>
              <w:rPr>
                <w:b/>
                <w:bCs/>
                <w:i/>
                <w:iCs/>
                <w:sz w:val="22"/>
                <w:szCs w:val="22"/>
              </w:rPr>
              <w:t>Outcome*</w:t>
            </w:r>
          </w:p>
        </w:tc>
      </w:tr>
      <w:tr w:rsidR="00B954CF" w:rsidTr="00F44E54">
        <w:trPr>
          <w:trHeight w:val="422"/>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pStyle w:val="ListParagraph"/>
              <w:numPr>
                <w:ilvl w:val="0"/>
                <w:numId w:val="1"/>
              </w:numPr>
              <w:rPr>
                <w:sz w:val="22"/>
                <w:szCs w:val="22"/>
              </w:rPr>
            </w:pP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3B5369" w:rsidRPr="00F44E54" w:rsidRDefault="00465014" w:rsidP="00820DC4">
            <w:pPr>
              <w:pStyle w:val="Header"/>
              <w:tabs>
                <w:tab w:val="clear" w:pos="4320"/>
                <w:tab w:val="clear" w:pos="8640"/>
              </w:tabs>
              <w:spacing w:before="40"/>
              <w:rPr>
                <w:bCs/>
                <w:color w:val="000000"/>
                <w:sz w:val="22"/>
                <w:szCs w:val="22"/>
              </w:rPr>
            </w:pPr>
            <w:r>
              <w:rPr>
                <w:rFonts w:ascii="Verdana" w:hAnsi="Verdana"/>
                <w:b/>
                <w:bCs/>
                <w:color w:val="000000"/>
                <w:sz w:val="20"/>
                <w:szCs w:val="20"/>
              </w:rPr>
              <w:t>Public Comment</w:t>
            </w:r>
            <w:r w:rsidR="00137C47">
              <w:rPr>
                <w:rFonts w:ascii="Verdana" w:hAnsi="Verdana"/>
                <w:b/>
                <w:bCs/>
                <w:color w:val="000000"/>
                <w:sz w:val="20"/>
                <w:szCs w:val="20"/>
              </w:rPr>
              <w:t xml:space="preserve"> </w:t>
            </w:r>
            <w:r w:rsidR="00137C47" w:rsidRPr="00137C47">
              <w:rPr>
                <w:rFonts w:ascii="Verdana" w:hAnsi="Verdana"/>
                <w:bCs/>
                <w:i/>
                <w:color w:val="000000"/>
                <w:sz w:val="22"/>
                <w:szCs w:val="22"/>
              </w:rPr>
              <w:t>(</w:t>
            </w:r>
            <w:r w:rsidR="00137C47" w:rsidRPr="00137C47">
              <w:rPr>
                <w:bCs/>
                <w:i/>
                <w:color w:val="000000"/>
                <w:sz w:val="22"/>
                <w:szCs w:val="22"/>
              </w:rPr>
              <w:t>limited to 2-3 minutes)</w:t>
            </w:r>
            <w:r w:rsidR="00F44E54">
              <w:rPr>
                <w:bCs/>
                <w:i/>
                <w:color w:val="000000"/>
                <w:sz w:val="22"/>
                <w:szCs w:val="22"/>
              </w:rPr>
              <w:t xml:space="preserve"> </w:t>
            </w:r>
            <w:r w:rsidR="00C23683">
              <w:rPr>
                <w:bCs/>
                <w:color w:val="000000"/>
                <w:sz w:val="22"/>
                <w:szCs w:val="22"/>
              </w:rPr>
              <w:t>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1E1A8E" w:rsidRDefault="006C3F6D" w:rsidP="00145F7E">
            <w:pPr>
              <w:jc w:val="center"/>
              <w:rPr>
                <w:sz w:val="22"/>
                <w:szCs w:val="22"/>
              </w:rPr>
            </w:pPr>
            <w:r>
              <w:rPr>
                <w:sz w:val="22"/>
                <w:szCs w:val="22"/>
              </w:rPr>
              <w:t>Montoya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145F7E" w:rsidRPr="00862E3D" w:rsidRDefault="00145F7E" w:rsidP="00862E3D">
            <w:pPr>
              <w:rPr>
                <w:sz w:val="20"/>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2659A">
            <w:pPr>
              <w:jc w:val="center"/>
              <w:rPr>
                <w:sz w:val="22"/>
                <w:szCs w:val="22"/>
              </w:rPr>
            </w:pPr>
            <w:r w:rsidRPr="00B2659A">
              <w:rPr>
                <w:sz w:val="20"/>
                <w:szCs w:val="22"/>
              </w:rPr>
              <w:t>Information</w:t>
            </w:r>
          </w:p>
        </w:tc>
      </w:tr>
      <w:tr w:rsidR="00B954CF" w:rsidTr="00F44E54">
        <w:trPr>
          <w:trHeight w:val="687"/>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B954CF" w:rsidP="00C62BE5">
            <w:pPr>
              <w:pStyle w:val="Header"/>
              <w:numPr>
                <w:ilvl w:val="0"/>
                <w:numId w:val="1"/>
              </w:numPr>
              <w:tabs>
                <w:tab w:val="clear" w:pos="4320"/>
                <w:tab w:val="clear" w:pos="8640"/>
              </w:tabs>
              <w:spacing w:before="40"/>
              <w:rPr>
                <w:rFonts w:ascii="Verdana" w:hAnsi="Verdana"/>
                <w:b/>
                <w:bCs/>
                <w:color w:val="000000"/>
                <w:sz w:val="20"/>
                <w:szCs w:val="20"/>
              </w:rPr>
            </w:pP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10022C" w:rsidRDefault="00465014" w:rsidP="001C3230">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 xml:space="preserve">Approve: Agenda </w:t>
            </w:r>
            <w:r w:rsidR="007A6697">
              <w:rPr>
                <w:rFonts w:ascii="Verdana" w:hAnsi="Verdana"/>
                <w:b/>
                <w:bCs/>
                <w:color w:val="000000"/>
                <w:sz w:val="20"/>
                <w:szCs w:val="20"/>
              </w:rPr>
              <w:t>for</w:t>
            </w:r>
            <w:r w:rsidR="008F0103">
              <w:rPr>
                <w:rFonts w:ascii="Verdana" w:hAnsi="Verdana"/>
                <w:b/>
                <w:bCs/>
                <w:color w:val="000000"/>
                <w:sz w:val="20"/>
                <w:szCs w:val="20"/>
              </w:rPr>
              <w:t xml:space="preserve"> </w:t>
            </w:r>
            <w:r w:rsidR="00862E3D">
              <w:rPr>
                <w:rFonts w:ascii="Verdana" w:hAnsi="Verdana"/>
                <w:b/>
                <w:bCs/>
                <w:color w:val="000000"/>
                <w:sz w:val="20"/>
                <w:szCs w:val="20"/>
              </w:rPr>
              <w:t>April 16</w:t>
            </w:r>
            <w:r w:rsidR="00C81C1D">
              <w:rPr>
                <w:rFonts w:ascii="Verdana" w:hAnsi="Verdana"/>
                <w:b/>
                <w:bCs/>
                <w:color w:val="000000"/>
                <w:sz w:val="20"/>
                <w:szCs w:val="20"/>
              </w:rPr>
              <w:t>, 2020</w:t>
            </w:r>
          </w:p>
          <w:p w:rsidR="00FB1AC5" w:rsidRDefault="00465014" w:rsidP="001C3230">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Review:</w:t>
            </w:r>
            <w:r w:rsidR="009A2BEA">
              <w:rPr>
                <w:rFonts w:ascii="Verdana" w:hAnsi="Verdana"/>
                <w:b/>
                <w:bCs/>
                <w:color w:val="000000"/>
                <w:sz w:val="20"/>
                <w:szCs w:val="20"/>
              </w:rPr>
              <w:t xml:space="preserve"> Minutes from </w:t>
            </w:r>
            <w:r w:rsidR="00862E3D">
              <w:rPr>
                <w:rFonts w:ascii="Verdana" w:hAnsi="Verdana"/>
                <w:b/>
                <w:bCs/>
                <w:color w:val="000000"/>
                <w:sz w:val="20"/>
                <w:szCs w:val="20"/>
              </w:rPr>
              <w:t>March 19</w:t>
            </w:r>
            <w:r w:rsidR="00C81C1D">
              <w:rPr>
                <w:rFonts w:ascii="Verdana" w:hAnsi="Verdana"/>
                <w:b/>
                <w:bCs/>
                <w:color w:val="000000"/>
                <w:sz w:val="20"/>
                <w:szCs w:val="20"/>
              </w:rPr>
              <w:t>, 20</w:t>
            </w:r>
            <w:r w:rsidR="003B4EA9">
              <w:rPr>
                <w:rFonts w:ascii="Verdana" w:hAnsi="Verdana"/>
                <w:b/>
                <w:bCs/>
                <w:color w:val="000000"/>
                <w:sz w:val="20"/>
                <w:szCs w:val="20"/>
              </w:rPr>
              <w:t>20</w:t>
            </w:r>
            <w:r w:rsidR="009A2BEA">
              <w:rPr>
                <w:rFonts w:ascii="Verdana" w:hAnsi="Verdana"/>
                <w:b/>
                <w:bCs/>
                <w:color w:val="000000"/>
                <w:sz w:val="20"/>
                <w:szCs w:val="20"/>
              </w:rPr>
              <w:t xml:space="preserve"> </w:t>
            </w:r>
          </w:p>
          <w:p w:rsidR="00FF6F9D" w:rsidRDefault="00C23683" w:rsidP="00791575">
            <w:pPr>
              <w:pStyle w:val="Heade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Agenda and Minutes approved. Carlos would like to add an item (5b), to discuss injuries Districtwide. </w:t>
            </w:r>
            <w:r w:rsidR="00FB1AC5">
              <w:rPr>
                <w:rFonts w:ascii="Verdana" w:hAnsi="Verdana"/>
                <w:b/>
                <w:bCs/>
                <w:color w:val="000000"/>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E62765" w:rsidRDefault="009A2BEA" w:rsidP="009A2BEA">
            <w:pPr>
              <w:spacing w:before="60" w:after="60"/>
              <w:jc w:val="center"/>
              <w:rPr>
                <w:sz w:val="22"/>
                <w:szCs w:val="22"/>
              </w:rPr>
            </w:pPr>
            <w:r>
              <w:rPr>
                <w:sz w:val="22"/>
                <w:szCs w:val="22"/>
              </w:rPr>
              <w:t>Montoya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1259FB" w:rsidRDefault="00F31B26" w:rsidP="004662A7">
            <w:pPr>
              <w:spacing w:before="60" w:after="60"/>
              <w:jc w:val="center"/>
              <w:rPr>
                <w:sz w:val="22"/>
                <w:szCs w:val="22"/>
              </w:rPr>
            </w:pPr>
            <w:r w:rsidRPr="00F31B26">
              <w:rPr>
                <w:sz w:val="22"/>
                <w:szCs w:val="22"/>
              </w:rPr>
              <w:t>http://www.losmedanos.edu/safety/committee.asp</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8F6219" w:rsidRDefault="00902B78" w:rsidP="0020335D">
            <w:pPr>
              <w:spacing w:before="60" w:after="60"/>
              <w:jc w:val="center"/>
              <w:rPr>
                <w:sz w:val="22"/>
                <w:szCs w:val="22"/>
              </w:rPr>
            </w:pPr>
            <w:r w:rsidRPr="003D14C5">
              <w:rPr>
                <w:sz w:val="20"/>
                <w:szCs w:val="22"/>
              </w:rPr>
              <w:t>A</w:t>
            </w:r>
            <w:r w:rsidR="003D14C5" w:rsidRPr="003D14C5">
              <w:rPr>
                <w:sz w:val="20"/>
                <w:szCs w:val="22"/>
              </w:rPr>
              <w:t>ction</w:t>
            </w:r>
          </w:p>
        </w:tc>
      </w:tr>
      <w:tr w:rsidR="00B954CF" w:rsidTr="00F44E54">
        <w:trPr>
          <w:trHeight w:val="36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pStyle w:val="ListParagraph"/>
              <w:numPr>
                <w:ilvl w:val="0"/>
                <w:numId w:val="1"/>
              </w:numPr>
              <w:ind w:right="-378"/>
              <w:rPr>
                <w:sz w:val="22"/>
                <w:szCs w:val="22"/>
              </w:rPr>
            </w:pP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Pr="003A123B" w:rsidRDefault="00465014">
            <w:pPr>
              <w:pStyle w:val="Header"/>
              <w:tabs>
                <w:tab w:val="clear" w:pos="4320"/>
                <w:tab w:val="clear" w:pos="8640"/>
              </w:tabs>
              <w:spacing w:before="120" w:after="120"/>
              <w:rPr>
                <w:rFonts w:ascii="Verdana" w:hAnsi="Verdana"/>
              </w:rPr>
            </w:pPr>
            <w:r w:rsidRPr="003A123B">
              <w:rPr>
                <w:rFonts w:ascii="Verdana" w:hAnsi="Verdana"/>
                <w:b/>
                <w:sz w:val="20"/>
                <w:szCs w:val="22"/>
              </w:rPr>
              <w:t xml:space="preserve">Old Business </w:t>
            </w:r>
            <w:r w:rsidRPr="003A123B">
              <w:rPr>
                <w:rFonts w:ascii="Verdana" w:hAnsi="Verdana"/>
                <w:i/>
                <w:sz w:val="20"/>
                <w:szCs w:val="22"/>
              </w:rPr>
              <w:t>(items previously appearing on agenda)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jc w:val="center"/>
              <w:rPr>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954CF" w:rsidRDefault="00B954CF">
            <w:pPr>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B954CF" w:rsidRDefault="00B954CF">
            <w:pPr>
              <w:jc w:val="center"/>
              <w:rPr>
                <w:sz w:val="22"/>
                <w:szCs w:val="22"/>
              </w:rPr>
            </w:pPr>
          </w:p>
        </w:tc>
      </w:tr>
      <w:tr w:rsidR="00C72DEC" w:rsidTr="00F44E54">
        <w:trPr>
          <w:trHeight w:val="683"/>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C72DEC" w:rsidRDefault="00C72DEC" w:rsidP="00F779ED">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C72DEC" w:rsidP="005662D1">
            <w:pPr>
              <w:pStyle w:val="Header"/>
              <w:tabs>
                <w:tab w:val="clear" w:pos="4320"/>
                <w:tab w:val="clear" w:pos="8640"/>
              </w:tabs>
              <w:spacing w:before="40"/>
              <w:jc w:val="center"/>
              <w:rPr>
                <w:sz w:val="22"/>
                <w:szCs w:val="22"/>
              </w:rPr>
            </w:pPr>
            <w:r>
              <w:rPr>
                <w:sz w:val="22"/>
                <w:szCs w:val="22"/>
              </w:rPr>
              <w:t>3</w:t>
            </w:r>
            <w:r w:rsidR="005662D1">
              <w:rPr>
                <w:sz w:val="22"/>
                <w:szCs w:val="22"/>
              </w:rPr>
              <w:t>a</w:t>
            </w:r>
            <w:r>
              <w:rPr>
                <w:sz w:val="22"/>
                <w:szCs w:val="22"/>
              </w:rPr>
              <w:t>.</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C72DEC" w:rsidP="00F44E54">
            <w:pPr>
              <w:pStyle w:val="Header"/>
              <w:tabs>
                <w:tab w:val="clear" w:pos="4320"/>
                <w:tab w:val="clear" w:pos="8640"/>
              </w:tabs>
              <w:spacing w:before="40"/>
              <w:rPr>
                <w:rFonts w:ascii="Verdana" w:hAnsi="Verdana"/>
                <w:bCs/>
                <w:color w:val="000000"/>
                <w:sz w:val="20"/>
                <w:szCs w:val="20"/>
              </w:rPr>
            </w:pPr>
            <w:r>
              <w:rPr>
                <w:rFonts w:ascii="Verdana" w:hAnsi="Verdana"/>
                <w:b/>
                <w:bCs/>
                <w:color w:val="000000"/>
                <w:sz w:val="20"/>
                <w:szCs w:val="20"/>
              </w:rPr>
              <w:t xml:space="preserve">Campus Signs: </w:t>
            </w:r>
            <w:r w:rsidR="005662D1">
              <w:rPr>
                <w:rFonts w:ascii="Verdana" w:hAnsi="Verdana"/>
                <w:bCs/>
                <w:color w:val="000000"/>
                <w:sz w:val="20"/>
                <w:szCs w:val="20"/>
              </w:rPr>
              <w:t>Update and New Signage for COVID-19 response</w:t>
            </w:r>
          </w:p>
          <w:p w:rsidR="00F44E54" w:rsidRDefault="00F44E54" w:rsidP="00F44E54">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We are holding on printing signs due to the campus being closed. Design for Emergency Response has been approved, will print approximately 170. </w:t>
            </w:r>
          </w:p>
          <w:p w:rsidR="00F44E54" w:rsidRDefault="00F44E54" w:rsidP="00F44E54">
            <w:pPr>
              <w:pStyle w:val="Heade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Chad provided that banners will be put up Districtwide at main entrances reminder that the campus is closed. We may request one from DVC to place near Lot C entrance.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C72DEC" w:rsidP="00C72DEC">
            <w:pPr>
              <w:jc w:val="center"/>
              <w:rPr>
                <w:sz w:val="22"/>
                <w:szCs w:val="22"/>
              </w:rPr>
            </w:pPr>
            <w:r>
              <w:rPr>
                <w:sz w:val="22"/>
                <w:szCs w:val="22"/>
              </w:rPr>
              <w:t>Montoya</w:t>
            </w:r>
            <w:r w:rsidR="005662D1">
              <w:rPr>
                <w:sz w:val="22"/>
                <w:szCs w:val="22"/>
              </w:rPr>
              <w:t>/</w:t>
            </w:r>
            <w:r w:rsidR="00F44E54">
              <w:rPr>
                <w:sz w:val="22"/>
                <w:szCs w:val="22"/>
              </w:rPr>
              <w:t xml:space="preserve"> </w:t>
            </w:r>
            <w:r w:rsidR="005662D1">
              <w:rPr>
                <w:sz w:val="22"/>
                <w:szCs w:val="22"/>
              </w:rPr>
              <w:t>Wehrmeister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C72DEC" w:rsidP="004662A7">
            <w:pPr>
              <w:spacing w:before="60" w:after="60"/>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Pr="00B2659A" w:rsidRDefault="00C72DEC" w:rsidP="00182637">
            <w:pPr>
              <w:jc w:val="center"/>
              <w:rPr>
                <w:sz w:val="20"/>
                <w:szCs w:val="20"/>
              </w:rPr>
            </w:pPr>
            <w:r>
              <w:rPr>
                <w:sz w:val="20"/>
                <w:szCs w:val="20"/>
              </w:rPr>
              <w:t>Action</w:t>
            </w:r>
          </w:p>
        </w:tc>
      </w:tr>
      <w:tr w:rsidR="000735C3" w:rsidTr="00F44E54">
        <w:trPr>
          <w:trHeight w:val="683"/>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rsidR="000735C3" w:rsidRDefault="000735C3" w:rsidP="00F779ED">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735C3" w:rsidRDefault="000735C3" w:rsidP="005662D1">
            <w:pPr>
              <w:pStyle w:val="Header"/>
              <w:tabs>
                <w:tab w:val="clear" w:pos="4320"/>
                <w:tab w:val="clear" w:pos="8640"/>
              </w:tabs>
              <w:spacing w:before="40"/>
              <w:jc w:val="center"/>
              <w:rPr>
                <w:sz w:val="22"/>
                <w:szCs w:val="22"/>
              </w:rPr>
            </w:pPr>
            <w:r>
              <w:rPr>
                <w:sz w:val="22"/>
                <w:szCs w:val="22"/>
              </w:rPr>
              <w:t>3b</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735C3" w:rsidRDefault="000735C3" w:rsidP="00F44E54">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Campus Closure Operations- Update</w:t>
            </w:r>
          </w:p>
          <w:p w:rsidR="00F44E54" w:rsidRDefault="00F44E54" w:rsidP="00F44E54">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Business Office is in on Mondays. Central Services is to sort mail on Tuesdays and Thursday. Buildings and Grounds have staff rotating daily. In Student Services, our Cashier Peggy is in on Tuesday mornings. We have scaled back to limit who is on campus. </w:t>
            </w:r>
            <w:r>
              <w:rPr>
                <w:rFonts w:ascii="Verdana" w:hAnsi="Verdana"/>
                <w:bCs/>
                <w:color w:val="000000"/>
                <w:sz w:val="20"/>
                <w:szCs w:val="20"/>
              </w:rPr>
              <w:br/>
              <w:t xml:space="preserve">Chad provided that we have increase in homeless on the campus so Police Services keeps an active list of who is on campus and will go back to ensure the areas are locked. </w:t>
            </w:r>
          </w:p>
          <w:p w:rsidR="00F44E54" w:rsidRDefault="00F44E54" w:rsidP="00F44E54">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Brief discussion on precautions taken by S</w:t>
            </w:r>
            <w:r w:rsidR="00161035">
              <w:rPr>
                <w:rFonts w:ascii="Verdana" w:hAnsi="Verdana"/>
                <w:bCs/>
                <w:color w:val="000000"/>
                <w:sz w:val="20"/>
                <w:szCs w:val="20"/>
              </w:rPr>
              <w:t xml:space="preserve">taff on Food Distribution days, Chad provided that Teresea Archaga has her staff masked, keeping the 6 </w:t>
            </w:r>
            <w:proofErr w:type="spellStart"/>
            <w:r w:rsidR="00161035">
              <w:rPr>
                <w:rFonts w:ascii="Verdana" w:hAnsi="Verdana"/>
                <w:bCs/>
                <w:color w:val="000000"/>
                <w:sz w:val="20"/>
                <w:szCs w:val="20"/>
              </w:rPr>
              <w:t>ft</w:t>
            </w:r>
            <w:proofErr w:type="spellEnd"/>
            <w:r w:rsidR="00161035">
              <w:rPr>
                <w:rFonts w:ascii="Verdana" w:hAnsi="Verdana"/>
                <w:bCs/>
                <w:color w:val="000000"/>
                <w:sz w:val="20"/>
                <w:szCs w:val="20"/>
              </w:rPr>
              <w:t xml:space="preserve"> distance grid on concrete to ensure proper social distancing. The big food distribution is once a month when the County comes in, it is a big drive through- entrances are blocked so that people only access the outer perimeter road. They do not have access to our buildings. </w:t>
            </w:r>
          </w:p>
          <w:p w:rsidR="00161035" w:rsidRPr="00F44E54" w:rsidRDefault="00161035" w:rsidP="00F44E54">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Carlos provided that construction is still occurring, sod has been lay and a few changes are being made to new Food Service area to pass inspection. Brentwood </w:t>
            </w:r>
            <w:r>
              <w:rPr>
                <w:rFonts w:ascii="Verdana" w:hAnsi="Verdana"/>
                <w:bCs/>
                <w:color w:val="000000"/>
                <w:sz w:val="20"/>
                <w:szCs w:val="20"/>
              </w:rPr>
              <w:lastRenderedPageBreak/>
              <w:t xml:space="preserve">Center is still proceeding, following safety protocols such as with deliveries to the site. No tours of the facility are happening until the closure is lifted.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735C3" w:rsidRDefault="000735C3" w:rsidP="00C72DEC">
            <w:pPr>
              <w:jc w:val="center"/>
              <w:rPr>
                <w:sz w:val="22"/>
                <w:szCs w:val="22"/>
              </w:rPr>
            </w:pPr>
            <w:r>
              <w:rPr>
                <w:sz w:val="22"/>
                <w:szCs w:val="22"/>
              </w:rPr>
              <w:lastRenderedPageBreak/>
              <w:t>Wehrmeister/Montoya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735C3" w:rsidRDefault="000735C3" w:rsidP="004662A7">
            <w:pPr>
              <w:spacing w:before="60" w:after="60"/>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735C3" w:rsidRDefault="000735C3" w:rsidP="00182637">
            <w:pPr>
              <w:jc w:val="center"/>
              <w:rPr>
                <w:sz w:val="20"/>
                <w:szCs w:val="20"/>
              </w:rPr>
            </w:pPr>
          </w:p>
        </w:tc>
      </w:tr>
      <w:tr w:rsidR="00B2069C" w:rsidTr="00F44E54">
        <w:trPr>
          <w:trHeight w:val="620"/>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123B" w:rsidRDefault="003A123B" w:rsidP="003A123B">
            <w:pPr>
              <w:ind w:right="-378"/>
              <w:rPr>
                <w:b/>
                <w:sz w:val="22"/>
                <w:szCs w:val="22"/>
              </w:rPr>
            </w:pPr>
          </w:p>
          <w:p w:rsidR="003A123B" w:rsidRPr="003A123B" w:rsidRDefault="003A123B" w:rsidP="003A123B">
            <w:pPr>
              <w:ind w:right="-378"/>
              <w:rPr>
                <w:b/>
                <w:sz w:val="22"/>
                <w:szCs w:val="22"/>
              </w:rPr>
            </w:pPr>
            <w:r>
              <w:rPr>
                <w:b/>
                <w:sz w:val="22"/>
                <w:szCs w:val="22"/>
              </w:rPr>
              <w:t xml:space="preserve">      4.</w:t>
            </w: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Pr="003A123B" w:rsidRDefault="00B2069C" w:rsidP="00B2069C">
            <w:pPr>
              <w:spacing w:before="120" w:after="120"/>
              <w:rPr>
                <w:rFonts w:ascii="Verdana" w:hAnsi="Verdana"/>
                <w:b/>
                <w:sz w:val="22"/>
                <w:szCs w:val="22"/>
              </w:rPr>
            </w:pPr>
            <w:r w:rsidRPr="003A123B">
              <w:rPr>
                <w:rFonts w:ascii="Verdana" w:hAnsi="Verdana"/>
                <w:b/>
                <w:sz w:val="20"/>
                <w:szCs w:val="22"/>
              </w:rPr>
              <w:t xml:space="preserve">Standing Items </w:t>
            </w:r>
            <w:r w:rsidRPr="003A123B">
              <w:rPr>
                <w:rFonts w:ascii="Verdana" w:hAnsi="Verdana"/>
                <w:i/>
                <w:sz w:val="20"/>
                <w:szCs w:val="22"/>
              </w:rPr>
              <w:t>(Updates)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rPr>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jc w:val="cente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rPr>
                <w:sz w:val="22"/>
                <w:szCs w:val="22"/>
              </w:rPr>
            </w:pPr>
          </w:p>
        </w:tc>
      </w:tr>
      <w:tr w:rsidR="000C019E" w:rsidRPr="006C3F6D" w:rsidTr="00F44E54">
        <w:trPr>
          <w:trHeight w:val="683"/>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735C3" w:rsidRDefault="000735C3" w:rsidP="008D106C">
            <w:pPr>
              <w:pStyle w:val="ListParagraph"/>
              <w:ind w:right="-378"/>
              <w:rPr>
                <w:sz w:val="22"/>
                <w:szCs w:val="22"/>
              </w:rPr>
            </w:pPr>
          </w:p>
          <w:p w:rsidR="000C019E" w:rsidRPr="000735C3" w:rsidRDefault="000C019E" w:rsidP="000735C3"/>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EE48B0" w:rsidP="008D106C">
            <w:pPr>
              <w:pStyle w:val="Header"/>
              <w:tabs>
                <w:tab w:val="clear" w:pos="4320"/>
                <w:tab w:val="clear" w:pos="8640"/>
              </w:tabs>
              <w:spacing w:before="40"/>
              <w:jc w:val="center"/>
              <w:rPr>
                <w:sz w:val="22"/>
                <w:szCs w:val="22"/>
              </w:rPr>
            </w:pPr>
            <w:r>
              <w:rPr>
                <w:sz w:val="22"/>
                <w:szCs w:val="22"/>
              </w:rPr>
              <w:t>4</w:t>
            </w:r>
            <w:r w:rsidR="00C72DEC">
              <w:rPr>
                <w:sz w:val="22"/>
                <w:szCs w:val="22"/>
              </w:rPr>
              <w:t>a</w:t>
            </w:r>
          </w:p>
          <w:p w:rsidR="000C019E" w:rsidRPr="006C3F6D" w:rsidRDefault="000C019E" w:rsidP="008D106C"/>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F44E54">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 xml:space="preserve">Safety Training Subcommittee: </w:t>
            </w:r>
            <w:r w:rsidR="00161035">
              <w:rPr>
                <w:rFonts w:ascii="Verdana" w:hAnsi="Verdana"/>
                <w:bCs/>
                <w:color w:val="000000"/>
                <w:sz w:val="20"/>
                <w:szCs w:val="20"/>
              </w:rPr>
              <w:t>Safety Training Schedule</w:t>
            </w:r>
          </w:p>
          <w:p w:rsidR="000C019E" w:rsidRDefault="00161035" w:rsidP="0016103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We have cancelled all Safety Trainings. </w:t>
            </w:r>
          </w:p>
          <w:p w:rsidR="00161035" w:rsidRDefault="00161035" w:rsidP="0016103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Richard expressed concern with Students and Staff returning</w:t>
            </w:r>
            <w:r w:rsidR="00C23683">
              <w:rPr>
                <w:rFonts w:ascii="Verdana" w:hAnsi="Verdana"/>
                <w:bCs/>
                <w:color w:val="000000"/>
                <w:sz w:val="20"/>
                <w:szCs w:val="20"/>
              </w:rPr>
              <w:t xml:space="preserve"> and direction on what to do</w:t>
            </w:r>
            <w:r>
              <w:rPr>
                <w:rFonts w:ascii="Verdana" w:hAnsi="Verdana"/>
                <w:bCs/>
                <w:color w:val="000000"/>
                <w:sz w:val="20"/>
                <w:szCs w:val="20"/>
              </w:rPr>
              <w:t>. We will have to wait on state guidelines</w:t>
            </w:r>
            <w:r w:rsidR="00C23683">
              <w:rPr>
                <w:rFonts w:ascii="Verdana" w:hAnsi="Verdana"/>
                <w:bCs/>
                <w:color w:val="000000"/>
                <w:sz w:val="20"/>
                <w:szCs w:val="20"/>
              </w:rPr>
              <w:t xml:space="preserve"> and state mandates. </w:t>
            </w:r>
          </w:p>
          <w:p w:rsidR="00C23683" w:rsidRPr="006C3F6D" w:rsidRDefault="00C23683" w:rsidP="00161035">
            <w:pPr>
              <w:pStyle w:val="Header"/>
              <w:tabs>
                <w:tab w:val="clear" w:pos="4320"/>
                <w:tab w:val="clear" w:pos="8640"/>
              </w:tabs>
              <w:spacing w:before="40"/>
              <w:rPr>
                <w:rFonts w:ascii="Verdana" w:hAnsi="Verdana"/>
                <w:b/>
                <w:bCs/>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8D106C">
            <w:pPr>
              <w:jc w:val="center"/>
              <w:rPr>
                <w:sz w:val="22"/>
                <w:szCs w:val="22"/>
              </w:rPr>
            </w:pPr>
          </w:p>
          <w:p w:rsidR="000C019E" w:rsidRPr="006C3F6D" w:rsidRDefault="000C019E" w:rsidP="008D106C">
            <w:pPr>
              <w:jc w:val="center"/>
              <w:rPr>
                <w:sz w:val="22"/>
                <w:szCs w:val="22"/>
              </w:rPr>
            </w:pPr>
            <w:r>
              <w:rPr>
                <w:sz w:val="22"/>
                <w:szCs w:val="22"/>
              </w:rPr>
              <w:t>Wehrmeister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8D106C">
            <w:pPr>
              <w:rPr>
                <w:sz w:val="22"/>
                <w:szCs w:val="22"/>
              </w:rPr>
            </w:pPr>
          </w:p>
          <w:p w:rsidR="000C019E" w:rsidRDefault="000C019E" w:rsidP="008D106C">
            <w:pPr>
              <w:rPr>
                <w:sz w:val="22"/>
                <w:szCs w:val="22"/>
              </w:rPr>
            </w:pPr>
            <w:r>
              <w:rPr>
                <w:sz w:val="22"/>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Pr="001F3AA8" w:rsidRDefault="000C019E" w:rsidP="008D106C">
            <w:pPr>
              <w:jc w:val="center"/>
              <w:rPr>
                <w:sz w:val="20"/>
                <w:szCs w:val="22"/>
              </w:rPr>
            </w:pPr>
            <w:r w:rsidRPr="001F3AA8">
              <w:rPr>
                <w:sz w:val="20"/>
                <w:szCs w:val="22"/>
              </w:rPr>
              <w:t>Information</w:t>
            </w:r>
          </w:p>
          <w:p w:rsidR="000C019E" w:rsidRPr="006C3F6D" w:rsidRDefault="000C019E" w:rsidP="008D106C">
            <w:pPr>
              <w:rPr>
                <w:sz w:val="22"/>
                <w:szCs w:val="22"/>
              </w:rPr>
            </w:pPr>
          </w:p>
        </w:tc>
      </w:tr>
      <w:tr w:rsidR="000C019E" w:rsidTr="00F44E54">
        <w:trPr>
          <w:trHeight w:val="683"/>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8D106C">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EE48B0" w:rsidP="00C72DEC">
            <w:pPr>
              <w:pStyle w:val="Header"/>
              <w:tabs>
                <w:tab w:val="clear" w:pos="4320"/>
                <w:tab w:val="clear" w:pos="8640"/>
              </w:tabs>
              <w:spacing w:before="40"/>
              <w:jc w:val="center"/>
              <w:rPr>
                <w:sz w:val="22"/>
                <w:szCs w:val="22"/>
              </w:rPr>
            </w:pPr>
            <w:r>
              <w:rPr>
                <w:sz w:val="22"/>
                <w:szCs w:val="22"/>
              </w:rPr>
              <w:t>4</w:t>
            </w:r>
            <w:r w:rsidR="00C72DEC">
              <w:rPr>
                <w:sz w:val="22"/>
                <w:szCs w:val="22"/>
              </w:rPr>
              <w:t>b</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0D616A">
            <w:pPr>
              <w:pStyle w:val="Header"/>
              <w:tabs>
                <w:tab w:val="clear" w:pos="4320"/>
                <w:tab w:val="clear" w:pos="8640"/>
              </w:tabs>
              <w:spacing w:before="40"/>
              <w:rPr>
                <w:rFonts w:ascii="Verdana" w:hAnsi="Verdana"/>
                <w:bCs/>
                <w:color w:val="000000"/>
                <w:sz w:val="20"/>
                <w:szCs w:val="20"/>
              </w:rPr>
            </w:pPr>
            <w:r>
              <w:rPr>
                <w:rFonts w:ascii="Verdana" w:hAnsi="Verdana"/>
                <w:b/>
                <w:bCs/>
                <w:color w:val="000000"/>
                <w:sz w:val="20"/>
                <w:szCs w:val="20"/>
              </w:rPr>
              <w:t>Online Resources Review</w:t>
            </w:r>
            <w:r w:rsidR="00C23683">
              <w:rPr>
                <w:rFonts w:ascii="Verdana" w:hAnsi="Verdana"/>
                <w:b/>
                <w:bCs/>
                <w:color w:val="000000"/>
                <w:sz w:val="20"/>
                <w:szCs w:val="20"/>
              </w:rPr>
              <w:t xml:space="preserve">: </w:t>
            </w:r>
            <w:r>
              <w:rPr>
                <w:rFonts w:ascii="Verdana" w:hAnsi="Verdana"/>
                <w:bCs/>
                <w:color w:val="000000"/>
                <w:sz w:val="20"/>
                <w:szCs w:val="20"/>
              </w:rPr>
              <w:t xml:space="preserve">Safety </w:t>
            </w:r>
            <w:r w:rsidR="00C23683">
              <w:rPr>
                <w:rFonts w:ascii="Verdana" w:hAnsi="Verdana"/>
                <w:bCs/>
                <w:color w:val="000000"/>
                <w:sz w:val="20"/>
                <w:szCs w:val="20"/>
              </w:rPr>
              <w:t>Support Team</w:t>
            </w:r>
          </w:p>
          <w:p w:rsidR="00C23683" w:rsidRPr="0005750F" w:rsidRDefault="00C23683" w:rsidP="000D616A">
            <w:pPr>
              <w:pStyle w:val="Heade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Chad provided that Safety Monitor training will be one of the first trainings when we return. We have a comprehensive Safety Monitor training, can make material available after training so that it is accessible. Suggestions came up to stream or do via Zoom. Chad will take back to subcommittee and can rework offline.</w:t>
            </w:r>
            <w:r>
              <w:rPr>
                <w:rFonts w:ascii="Verdana" w:hAnsi="Verdana"/>
                <w:bCs/>
                <w:color w:val="000000"/>
                <w:sz w:val="20"/>
                <w:szCs w:val="20"/>
              </w:rPr>
              <w:t xml:space="preserve"> Richard reminded to have radios charge, would also like a training for Coaches.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72DEC" w:rsidRDefault="00C72DEC" w:rsidP="008D106C">
            <w:pPr>
              <w:jc w:val="center"/>
              <w:rPr>
                <w:sz w:val="22"/>
                <w:szCs w:val="22"/>
              </w:rPr>
            </w:pPr>
          </w:p>
          <w:p w:rsidR="000C019E" w:rsidRDefault="000C019E" w:rsidP="008D106C">
            <w:pPr>
              <w:jc w:val="center"/>
              <w:rPr>
                <w:sz w:val="22"/>
                <w:szCs w:val="22"/>
              </w:rPr>
            </w:pPr>
            <w:r>
              <w:rPr>
                <w:sz w:val="22"/>
                <w:szCs w:val="22"/>
              </w:rPr>
              <w:t>Montoya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9264D5" w:rsidP="009264D5">
            <w:pPr>
              <w:jc w:val="center"/>
              <w:rPr>
                <w:sz w:val="22"/>
                <w:szCs w:val="22"/>
              </w:rPr>
            </w:pPr>
            <w:r w:rsidRPr="009264D5">
              <w:rPr>
                <w:sz w:val="20"/>
                <w:szCs w:val="22"/>
              </w:rPr>
              <w:t>Safety Support Team Flow Chart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0C019E" w:rsidRDefault="000C019E" w:rsidP="008D106C">
            <w:pPr>
              <w:jc w:val="center"/>
              <w:rPr>
                <w:sz w:val="22"/>
                <w:szCs w:val="22"/>
              </w:rPr>
            </w:pPr>
            <w:r w:rsidRPr="001F3AA8">
              <w:rPr>
                <w:sz w:val="20"/>
                <w:szCs w:val="22"/>
              </w:rPr>
              <w:t>Discussion/Action</w:t>
            </w:r>
          </w:p>
        </w:tc>
      </w:tr>
      <w:tr w:rsidR="00B2069C" w:rsidTr="00F44E54">
        <w:trPr>
          <w:trHeight w:val="36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Pr="003A123B" w:rsidRDefault="003A123B" w:rsidP="003A123B">
            <w:pPr>
              <w:ind w:right="-378"/>
              <w:rPr>
                <w:b/>
                <w:sz w:val="22"/>
                <w:szCs w:val="22"/>
              </w:rPr>
            </w:pPr>
            <w:r>
              <w:rPr>
                <w:b/>
                <w:sz w:val="22"/>
                <w:szCs w:val="22"/>
              </w:rPr>
              <w:t xml:space="preserve">      5.</w:t>
            </w:r>
          </w:p>
        </w:tc>
        <w:tc>
          <w:tcPr>
            <w:tcW w:w="96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Pr="003A123B" w:rsidRDefault="005662D1" w:rsidP="00B2069C">
            <w:pPr>
              <w:pStyle w:val="Header"/>
              <w:tabs>
                <w:tab w:val="clear" w:pos="4320"/>
                <w:tab w:val="clear" w:pos="8640"/>
              </w:tabs>
              <w:spacing w:before="40"/>
              <w:rPr>
                <w:rFonts w:ascii="Verdana" w:hAnsi="Verdana"/>
                <w:b/>
                <w:bCs/>
                <w:color w:val="000000"/>
                <w:sz w:val="22"/>
                <w:szCs w:val="22"/>
              </w:rPr>
            </w:pPr>
            <w:r>
              <w:rPr>
                <w:rFonts w:ascii="Verdana" w:hAnsi="Verdana"/>
                <w:b/>
                <w:bCs/>
                <w:color w:val="000000"/>
                <w:sz w:val="20"/>
                <w:szCs w:val="22"/>
              </w:rPr>
              <w:t>New Business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Pr="00727D9B" w:rsidRDefault="00B2069C" w:rsidP="00B2069C">
            <w:pPr>
              <w:jc w:val="center"/>
              <w:rPr>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B2069C" w:rsidRDefault="00B2069C" w:rsidP="00B2069C">
            <w:pPr>
              <w:jc w:val="center"/>
              <w:rPr>
                <w:sz w:val="22"/>
                <w:szCs w:val="22"/>
              </w:rPr>
            </w:pPr>
          </w:p>
        </w:tc>
      </w:tr>
      <w:tr w:rsidR="003A4B97" w:rsidTr="00F44E54">
        <w:trPr>
          <w:trHeight w:val="45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Default="003A4B97" w:rsidP="00B2069C">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Default="000C019E" w:rsidP="00C72DEC">
            <w:pPr>
              <w:pStyle w:val="Header"/>
              <w:tabs>
                <w:tab w:val="clear" w:pos="4320"/>
                <w:tab w:val="clear" w:pos="8640"/>
              </w:tabs>
              <w:spacing w:before="40"/>
              <w:jc w:val="center"/>
              <w:rPr>
                <w:sz w:val="22"/>
                <w:szCs w:val="22"/>
              </w:rPr>
            </w:pPr>
            <w:r>
              <w:rPr>
                <w:sz w:val="22"/>
                <w:szCs w:val="22"/>
              </w:rPr>
              <w:t>5</w:t>
            </w:r>
            <w:r w:rsidR="00C72DEC">
              <w:rPr>
                <w:sz w:val="22"/>
                <w:szCs w:val="22"/>
              </w:rPr>
              <w:t>a</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061D8" w:rsidRDefault="003529CE" w:rsidP="00F44E54">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Planning for 2020-2021</w:t>
            </w:r>
          </w:p>
          <w:p w:rsidR="00C23683" w:rsidRDefault="00C23683" w:rsidP="00F44E54">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Discussions on plans for next Acad</w:t>
            </w:r>
            <w:r w:rsidR="00626EA4">
              <w:rPr>
                <w:rFonts w:ascii="Verdana" w:hAnsi="Verdana"/>
                <w:bCs/>
                <w:color w:val="000000"/>
                <w:sz w:val="20"/>
                <w:szCs w:val="20"/>
              </w:rPr>
              <w:t>emic Year. Standing items will include E</w:t>
            </w:r>
            <w:r>
              <w:rPr>
                <w:rFonts w:ascii="Verdana" w:hAnsi="Verdana"/>
                <w:bCs/>
                <w:color w:val="000000"/>
                <w:sz w:val="20"/>
                <w:szCs w:val="20"/>
              </w:rPr>
              <w:t xml:space="preserve">mployee, Student and Visitor “Slip, Trip and Fall”. </w:t>
            </w:r>
          </w:p>
          <w:p w:rsidR="00C23683" w:rsidRPr="00C23683" w:rsidRDefault="004E6887" w:rsidP="00F44E54">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Will also try to continue to plan for the CPR training.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Default="003529CE" w:rsidP="00B2069C">
            <w:pPr>
              <w:jc w:val="center"/>
              <w:rPr>
                <w:sz w:val="22"/>
                <w:szCs w:val="22"/>
              </w:rPr>
            </w:pPr>
            <w:r>
              <w:rPr>
                <w:sz w:val="22"/>
                <w:szCs w:val="22"/>
              </w:rPr>
              <w:t>Montoya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Default="003A4B97" w:rsidP="00B2069C">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3A4B97" w:rsidRPr="001F3AA8" w:rsidRDefault="003A4B97" w:rsidP="00B2069C">
            <w:pPr>
              <w:jc w:val="center"/>
              <w:rPr>
                <w:sz w:val="20"/>
                <w:szCs w:val="22"/>
              </w:rPr>
            </w:pPr>
          </w:p>
        </w:tc>
      </w:tr>
      <w:tr w:rsidR="00C23683" w:rsidTr="00F44E54">
        <w:trPr>
          <w:trHeight w:val="458"/>
        </w:trPr>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23683" w:rsidRDefault="00C23683" w:rsidP="00B2069C">
            <w:pPr>
              <w:pStyle w:val="ListParagraph"/>
              <w:ind w:right="-378"/>
              <w:rPr>
                <w:sz w:val="22"/>
                <w:szCs w:val="22"/>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23683" w:rsidRDefault="00C23683" w:rsidP="00C72DEC">
            <w:pPr>
              <w:pStyle w:val="Header"/>
              <w:tabs>
                <w:tab w:val="clear" w:pos="4320"/>
                <w:tab w:val="clear" w:pos="8640"/>
              </w:tabs>
              <w:spacing w:before="40"/>
              <w:jc w:val="center"/>
              <w:rPr>
                <w:sz w:val="22"/>
                <w:szCs w:val="22"/>
              </w:rPr>
            </w:pPr>
            <w:r>
              <w:rPr>
                <w:sz w:val="22"/>
                <w:szCs w:val="22"/>
              </w:rPr>
              <w:t>5b</w:t>
            </w:r>
          </w:p>
        </w:tc>
        <w:tc>
          <w:tcPr>
            <w:tcW w:w="873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23683" w:rsidRDefault="00C23683" w:rsidP="00F44E54">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Report Back- Injuries Districtwide</w:t>
            </w:r>
          </w:p>
          <w:p w:rsidR="00C23683" w:rsidRDefault="00C23683" w:rsidP="00F44E54">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Carlos reported that there were 9 injuries Districtwide that involved Students, Faculty, Classified, and Other. All happened during the Semester. </w:t>
            </w:r>
          </w:p>
          <w:p w:rsidR="00626EA4" w:rsidRDefault="00626EA4" w:rsidP="00F44E54">
            <w:pPr>
              <w:pStyle w:val="Header"/>
              <w:tabs>
                <w:tab w:val="clear" w:pos="4320"/>
                <w:tab w:val="clear" w:pos="8640"/>
              </w:tabs>
              <w:spacing w:before="40"/>
              <w:rPr>
                <w:rFonts w:ascii="Verdana" w:hAnsi="Verdana"/>
                <w:bCs/>
                <w:color w:val="000000"/>
                <w:sz w:val="20"/>
                <w:szCs w:val="20"/>
              </w:rPr>
            </w:pPr>
          </w:p>
          <w:p w:rsidR="00626EA4" w:rsidRPr="00C23683" w:rsidRDefault="00626EA4" w:rsidP="00F44E54">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We will continue to meet over the Summer. Next meeting may be in June. </w:t>
            </w:r>
            <w:bookmarkStart w:id="1" w:name="_GoBack"/>
            <w:bookmarkEnd w:id="1"/>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23683" w:rsidRDefault="00C23683" w:rsidP="00B2069C">
            <w:pPr>
              <w:jc w:val="center"/>
              <w:rPr>
                <w:sz w:val="22"/>
                <w:szCs w:val="22"/>
              </w:rPr>
            </w:pPr>
            <w:r>
              <w:rPr>
                <w:sz w:val="22"/>
                <w:szCs w:val="22"/>
              </w:rPr>
              <w:t>Montoya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23683" w:rsidRDefault="00C23683" w:rsidP="00B2069C">
            <w:pPr>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rsidR="00C23683" w:rsidRPr="001F3AA8" w:rsidRDefault="00C23683" w:rsidP="00B2069C">
            <w:pPr>
              <w:jc w:val="center"/>
              <w:rPr>
                <w:sz w:val="20"/>
                <w:szCs w:val="22"/>
              </w:rPr>
            </w:pPr>
          </w:p>
        </w:tc>
      </w:tr>
      <w:tr w:rsidR="00B2069C" w:rsidTr="00182637">
        <w:trPr>
          <w:trHeight w:val="338"/>
        </w:trPr>
        <w:tc>
          <w:tcPr>
            <w:tcW w:w="81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B2069C" w:rsidRDefault="00B2069C" w:rsidP="00B2069C">
            <w:pPr>
              <w:rPr>
                <w:b/>
                <w:sz w:val="22"/>
                <w:szCs w:val="22"/>
              </w:rPr>
            </w:pPr>
          </w:p>
        </w:tc>
        <w:tc>
          <w:tcPr>
            <w:tcW w:w="13585"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rsidR="00B2069C" w:rsidRPr="003A123B" w:rsidRDefault="00B2069C" w:rsidP="00B70F5C">
            <w:pPr>
              <w:spacing w:before="120" w:after="120"/>
              <w:rPr>
                <w:rFonts w:ascii="Verdana" w:hAnsi="Verdana"/>
                <w:sz w:val="22"/>
                <w:szCs w:val="22"/>
              </w:rPr>
            </w:pPr>
            <w:r w:rsidRPr="003A123B">
              <w:rPr>
                <w:rFonts w:ascii="Verdana" w:hAnsi="Verdana"/>
                <w:b/>
                <w:sz w:val="20"/>
                <w:szCs w:val="22"/>
              </w:rPr>
              <w:t xml:space="preserve">NEXT MEETING: </w:t>
            </w:r>
            <w:r w:rsidR="00862E3D">
              <w:rPr>
                <w:rFonts w:ascii="Verdana" w:hAnsi="Verdana"/>
                <w:sz w:val="20"/>
                <w:szCs w:val="22"/>
              </w:rPr>
              <w:t>Thursday, May 21</w:t>
            </w:r>
            <w:r w:rsidR="005237F4">
              <w:rPr>
                <w:rFonts w:ascii="Verdana" w:hAnsi="Verdana"/>
                <w:sz w:val="20"/>
                <w:szCs w:val="22"/>
              </w:rPr>
              <w:t>, 2020</w:t>
            </w:r>
            <w:r w:rsidR="00D708C8">
              <w:rPr>
                <w:rFonts w:ascii="Verdana" w:hAnsi="Verdana"/>
                <w:sz w:val="20"/>
                <w:szCs w:val="22"/>
              </w:rPr>
              <w:t xml:space="preserve"> @ 3:00 pm location TBD</w:t>
            </w:r>
          </w:p>
        </w:tc>
      </w:tr>
    </w:tbl>
    <w:p w:rsidR="00A30444" w:rsidRDefault="000B49FF" w:rsidP="00FB1AC5">
      <w:pPr>
        <w:spacing w:before="60" w:line="276" w:lineRule="auto"/>
        <w:ind w:hanging="720"/>
        <w:rPr>
          <w:rFonts w:ascii="Verdana" w:hAnsi="Verdana"/>
          <w:sz w:val="18"/>
          <w:szCs w:val="18"/>
        </w:rPr>
        <w:sectPr w:rsidR="00A30444" w:rsidSect="00440733">
          <w:headerReference w:type="default" r:id="rId8"/>
          <w:pgSz w:w="15840" w:h="12240" w:orient="landscape" w:code="1"/>
          <w:pgMar w:top="720" w:right="720" w:bottom="245" w:left="720" w:header="432" w:footer="0" w:gutter="0"/>
          <w:cols w:space="720"/>
          <w:docGrid w:linePitch="326"/>
        </w:sect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6391275</wp:posOffset>
                </wp:positionH>
                <wp:positionV relativeFrom="paragraph">
                  <wp:posOffset>203200</wp:posOffset>
                </wp:positionV>
                <wp:extent cx="2393315" cy="45720"/>
                <wp:effectExtent l="0" t="0" r="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CF" w:rsidRDefault="00465014">
                            <w:pPr>
                              <w:jc w:val="right"/>
                              <w:rPr>
                                <w:sz w:val="16"/>
                                <w:szCs w:val="16"/>
                              </w:rPr>
                            </w:pPr>
                            <w:r>
                              <w:rPr>
                                <w:sz w:val="16"/>
                                <w:szCs w:val="16"/>
                              </w:rPr>
                              <w:t>Reviewed/endorsed at SGC Meeting, 2-26-14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503.25pt;margin-top:16pt;width:188.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" filled="f" stroked="f">
                <v:textbox>
                  <w:txbxContent>
                    <w:p w:rsidR="00B954CF" w:rsidRDefault="00465014">
                      <w:pPr>
                        <w:jc w:val="right"/>
                        <w:rPr>
                          <w:sz w:val="16"/>
                          <w:szCs w:val="16"/>
                        </w:rPr>
                      </w:pPr>
                      <w:r>
                        <w:rPr>
                          <w:sz w:val="16"/>
                          <w:szCs w:val="16"/>
                        </w:rPr>
                        <w:t>Reviewed/endorsed at SGC Meeting, 2-26-14</w:t>
                      </w:r>
                    </w:p>
                  </w:txbxContent>
                </v:textbox>
              </v:shape>
            </w:pict>
          </mc:Fallback>
        </mc:AlternateContent>
      </w:r>
      <w:r w:rsidR="00D716BA">
        <w:rPr>
          <w:i/>
          <w:sz w:val="18"/>
          <w:szCs w:val="18"/>
        </w:rPr>
        <w:tab/>
      </w:r>
      <w:r w:rsidR="00465014">
        <w:rPr>
          <w:i/>
          <w:sz w:val="18"/>
          <w:szCs w:val="18"/>
        </w:rPr>
        <w:t xml:space="preserve">*List the intended outcome for each agenda item as “Information,” “Discussion,” and/or “Action.” </w:t>
      </w:r>
      <w:r w:rsidR="00465014">
        <w:rPr>
          <w:i/>
          <w:sz w:val="20"/>
          <w:szCs w:val="20"/>
          <w:vertAlign w:val="superscript"/>
        </w:rPr>
        <w:t>†</w:t>
      </w:r>
      <w:r w:rsidR="00465014">
        <w:rPr>
          <w:i/>
          <w:sz w:val="18"/>
          <w:szCs w:val="18"/>
        </w:rPr>
        <w:t>If there is a related document being reviewed, indicate “first read” or “second read.”</w:t>
      </w:r>
    </w:p>
    <w:p w:rsidR="00A30444" w:rsidRDefault="00A30444" w:rsidP="004A35B2">
      <w:pPr>
        <w:rPr>
          <w:rFonts w:ascii="Verdana" w:hAnsi="Verdana"/>
          <w:sz w:val="18"/>
          <w:szCs w:val="18"/>
        </w:rPr>
      </w:pPr>
    </w:p>
    <w:sectPr w:rsidR="00A30444" w:rsidSect="00A30444">
      <w:type w:val="continuous"/>
      <w:pgSz w:w="15840" w:h="12240" w:orient="landscape" w:code="1"/>
      <w:pgMar w:top="720" w:right="720" w:bottom="245" w:left="720" w:header="461" w:footer="0" w:gutter="0"/>
      <w:cols w:num="3"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347" w:rsidRDefault="00356347" w:rsidP="00B954CF">
      <w:r>
        <w:separator/>
      </w:r>
    </w:p>
  </w:endnote>
  <w:endnote w:type="continuationSeparator" w:id="0">
    <w:p w:rsidR="00356347" w:rsidRDefault="00356347" w:rsidP="00B9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347" w:rsidRDefault="00356347" w:rsidP="00B954CF">
      <w:r w:rsidRPr="00B954CF">
        <w:rPr>
          <w:color w:val="000000"/>
        </w:rPr>
        <w:separator/>
      </w:r>
    </w:p>
  </w:footnote>
  <w:footnote w:type="continuationSeparator" w:id="0">
    <w:p w:rsidR="00356347" w:rsidRDefault="00356347" w:rsidP="00B95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4CF" w:rsidRDefault="000B49FF">
    <w:pPr>
      <w:pStyle w:val="Header"/>
      <w:tabs>
        <w:tab w:val="clear" w:pos="4320"/>
        <w:tab w:val="clear" w:pos="8640"/>
        <w:tab w:val="center" w:pos="5580"/>
        <w:tab w:val="left" w:pos="7020"/>
        <w:tab w:val="right" w:pos="7380"/>
        <w:tab w:val="left" w:pos="8100"/>
      </w:tabs>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-676275</wp:posOffset>
              </wp:positionH>
              <wp:positionV relativeFrom="paragraph">
                <wp:posOffset>12700</wp:posOffset>
              </wp:positionV>
              <wp:extent cx="390525" cy="6172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4CF" w:rsidRPr="00E20933" w:rsidRDefault="00B954CF">
                          <w:pPr>
                            <w:pStyle w:val="Header"/>
                            <w:tabs>
                              <w:tab w:val="center" w:pos="5580"/>
                              <w:tab w:val="left" w:pos="7020"/>
                              <w:tab w:val="right" w:pos="7380"/>
                              <w:tab w:val="left" w:pos="8100"/>
                            </w:tabs>
                            <w:jc w:val="center"/>
                            <w:rPr>
                              <w:bCs/>
                              <w:color w:val="000000"/>
                              <w:sz w:val="72"/>
                              <w:szCs w:val="72"/>
                            </w:rPr>
                          </w:pP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left:0;text-align:left;margin-left:-53.25pt;margin-top:1pt;width:30.75pt;height:48.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" filled="f" stroked="f">
              <v:textbox style="mso-fit-shape-to-text:t">
                <w:txbxContent>
                  <w:p w:rsidR="00B954CF" w:rsidRPr="00E20933" w:rsidRDefault="00B954CF">
                    <w:pPr>
                      <w:pStyle w:val="Header"/>
                      <w:tabs>
                        <w:tab w:val="center" w:pos="5580"/>
                        <w:tab w:val="left" w:pos="7020"/>
                        <w:tab w:val="right" w:pos="7380"/>
                        <w:tab w:val="left" w:pos="8100"/>
                      </w:tabs>
                      <w:jc w:val="center"/>
                      <w:rPr>
                        <w:bCs/>
                        <w:color w:val="000000"/>
                        <w:sz w:val="72"/>
                        <w:szCs w:val="72"/>
                      </w:rPr>
                    </w:pPr>
                  </w:p>
                </w:txbxContent>
              </v:textbox>
            </v:shape>
          </w:pict>
        </mc:Fallback>
      </mc:AlternateContent>
    </w:r>
    <w:r w:rsidR="00B954CF">
      <w:rPr>
        <w:rFonts w:ascii="Verdana" w:hAnsi="Verdana"/>
        <w:b/>
        <w:bCs/>
        <w:noProof/>
        <w:color w:val="0000FD"/>
        <w:sz w:val="18"/>
        <w:szCs w:val="18"/>
      </w:rPr>
      <w:drawing>
        <wp:inline distT="0" distB="0" distL="0" distR="0">
          <wp:extent cx="1272771" cy="441883"/>
          <wp:effectExtent l="0" t="0" r="0" b="0"/>
          <wp:docPr id="4" name="Picture 4" descr="cid:3429602218_4517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72771" cy="441883"/>
                  </a:xfrm>
                  <a:prstGeom prst="rect">
                    <a:avLst/>
                  </a:prstGeom>
                  <a:noFill/>
                  <a:ln>
                    <a:noFill/>
                    <a:prstDash/>
                  </a:ln>
                </pic:spPr>
              </pic:pic>
            </a:graphicData>
          </a:graphic>
        </wp:inline>
      </w:drawing>
    </w:r>
  </w:p>
  <w:p w:rsidR="00B954CF" w:rsidRDefault="00B954CF">
    <w:pPr>
      <w:pStyle w:val="Header"/>
      <w:tabs>
        <w:tab w:val="clear" w:pos="4320"/>
        <w:tab w:val="clear" w:pos="8640"/>
        <w:tab w:val="center" w:pos="5580"/>
        <w:tab w:val="left" w:pos="7020"/>
        <w:tab w:val="right" w:pos="7380"/>
        <w:tab w:val="left" w:pos="8100"/>
      </w:tabs>
      <w:rPr>
        <w:b/>
        <w:bCs/>
        <w:sz w:val="16"/>
        <w:szCs w:val="16"/>
      </w:rPr>
    </w:pPr>
  </w:p>
  <w:p w:rsidR="00B954CF" w:rsidRDefault="00B954CF">
    <w:pPr>
      <w:pStyle w:val="Header"/>
      <w:tabs>
        <w:tab w:val="clear" w:pos="4320"/>
        <w:tab w:val="clear" w:pos="8640"/>
        <w:tab w:val="center" w:pos="5580"/>
        <w:tab w:val="left" w:pos="7020"/>
        <w:tab w:val="right" w:pos="7380"/>
        <w:tab w:val="left" w:pos="8100"/>
      </w:tabs>
      <w:jc w:val="center"/>
      <w:rPr>
        <w:b/>
        <w:bCs/>
      </w:rPr>
    </w:pPr>
    <w:r>
      <w:rPr>
        <w:b/>
        <w:bCs/>
      </w:rPr>
      <w:t xml:space="preserve">Safety Committee                                 </w:t>
    </w:r>
  </w:p>
  <w:p w:rsidR="00B954CF" w:rsidRDefault="00E36B94" w:rsidP="00A824AD">
    <w:pPr>
      <w:pStyle w:val="Header"/>
      <w:tabs>
        <w:tab w:val="clear" w:pos="4320"/>
        <w:tab w:val="clear" w:pos="8640"/>
        <w:tab w:val="center" w:pos="5580"/>
        <w:tab w:val="left" w:pos="7020"/>
        <w:tab w:val="center" w:pos="7200"/>
        <w:tab w:val="right" w:pos="7380"/>
        <w:tab w:val="left" w:pos="8100"/>
        <w:tab w:val="left" w:pos="8955"/>
      </w:tabs>
      <w:jc w:val="center"/>
      <w:rPr>
        <w:b/>
        <w:bCs/>
      </w:rPr>
    </w:pPr>
    <w:r>
      <w:rPr>
        <w:b/>
        <w:bCs/>
      </w:rPr>
      <w:t>MINUTES</w:t>
    </w:r>
  </w:p>
  <w:p w:rsidR="00B954CF" w:rsidRDefault="00EF45AD" w:rsidP="00727D9B">
    <w:pPr>
      <w:pStyle w:val="Header"/>
      <w:tabs>
        <w:tab w:val="clear" w:pos="4320"/>
        <w:tab w:val="clear" w:pos="8640"/>
      </w:tabs>
      <w:jc w:val="center"/>
      <w:rPr>
        <w:sz w:val="22"/>
        <w:szCs w:val="22"/>
      </w:rPr>
    </w:pPr>
    <w:r>
      <w:rPr>
        <w:sz w:val="22"/>
        <w:szCs w:val="22"/>
      </w:rPr>
      <w:t>Thursday</w:t>
    </w:r>
    <w:r w:rsidR="009C423D">
      <w:rPr>
        <w:sz w:val="22"/>
        <w:szCs w:val="22"/>
      </w:rPr>
      <w:t>,</w:t>
    </w:r>
    <w:r w:rsidR="002A41C2">
      <w:rPr>
        <w:sz w:val="22"/>
        <w:szCs w:val="22"/>
      </w:rPr>
      <w:t xml:space="preserve"> </w:t>
    </w:r>
    <w:r w:rsidR="00862E3D">
      <w:rPr>
        <w:sz w:val="22"/>
        <w:szCs w:val="22"/>
      </w:rPr>
      <w:t>April 16</w:t>
    </w:r>
    <w:r w:rsidR="00C81C1D">
      <w:rPr>
        <w:sz w:val="22"/>
        <w:szCs w:val="22"/>
      </w:rPr>
      <w:t>, 2020</w:t>
    </w:r>
  </w:p>
  <w:p w:rsidR="004D1BEF" w:rsidRDefault="00FF6F9D" w:rsidP="00FF6F9D">
    <w:pPr>
      <w:pStyle w:val="Header"/>
      <w:tabs>
        <w:tab w:val="clear" w:pos="4320"/>
        <w:tab w:val="clear" w:pos="8640"/>
        <w:tab w:val="center" w:pos="7200"/>
        <w:tab w:val="left" w:pos="9491"/>
      </w:tabs>
      <w:rPr>
        <w:sz w:val="22"/>
        <w:szCs w:val="22"/>
      </w:rPr>
    </w:pPr>
    <w:r>
      <w:rPr>
        <w:sz w:val="22"/>
        <w:szCs w:val="22"/>
      </w:rPr>
      <w:tab/>
    </w:r>
    <w:r w:rsidR="00EF45AD">
      <w:rPr>
        <w:sz w:val="22"/>
        <w:szCs w:val="22"/>
      </w:rPr>
      <w:t>3:00</w:t>
    </w:r>
    <w:r w:rsidR="009C423D">
      <w:rPr>
        <w:sz w:val="22"/>
        <w:szCs w:val="22"/>
      </w:rPr>
      <w:t xml:space="preserve"> </w:t>
    </w:r>
    <w:r w:rsidR="00EF45AD">
      <w:rPr>
        <w:sz w:val="22"/>
        <w:szCs w:val="22"/>
      </w:rPr>
      <w:t>PM – 4:3</w:t>
    </w:r>
    <w:r w:rsidR="00524073">
      <w:rPr>
        <w:sz w:val="22"/>
        <w:szCs w:val="22"/>
      </w:rPr>
      <w:t>0 PM</w:t>
    </w:r>
    <w:r w:rsidR="00E36B94">
      <w:rPr>
        <w:sz w:val="22"/>
        <w:szCs w:val="22"/>
      </w:rPr>
      <w:t xml:space="preserve"> (</w:t>
    </w:r>
    <w:r w:rsidR="00043CB3">
      <w:rPr>
        <w:sz w:val="22"/>
        <w:szCs w:val="22"/>
      </w:rPr>
      <w:t>via Zoom)</w:t>
    </w:r>
  </w:p>
  <w:p w:rsidR="00B954CF" w:rsidRDefault="004D1BEF" w:rsidP="00FF6F9D">
    <w:pPr>
      <w:pStyle w:val="Header"/>
      <w:tabs>
        <w:tab w:val="clear" w:pos="4320"/>
        <w:tab w:val="clear" w:pos="8640"/>
        <w:tab w:val="center" w:pos="7200"/>
        <w:tab w:val="left" w:pos="9491"/>
      </w:tabs>
      <w:rPr>
        <w:sz w:val="22"/>
        <w:szCs w:val="22"/>
      </w:rPr>
    </w:pPr>
    <w:r>
      <w:rPr>
        <w:sz w:val="22"/>
        <w:szCs w:val="22"/>
      </w:rPr>
      <w:t>Members: Eloin</w:t>
    </w:r>
    <w:r w:rsidR="000A5203">
      <w:rPr>
        <w:sz w:val="22"/>
        <w:szCs w:val="22"/>
      </w:rPr>
      <w:t>e Chapman, Victor Coronado, Dere</w:t>
    </w:r>
    <w:r>
      <w:rPr>
        <w:sz w:val="22"/>
        <w:szCs w:val="22"/>
      </w:rPr>
      <w:t xml:space="preserve">k Domenichelli, Robert Estrada, </w:t>
    </w:r>
    <w:r w:rsidR="00B936EC">
      <w:rPr>
        <w:sz w:val="22"/>
        <w:szCs w:val="22"/>
      </w:rPr>
      <w:t xml:space="preserve">Angela Fantuzzi, </w:t>
    </w:r>
    <w:r>
      <w:rPr>
        <w:sz w:val="22"/>
        <w:szCs w:val="22"/>
      </w:rPr>
      <w:t xml:space="preserve">Susie Hansen, Russ Holt, Mike Hotton, Sandra Mills, </w:t>
    </w:r>
    <w:r w:rsidR="00440733">
      <w:rPr>
        <w:sz w:val="22"/>
        <w:szCs w:val="22"/>
      </w:rPr>
      <w:t xml:space="preserve">Carlos Montoya, </w:t>
    </w:r>
    <w:r>
      <w:rPr>
        <w:sz w:val="22"/>
        <w:szCs w:val="22"/>
      </w:rPr>
      <w:t xml:space="preserve">Melissa Pon, </w:t>
    </w:r>
    <w:r w:rsidR="00B936EC">
      <w:rPr>
        <w:sz w:val="22"/>
        <w:szCs w:val="22"/>
      </w:rPr>
      <w:t xml:space="preserve">Virginia Richards, </w:t>
    </w:r>
    <w:r>
      <w:rPr>
        <w:sz w:val="22"/>
        <w:szCs w:val="22"/>
      </w:rPr>
      <w:t>Lucy Snow, Ri</w:t>
    </w:r>
    <w:r w:rsidR="00440733">
      <w:rPr>
        <w:sz w:val="22"/>
        <w:szCs w:val="22"/>
      </w:rPr>
      <w:t>chard Villegas, Chad Wehrmeister</w:t>
    </w:r>
  </w:p>
  <w:p w:rsidR="00B936EC" w:rsidRDefault="00B936EC" w:rsidP="00FF6F9D">
    <w:pPr>
      <w:pStyle w:val="Header"/>
      <w:tabs>
        <w:tab w:val="clear" w:pos="4320"/>
        <w:tab w:val="clear" w:pos="8640"/>
        <w:tab w:val="center" w:pos="7200"/>
        <w:tab w:val="left" w:pos="9491"/>
      </w:tabs>
      <w:rPr>
        <w:sz w:val="22"/>
        <w:szCs w:val="22"/>
      </w:rPr>
    </w:pPr>
    <w:r>
      <w:rPr>
        <w:sz w:val="22"/>
        <w:szCs w:val="22"/>
      </w:rPr>
      <w:t xml:space="preserve">Note taker: Clarissa Cadena </w:t>
    </w:r>
  </w:p>
  <w:p w:rsidR="00B954CF" w:rsidRDefault="00B954CF">
    <w:pPr>
      <w:pStyle w:val="Header"/>
      <w:tabs>
        <w:tab w:val="clear" w:pos="4320"/>
        <w:tab w:val="clear" w:pos="8640"/>
        <w:tab w:val="left" w:pos="1998"/>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0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681531"/>
    <w:multiLevelType w:val="hybridMultilevel"/>
    <w:tmpl w:val="7C94D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441637"/>
    <w:multiLevelType w:val="hybridMultilevel"/>
    <w:tmpl w:val="1BB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52DA3"/>
    <w:multiLevelType w:val="hybridMultilevel"/>
    <w:tmpl w:val="E9DC57C6"/>
    <w:lvl w:ilvl="0" w:tplc="4FEA1610">
      <w:start w:val="1"/>
      <w:numFmt w:val="bullet"/>
      <w:lvlText w:val=""/>
      <w:lvlJc w:val="left"/>
      <w:pPr>
        <w:ind w:left="1515" w:hanging="360"/>
      </w:pPr>
      <w:rPr>
        <w:rFonts w:ascii="Symbol" w:hAnsi="Symbol" w:hint="default"/>
        <w:b w:val="0"/>
        <w:sz w:val="22"/>
        <w:szCs w:val="22"/>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24F76359"/>
    <w:multiLevelType w:val="hybridMultilevel"/>
    <w:tmpl w:val="1DD2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6789B"/>
    <w:multiLevelType w:val="hybridMultilevel"/>
    <w:tmpl w:val="2F5A0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75790"/>
    <w:multiLevelType w:val="hybridMultilevel"/>
    <w:tmpl w:val="0890E5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08E8"/>
    <w:multiLevelType w:val="multilevel"/>
    <w:tmpl w:val="C8A29F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247CAA"/>
    <w:multiLevelType w:val="hybridMultilevel"/>
    <w:tmpl w:val="8F4E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FF49C8"/>
    <w:multiLevelType w:val="hybridMultilevel"/>
    <w:tmpl w:val="499E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71DD9"/>
    <w:multiLevelType w:val="hybridMultilevel"/>
    <w:tmpl w:val="7EF611DE"/>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5B627ADA"/>
    <w:multiLevelType w:val="hybridMultilevel"/>
    <w:tmpl w:val="9264B212"/>
    <w:lvl w:ilvl="0" w:tplc="4FEA1610">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B51C0"/>
    <w:multiLevelType w:val="hybridMultilevel"/>
    <w:tmpl w:val="3266FE1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67C009B6"/>
    <w:multiLevelType w:val="hybridMultilevel"/>
    <w:tmpl w:val="AD5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24B69"/>
    <w:multiLevelType w:val="hybridMultilevel"/>
    <w:tmpl w:val="7886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363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8"/>
  </w:num>
  <w:num w:numId="3">
    <w:abstractNumId w:val="9"/>
  </w:num>
  <w:num w:numId="4">
    <w:abstractNumId w:val="11"/>
  </w:num>
  <w:num w:numId="5">
    <w:abstractNumId w:val="5"/>
  </w:num>
  <w:num w:numId="6">
    <w:abstractNumId w:val="14"/>
  </w:num>
  <w:num w:numId="7">
    <w:abstractNumId w:val="12"/>
  </w:num>
  <w:num w:numId="8">
    <w:abstractNumId w:val="6"/>
  </w:num>
  <w:num w:numId="9">
    <w:abstractNumId w:val="4"/>
  </w:num>
  <w:num w:numId="10">
    <w:abstractNumId w:val="10"/>
  </w:num>
  <w:num w:numId="11">
    <w:abstractNumId w:val="0"/>
  </w:num>
  <w:num w:numId="12">
    <w:abstractNumId w:val="15"/>
  </w:num>
  <w:num w:numId="13">
    <w:abstractNumId w:val="13"/>
  </w:num>
  <w:num w:numId="14">
    <w:abstractNumId w:val="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CF"/>
    <w:rsid w:val="00007F43"/>
    <w:rsid w:val="0002003C"/>
    <w:rsid w:val="00025684"/>
    <w:rsid w:val="00037D3D"/>
    <w:rsid w:val="00043CB3"/>
    <w:rsid w:val="0004440B"/>
    <w:rsid w:val="00051734"/>
    <w:rsid w:val="00053310"/>
    <w:rsid w:val="0005750F"/>
    <w:rsid w:val="00067942"/>
    <w:rsid w:val="000735C3"/>
    <w:rsid w:val="00075694"/>
    <w:rsid w:val="000A1462"/>
    <w:rsid w:val="000A5203"/>
    <w:rsid w:val="000A5F05"/>
    <w:rsid w:val="000B0E24"/>
    <w:rsid w:val="000B49FF"/>
    <w:rsid w:val="000C019E"/>
    <w:rsid w:val="000D4ABA"/>
    <w:rsid w:val="000D616A"/>
    <w:rsid w:val="000E401E"/>
    <w:rsid w:val="000E68D2"/>
    <w:rsid w:val="000F2A5B"/>
    <w:rsid w:val="0010022C"/>
    <w:rsid w:val="00113ABA"/>
    <w:rsid w:val="001150DA"/>
    <w:rsid w:val="001259FB"/>
    <w:rsid w:val="0013070B"/>
    <w:rsid w:val="00137C47"/>
    <w:rsid w:val="00144B86"/>
    <w:rsid w:val="00145F7E"/>
    <w:rsid w:val="00146DFB"/>
    <w:rsid w:val="00151856"/>
    <w:rsid w:val="00151A44"/>
    <w:rsid w:val="00151BC1"/>
    <w:rsid w:val="001523CC"/>
    <w:rsid w:val="00161035"/>
    <w:rsid w:val="00161648"/>
    <w:rsid w:val="00182637"/>
    <w:rsid w:val="001A1C14"/>
    <w:rsid w:val="001A31A6"/>
    <w:rsid w:val="001A4B12"/>
    <w:rsid w:val="001A5217"/>
    <w:rsid w:val="001B4D78"/>
    <w:rsid w:val="001B61D1"/>
    <w:rsid w:val="001C3230"/>
    <w:rsid w:val="001C60C8"/>
    <w:rsid w:val="001D2B0F"/>
    <w:rsid w:val="001D354C"/>
    <w:rsid w:val="001D3793"/>
    <w:rsid w:val="001E1367"/>
    <w:rsid w:val="001E1A8E"/>
    <w:rsid w:val="001E5217"/>
    <w:rsid w:val="001E55CA"/>
    <w:rsid w:val="001F3AA8"/>
    <w:rsid w:val="0020335D"/>
    <w:rsid w:val="00204812"/>
    <w:rsid w:val="00210B35"/>
    <w:rsid w:val="00213D49"/>
    <w:rsid w:val="002141C5"/>
    <w:rsid w:val="002251EE"/>
    <w:rsid w:val="0023454D"/>
    <w:rsid w:val="00252A34"/>
    <w:rsid w:val="00263C23"/>
    <w:rsid w:val="002707CC"/>
    <w:rsid w:val="002759DD"/>
    <w:rsid w:val="002A41C2"/>
    <w:rsid w:val="002B4396"/>
    <w:rsid w:val="002B74E3"/>
    <w:rsid w:val="002C2B1B"/>
    <w:rsid w:val="002C67DC"/>
    <w:rsid w:val="002C70B8"/>
    <w:rsid w:val="002E4526"/>
    <w:rsid w:val="002E49D3"/>
    <w:rsid w:val="002E6ECA"/>
    <w:rsid w:val="002F133D"/>
    <w:rsid w:val="003061D8"/>
    <w:rsid w:val="00326C8F"/>
    <w:rsid w:val="00335283"/>
    <w:rsid w:val="00345733"/>
    <w:rsid w:val="003529CE"/>
    <w:rsid w:val="00353C75"/>
    <w:rsid w:val="003548BC"/>
    <w:rsid w:val="00355627"/>
    <w:rsid w:val="00356347"/>
    <w:rsid w:val="003578B4"/>
    <w:rsid w:val="00360871"/>
    <w:rsid w:val="00371510"/>
    <w:rsid w:val="00377D7B"/>
    <w:rsid w:val="00382720"/>
    <w:rsid w:val="003A123B"/>
    <w:rsid w:val="003A19DF"/>
    <w:rsid w:val="003A4B97"/>
    <w:rsid w:val="003B14B5"/>
    <w:rsid w:val="003B4EA9"/>
    <w:rsid w:val="003B5369"/>
    <w:rsid w:val="003D14C5"/>
    <w:rsid w:val="003D2F8F"/>
    <w:rsid w:val="003E2B92"/>
    <w:rsid w:val="003F76B1"/>
    <w:rsid w:val="0040714F"/>
    <w:rsid w:val="00420C04"/>
    <w:rsid w:val="00431939"/>
    <w:rsid w:val="00440733"/>
    <w:rsid w:val="0044095C"/>
    <w:rsid w:val="00461771"/>
    <w:rsid w:val="00465014"/>
    <w:rsid w:val="0046600F"/>
    <w:rsid w:val="004662A7"/>
    <w:rsid w:val="00471A85"/>
    <w:rsid w:val="004756CD"/>
    <w:rsid w:val="00480633"/>
    <w:rsid w:val="00485A51"/>
    <w:rsid w:val="004876F9"/>
    <w:rsid w:val="004A0D99"/>
    <w:rsid w:val="004A35B2"/>
    <w:rsid w:val="004D1BEF"/>
    <w:rsid w:val="004D68D3"/>
    <w:rsid w:val="004E6887"/>
    <w:rsid w:val="004E68DC"/>
    <w:rsid w:val="005218E5"/>
    <w:rsid w:val="005237F4"/>
    <w:rsid w:val="00524073"/>
    <w:rsid w:val="00551A19"/>
    <w:rsid w:val="00555206"/>
    <w:rsid w:val="005662D1"/>
    <w:rsid w:val="00574781"/>
    <w:rsid w:val="005753B3"/>
    <w:rsid w:val="005772FD"/>
    <w:rsid w:val="005926B1"/>
    <w:rsid w:val="00596841"/>
    <w:rsid w:val="005B634F"/>
    <w:rsid w:val="005C30D8"/>
    <w:rsid w:val="005C59E7"/>
    <w:rsid w:val="005F7C26"/>
    <w:rsid w:val="00603D35"/>
    <w:rsid w:val="00605CBC"/>
    <w:rsid w:val="00615BF8"/>
    <w:rsid w:val="00621A06"/>
    <w:rsid w:val="00626EA4"/>
    <w:rsid w:val="00656A31"/>
    <w:rsid w:val="0068095A"/>
    <w:rsid w:val="0068444D"/>
    <w:rsid w:val="006A5D6C"/>
    <w:rsid w:val="006B25FA"/>
    <w:rsid w:val="006B3E06"/>
    <w:rsid w:val="006C3F6D"/>
    <w:rsid w:val="006C61C5"/>
    <w:rsid w:val="006D4B40"/>
    <w:rsid w:val="006D7D34"/>
    <w:rsid w:val="006E6E82"/>
    <w:rsid w:val="006F4031"/>
    <w:rsid w:val="00702A04"/>
    <w:rsid w:val="00707128"/>
    <w:rsid w:val="00710D42"/>
    <w:rsid w:val="00727D9B"/>
    <w:rsid w:val="00730FE3"/>
    <w:rsid w:val="00731B39"/>
    <w:rsid w:val="0073699C"/>
    <w:rsid w:val="00737727"/>
    <w:rsid w:val="00771DE2"/>
    <w:rsid w:val="0077218A"/>
    <w:rsid w:val="00791575"/>
    <w:rsid w:val="007A169B"/>
    <w:rsid w:val="007A6697"/>
    <w:rsid w:val="007A7BDA"/>
    <w:rsid w:val="007B4D50"/>
    <w:rsid w:val="007C16F5"/>
    <w:rsid w:val="007D4100"/>
    <w:rsid w:val="007D6495"/>
    <w:rsid w:val="007F381C"/>
    <w:rsid w:val="00814EC6"/>
    <w:rsid w:val="008203FE"/>
    <w:rsid w:val="00820DC4"/>
    <w:rsid w:val="008568E8"/>
    <w:rsid w:val="00862E3D"/>
    <w:rsid w:val="008973D8"/>
    <w:rsid w:val="008D5A21"/>
    <w:rsid w:val="008D5E65"/>
    <w:rsid w:val="008D6600"/>
    <w:rsid w:val="008E40B3"/>
    <w:rsid w:val="008F0103"/>
    <w:rsid w:val="008F135A"/>
    <w:rsid w:val="008F6219"/>
    <w:rsid w:val="00902B78"/>
    <w:rsid w:val="00912450"/>
    <w:rsid w:val="009219E9"/>
    <w:rsid w:val="009264D5"/>
    <w:rsid w:val="0094192E"/>
    <w:rsid w:val="00942191"/>
    <w:rsid w:val="00955CB2"/>
    <w:rsid w:val="00955D41"/>
    <w:rsid w:val="00970107"/>
    <w:rsid w:val="009772B0"/>
    <w:rsid w:val="009806E3"/>
    <w:rsid w:val="0098363E"/>
    <w:rsid w:val="00984D3C"/>
    <w:rsid w:val="009970E8"/>
    <w:rsid w:val="009977C0"/>
    <w:rsid w:val="009A2815"/>
    <w:rsid w:val="009A2BEA"/>
    <w:rsid w:val="009B0777"/>
    <w:rsid w:val="009B4A5A"/>
    <w:rsid w:val="009C0F28"/>
    <w:rsid w:val="009C423D"/>
    <w:rsid w:val="009C46EF"/>
    <w:rsid w:val="009D39DE"/>
    <w:rsid w:val="009E7368"/>
    <w:rsid w:val="009F1977"/>
    <w:rsid w:val="009F438C"/>
    <w:rsid w:val="009F69DB"/>
    <w:rsid w:val="009F721A"/>
    <w:rsid w:val="00A30444"/>
    <w:rsid w:val="00A333E3"/>
    <w:rsid w:val="00A34F53"/>
    <w:rsid w:val="00A51436"/>
    <w:rsid w:val="00A727DA"/>
    <w:rsid w:val="00A824AD"/>
    <w:rsid w:val="00A83596"/>
    <w:rsid w:val="00A939A6"/>
    <w:rsid w:val="00AA0C87"/>
    <w:rsid w:val="00AA7EF2"/>
    <w:rsid w:val="00AB56FC"/>
    <w:rsid w:val="00AC23CF"/>
    <w:rsid w:val="00AC3C08"/>
    <w:rsid w:val="00AC3DED"/>
    <w:rsid w:val="00AD10A9"/>
    <w:rsid w:val="00AE760B"/>
    <w:rsid w:val="00AE7648"/>
    <w:rsid w:val="00AE7C53"/>
    <w:rsid w:val="00B13F42"/>
    <w:rsid w:val="00B2069C"/>
    <w:rsid w:val="00B2659A"/>
    <w:rsid w:val="00B310FB"/>
    <w:rsid w:val="00B46E84"/>
    <w:rsid w:val="00B51E36"/>
    <w:rsid w:val="00B61E42"/>
    <w:rsid w:val="00B651B0"/>
    <w:rsid w:val="00B6689E"/>
    <w:rsid w:val="00B70F5C"/>
    <w:rsid w:val="00B83823"/>
    <w:rsid w:val="00B841CC"/>
    <w:rsid w:val="00B936EC"/>
    <w:rsid w:val="00B954CF"/>
    <w:rsid w:val="00BA0C9A"/>
    <w:rsid w:val="00BA6CE4"/>
    <w:rsid w:val="00BB60BE"/>
    <w:rsid w:val="00BD1ADE"/>
    <w:rsid w:val="00BD2003"/>
    <w:rsid w:val="00BD4CCA"/>
    <w:rsid w:val="00BE3618"/>
    <w:rsid w:val="00C03ECC"/>
    <w:rsid w:val="00C20AE8"/>
    <w:rsid w:val="00C23683"/>
    <w:rsid w:val="00C2715F"/>
    <w:rsid w:val="00C40E8D"/>
    <w:rsid w:val="00C41EB7"/>
    <w:rsid w:val="00C5499B"/>
    <w:rsid w:val="00C62BE5"/>
    <w:rsid w:val="00C72DEC"/>
    <w:rsid w:val="00C745BB"/>
    <w:rsid w:val="00C81C1D"/>
    <w:rsid w:val="00C86BC3"/>
    <w:rsid w:val="00C90E3B"/>
    <w:rsid w:val="00C91A00"/>
    <w:rsid w:val="00C9274E"/>
    <w:rsid w:val="00C97E8C"/>
    <w:rsid w:val="00CA001D"/>
    <w:rsid w:val="00CA4E26"/>
    <w:rsid w:val="00CA7A2F"/>
    <w:rsid w:val="00CC576C"/>
    <w:rsid w:val="00CC5ED1"/>
    <w:rsid w:val="00CE676B"/>
    <w:rsid w:val="00CF182C"/>
    <w:rsid w:val="00CF457B"/>
    <w:rsid w:val="00D11D45"/>
    <w:rsid w:val="00D43D0F"/>
    <w:rsid w:val="00D559FD"/>
    <w:rsid w:val="00D61700"/>
    <w:rsid w:val="00D62CC4"/>
    <w:rsid w:val="00D638FB"/>
    <w:rsid w:val="00D6397E"/>
    <w:rsid w:val="00D641CC"/>
    <w:rsid w:val="00D708C8"/>
    <w:rsid w:val="00D716BA"/>
    <w:rsid w:val="00D728CD"/>
    <w:rsid w:val="00D73D98"/>
    <w:rsid w:val="00D81C44"/>
    <w:rsid w:val="00D863C3"/>
    <w:rsid w:val="00D869E9"/>
    <w:rsid w:val="00D94D4E"/>
    <w:rsid w:val="00DB12A4"/>
    <w:rsid w:val="00DC3278"/>
    <w:rsid w:val="00DC544E"/>
    <w:rsid w:val="00DD1197"/>
    <w:rsid w:val="00DD4081"/>
    <w:rsid w:val="00DE464F"/>
    <w:rsid w:val="00DE5F59"/>
    <w:rsid w:val="00DF4880"/>
    <w:rsid w:val="00DF7660"/>
    <w:rsid w:val="00DF7D3C"/>
    <w:rsid w:val="00E026D0"/>
    <w:rsid w:val="00E05D8E"/>
    <w:rsid w:val="00E12AF7"/>
    <w:rsid w:val="00E20933"/>
    <w:rsid w:val="00E30492"/>
    <w:rsid w:val="00E36B94"/>
    <w:rsid w:val="00E4523B"/>
    <w:rsid w:val="00E46BB4"/>
    <w:rsid w:val="00E62765"/>
    <w:rsid w:val="00E82C43"/>
    <w:rsid w:val="00E832E0"/>
    <w:rsid w:val="00E8432B"/>
    <w:rsid w:val="00E9616D"/>
    <w:rsid w:val="00EA5B68"/>
    <w:rsid w:val="00EB3D84"/>
    <w:rsid w:val="00EB72C7"/>
    <w:rsid w:val="00ED259E"/>
    <w:rsid w:val="00ED2B6A"/>
    <w:rsid w:val="00EE48B0"/>
    <w:rsid w:val="00EE63E6"/>
    <w:rsid w:val="00EF1872"/>
    <w:rsid w:val="00EF45AD"/>
    <w:rsid w:val="00F01831"/>
    <w:rsid w:val="00F317FB"/>
    <w:rsid w:val="00F31B26"/>
    <w:rsid w:val="00F3217F"/>
    <w:rsid w:val="00F34DAE"/>
    <w:rsid w:val="00F37829"/>
    <w:rsid w:val="00F44337"/>
    <w:rsid w:val="00F44E54"/>
    <w:rsid w:val="00F5184C"/>
    <w:rsid w:val="00F6229A"/>
    <w:rsid w:val="00F779ED"/>
    <w:rsid w:val="00F92331"/>
    <w:rsid w:val="00FA19D4"/>
    <w:rsid w:val="00FA3857"/>
    <w:rsid w:val="00FB00FF"/>
    <w:rsid w:val="00FB1AC5"/>
    <w:rsid w:val="00FB73E2"/>
    <w:rsid w:val="00FC1BD1"/>
    <w:rsid w:val="00FF312D"/>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7A0DF674-C5CE-4F15-A036-2036D894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54CF"/>
    <w:pPr>
      <w:suppressAutoHyphens/>
    </w:pPr>
    <w:rPr>
      <w:sz w:val="24"/>
      <w:szCs w:val="24"/>
      <w:lang w:eastAsia="en-US"/>
    </w:rPr>
  </w:style>
  <w:style w:type="paragraph" w:styleId="Heading1">
    <w:name w:val="heading 1"/>
    <w:basedOn w:val="Normal"/>
    <w:next w:val="Normal"/>
    <w:rsid w:val="00B954CF"/>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4CF"/>
    <w:pPr>
      <w:tabs>
        <w:tab w:val="center" w:pos="4320"/>
        <w:tab w:val="right" w:pos="8640"/>
      </w:tabs>
    </w:pPr>
  </w:style>
  <w:style w:type="paragraph" w:styleId="Footer">
    <w:name w:val="footer"/>
    <w:basedOn w:val="Normal"/>
    <w:rsid w:val="00B954CF"/>
    <w:pPr>
      <w:tabs>
        <w:tab w:val="center" w:pos="4320"/>
        <w:tab w:val="right" w:pos="8640"/>
      </w:tabs>
    </w:pPr>
  </w:style>
  <w:style w:type="paragraph" w:styleId="BalloonText">
    <w:name w:val="Balloon Text"/>
    <w:basedOn w:val="Normal"/>
    <w:rsid w:val="00B954CF"/>
    <w:rPr>
      <w:rFonts w:ascii="Tahoma" w:hAnsi="Tahoma" w:cs="Tahoma"/>
      <w:sz w:val="16"/>
      <w:szCs w:val="16"/>
    </w:rPr>
  </w:style>
  <w:style w:type="paragraph" w:styleId="ListParagraph">
    <w:name w:val="List Paragraph"/>
    <w:basedOn w:val="Normal"/>
    <w:uiPriority w:val="34"/>
    <w:qFormat/>
    <w:rsid w:val="00B954CF"/>
    <w:pPr>
      <w:ind w:left="720"/>
    </w:pPr>
  </w:style>
  <w:style w:type="character" w:customStyle="1" w:styleId="HeaderChar">
    <w:name w:val="Header Char"/>
    <w:basedOn w:val="DefaultParagraphFont"/>
    <w:rsid w:val="00B954CF"/>
    <w:rPr>
      <w:sz w:val="24"/>
      <w:szCs w:val="24"/>
      <w:lang w:eastAsia="en-US"/>
    </w:rPr>
  </w:style>
  <w:style w:type="character" w:styleId="Hyperlink">
    <w:name w:val="Hyperlink"/>
    <w:basedOn w:val="DefaultParagraphFont"/>
    <w:rsid w:val="00B954CF"/>
    <w:rPr>
      <w:color w:val="0000FF"/>
      <w:u w:val="single"/>
    </w:rPr>
  </w:style>
  <w:style w:type="character" w:styleId="FollowedHyperlink">
    <w:name w:val="FollowedHyperlink"/>
    <w:basedOn w:val="DefaultParagraphFont"/>
    <w:rsid w:val="00B95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9075">
      <w:bodyDiv w:val="1"/>
      <w:marLeft w:val="0"/>
      <w:marRight w:val="0"/>
      <w:marTop w:val="0"/>
      <w:marBottom w:val="0"/>
      <w:divBdr>
        <w:top w:val="none" w:sz="0" w:space="0" w:color="auto"/>
        <w:left w:val="none" w:sz="0" w:space="0" w:color="auto"/>
        <w:bottom w:val="none" w:sz="0" w:space="0" w:color="auto"/>
        <w:right w:val="none" w:sz="0" w:space="0" w:color="auto"/>
      </w:divBdr>
    </w:div>
    <w:div w:id="1523324653">
      <w:bodyDiv w:val="1"/>
      <w:marLeft w:val="0"/>
      <w:marRight w:val="0"/>
      <w:marTop w:val="0"/>
      <w:marBottom w:val="0"/>
      <w:divBdr>
        <w:top w:val="none" w:sz="0" w:space="0" w:color="auto"/>
        <w:left w:val="none" w:sz="0" w:space="0" w:color="auto"/>
        <w:bottom w:val="none" w:sz="0" w:space="0" w:color="auto"/>
        <w:right w:val="none" w:sz="0" w:space="0" w:color="auto"/>
      </w:divBdr>
    </w:div>
    <w:div w:id="173254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E372F-D962-46CA-AFBD-6C6504BB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CURRENT ITEMS</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creator>Los Medanos College</dc:creator>
  <cp:lastModifiedBy>Clarissa Cadena</cp:lastModifiedBy>
  <cp:revision>5</cp:revision>
  <cp:lastPrinted>2020-02-18T21:44:00Z</cp:lastPrinted>
  <dcterms:created xsi:type="dcterms:W3CDTF">2020-05-06T19:16:00Z</dcterms:created>
  <dcterms:modified xsi:type="dcterms:W3CDTF">2020-05-06T19:54:00Z</dcterms:modified>
</cp:coreProperties>
</file>