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F5075E" w:rsidP="00F5075E">
      <w:pPr>
        <w:shd w:val="clear" w:color="auto" w:fill="FFFFFF" w:themeFill="background1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D72280">
        <w:rPr>
          <w:rFonts w:ascii="Arial" w:hAnsi="Arial" w:cs="Arial"/>
          <w:b/>
          <w:sz w:val="18"/>
          <w:szCs w:val="18"/>
        </w:rPr>
        <w:tab/>
      </w:r>
      <w:r w:rsidR="00581420"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</w:p>
    <w:p w:rsidR="008466DD" w:rsidRPr="00BF3A6E" w:rsidRDefault="003259C3" w:rsidP="006B5A43">
      <w:pPr>
        <w:pStyle w:val="Heading3"/>
        <w:shd w:val="clear" w:color="auto" w:fill="FFFFFF" w:themeFill="background1"/>
        <w:rPr>
          <w:b w:val="0"/>
        </w:rPr>
      </w:pPr>
      <w:r>
        <w:t>January 22, 2015 2:00 - 5:00 p.m. CO-420</w:t>
      </w:r>
    </w:p>
    <w:p w:rsidR="00893DC2" w:rsidRDefault="00532229" w:rsidP="001E2546">
      <w:pPr>
        <w:shd w:val="clear" w:color="auto" w:fill="FFFFFF" w:themeFill="background1"/>
        <w:ind w:left="3600" w:firstLine="720"/>
        <w:rPr>
          <w:rStyle w:val="Hyperlink"/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Agenda a</w:t>
      </w:r>
      <w:r w:rsidR="004A2E8F">
        <w:rPr>
          <w:rFonts w:ascii="Arial" w:hAnsi="Arial" w:cs="Arial"/>
          <w:b/>
          <w:sz w:val="18"/>
          <w:szCs w:val="18"/>
        </w:rPr>
        <w:t xml:space="preserve">nd Minutes will be posted at: </w:t>
      </w:r>
      <w:hyperlink r:id="rId6" w:history="1">
        <w:r w:rsidR="004A2E8F" w:rsidRPr="00BB4237">
          <w:rPr>
            <w:rStyle w:val="Hyperlink"/>
            <w:rFonts w:ascii="Arial" w:hAnsi="Arial" w:cs="Arial"/>
            <w:b/>
            <w:sz w:val="18"/>
            <w:szCs w:val="18"/>
          </w:rPr>
          <w:t>http://www.losmedanos.edu/profdev/</w:t>
        </w:r>
      </w:hyperlink>
    </w:p>
    <w:p w:rsidR="001417B6" w:rsidRDefault="001417B6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</w:p>
    <w:p w:rsidR="001417B6" w:rsidRPr="001417B6" w:rsidRDefault="001417B6" w:rsidP="001417B6">
      <w:pPr>
        <w:pStyle w:val="Heading6"/>
        <w:rPr>
          <w:b w:val="0"/>
        </w:rPr>
      </w:pPr>
      <w:r>
        <w:t>C</w:t>
      </w:r>
      <w:r w:rsidRPr="001417B6">
        <w:rPr>
          <w:b w:val="0"/>
        </w:rPr>
        <w:t>o-Chairs:  Ruth Goodin and Mary Oleson, Office of College Advancement</w:t>
      </w:r>
    </w:p>
    <w:p w:rsidR="001417B6" w:rsidRPr="001417B6" w:rsidRDefault="001417B6" w:rsidP="001417B6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417B6">
        <w:rPr>
          <w:rFonts w:ascii="Arial" w:hAnsi="Arial" w:cs="Arial"/>
          <w:sz w:val="18"/>
          <w:szCs w:val="18"/>
        </w:rPr>
        <w:t>Members:  Classified:   Kathy Cullar, Eric Sanchez, Shondra West</w:t>
      </w:r>
    </w:p>
    <w:p w:rsidR="001417B6" w:rsidRPr="001417B6" w:rsidRDefault="001417B6" w:rsidP="001417B6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417B6">
        <w:rPr>
          <w:rFonts w:ascii="Arial" w:hAnsi="Arial" w:cs="Arial"/>
          <w:sz w:val="18"/>
          <w:szCs w:val="18"/>
        </w:rPr>
        <w:t>Faculty:   Rosa Armendariz, EXITO; Erlinda Jones, Child Dev.; Christine Park, Library/LPG Chair; Janith Norman, Business/Academic Senate VP</w:t>
      </w:r>
    </w:p>
    <w:p w:rsidR="001417B6" w:rsidRPr="001417B6" w:rsidRDefault="001417B6" w:rsidP="001417B6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417B6">
        <w:rPr>
          <w:rFonts w:ascii="Arial" w:hAnsi="Arial" w:cs="Arial"/>
          <w:sz w:val="18"/>
          <w:szCs w:val="18"/>
        </w:rPr>
        <w:t xml:space="preserve">Managers:  Michael Becker, IT; Dave Belman, Student Services; Natalie Hannum, Dean; </w:t>
      </w:r>
    </w:p>
    <w:p w:rsidR="001417B6" w:rsidRPr="001417B6" w:rsidRDefault="001417B6" w:rsidP="001417B6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  <w:r w:rsidRPr="001417B6">
        <w:rPr>
          <w:rFonts w:ascii="Arial" w:hAnsi="Arial" w:cs="Arial"/>
          <w:sz w:val="18"/>
          <w:szCs w:val="18"/>
        </w:rPr>
        <w:t>Staff:   Courtney Diputado, Ruth Goodin, Paula Gunder, Mary Oleson</w:t>
      </w:r>
      <w:r w:rsidR="003A6C91">
        <w:rPr>
          <w:rFonts w:ascii="Arial" w:hAnsi="Arial" w:cs="Arial"/>
          <w:sz w:val="18"/>
          <w:szCs w:val="18"/>
        </w:rPr>
        <w:t>, Hannah Tatmon (Student Worker)</w:t>
      </w:r>
      <w:bookmarkStart w:id="0" w:name="_GoBack"/>
      <w:bookmarkEnd w:id="0"/>
    </w:p>
    <w:p w:rsidR="001417B6" w:rsidRPr="001417B6" w:rsidRDefault="001417B6" w:rsidP="001E2546">
      <w:pPr>
        <w:shd w:val="clear" w:color="auto" w:fill="FFFFFF" w:themeFill="background1"/>
        <w:ind w:left="3600" w:firstLine="720"/>
        <w:rPr>
          <w:rFonts w:ascii="Arial" w:hAnsi="Arial" w:cs="Arial"/>
          <w:sz w:val="18"/>
          <w:szCs w:val="18"/>
        </w:rPr>
      </w:pP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9203"/>
        <w:gridCol w:w="1263"/>
        <w:gridCol w:w="631"/>
        <w:gridCol w:w="2527"/>
      </w:tblGrid>
      <w:tr w:rsidR="00581420" w:rsidRPr="006B5A43" w:rsidTr="00D72280">
        <w:trPr>
          <w:trHeight w:val="179"/>
        </w:trPr>
        <w:tc>
          <w:tcPr>
            <w:tcW w:w="446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3" w:type="dxa"/>
            <w:shd w:val="clear" w:color="auto" w:fill="BFBFBF" w:themeFill="background1" w:themeFillShade="BF"/>
          </w:tcPr>
          <w:p w:rsidR="00581420" w:rsidRPr="006B5A43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Topic/Activity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581420" w:rsidRPr="006B5A43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Lead</w:t>
            </w:r>
          </w:p>
        </w:tc>
        <w:tc>
          <w:tcPr>
            <w:tcW w:w="631" w:type="dxa"/>
            <w:shd w:val="clear" w:color="auto" w:fill="FFFFFF" w:themeFill="background1"/>
          </w:tcPr>
          <w:p w:rsidR="00581420" w:rsidRPr="006B5A43" w:rsidRDefault="00581420" w:rsidP="006B5A43">
            <w:pPr>
              <w:pStyle w:val="Heading5"/>
            </w:pPr>
            <w:r w:rsidRPr="006B5A43">
              <w:t>Time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Expected Outcome </w:t>
            </w:r>
          </w:p>
        </w:tc>
      </w:tr>
      <w:tr w:rsidR="00581420" w:rsidRPr="006B5A43" w:rsidTr="00805CBA">
        <w:trPr>
          <w:trHeight w:val="989"/>
        </w:trPr>
        <w:tc>
          <w:tcPr>
            <w:tcW w:w="446" w:type="dxa"/>
          </w:tcPr>
          <w:p w:rsidR="00581420" w:rsidRPr="006B5A43" w:rsidRDefault="0070120A" w:rsidP="005A35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203" w:type="dxa"/>
          </w:tcPr>
          <w:p w:rsidR="008466DD" w:rsidRPr="006B5A43" w:rsidRDefault="005B4B7D" w:rsidP="008466DD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Welcome</w:t>
            </w:r>
            <w:r w:rsidR="006B5A43">
              <w:rPr>
                <w:rFonts w:ascii="Arial" w:hAnsi="Arial" w:cs="Arial"/>
                <w:sz w:val="16"/>
                <w:szCs w:val="16"/>
              </w:rPr>
              <w:t>/Public Comment/Announcements</w:t>
            </w:r>
          </w:p>
          <w:p w:rsidR="005B4B7D" w:rsidRPr="006B5A43" w:rsidRDefault="005B4B7D" w:rsidP="0089313A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="00E82D34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Review</w:t>
            </w:r>
            <w:r w:rsidR="00140475" w:rsidRPr="006B5A43">
              <w:rPr>
                <w:rFonts w:ascii="Arial" w:hAnsi="Arial" w:cs="Arial"/>
                <w:sz w:val="16"/>
                <w:szCs w:val="16"/>
              </w:rPr>
              <w:t xml:space="preserve"> and Approve Proposed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Agenda</w:t>
            </w:r>
          </w:p>
          <w:p w:rsidR="004A2E8F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Pr="006B5A43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Review and Approve Minutes from </w:t>
            </w:r>
            <w:r w:rsidR="00237C9C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12/4/14</w:t>
            </w:r>
          </w:p>
          <w:p w:rsidR="00D72280" w:rsidRDefault="006B5A43" w:rsidP="00805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Public Comment</w:t>
            </w:r>
            <w:r w:rsidR="001519DA">
              <w:rPr>
                <w:rFonts w:ascii="Arial" w:hAnsi="Arial" w:cs="Arial"/>
                <w:sz w:val="16"/>
                <w:szCs w:val="16"/>
              </w:rPr>
              <w:t>s</w:t>
            </w:r>
            <w:r w:rsidR="008466DD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7C9C" w:rsidRPr="006B5A43" w:rsidRDefault="00D72280" w:rsidP="00805C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05CBA">
              <w:rPr>
                <w:rFonts w:ascii="Arial" w:hAnsi="Arial" w:cs="Arial"/>
                <w:sz w:val="16"/>
                <w:szCs w:val="16"/>
              </w:rPr>
              <w:t xml:space="preserve">Reminder:  </w:t>
            </w:r>
            <w:r>
              <w:rPr>
                <w:rFonts w:ascii="Arial" w:hAnsi="Arial" w:cs="Arial"/>
                <w:sz w:val="16"/>
                <w:szCs w:val="16"/>
              </w:rPr>
              <w:t>Calendar meeting dates for Spring, 2015</w:t>
            </w:r>
          </w:p>
        </w:tc>
        <w:tc>
          <w:tcPr>
            <w:tcW w:w="1263" w:type="dxa"/>
          </w:tcPr>
          <w:p w:rsidR="00581420" w:rsidRPr="006B5A43" w:rsidRDefault="00805CBA" w:rsidP="005A3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D62E4A" w:rsidRPr="006B5A43" w:rsidRDefault="00805CBA" w:rsidP="005A3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7" w:type="dxa"/>
          </w:tcPr>
          <w:p w:rsidR="005810D6" w:rsidRDefault="00805CBA" w:rsidP="006C58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Meeting Opening</w:t>
            </w:r>
          </w:p>
          <w:p w:rsidR="00805CBA" w:rsidRDefault="00805CBA" w:rsidP="006C58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Opportunity for Public Comment</w:t>
            </w:r>
          </w:p>
          <w:p w:rsidR="00805CBA" w:rsidRPr="006B5A43" w:rsidRDefault="00805CBA" w:rsidP="006C58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and Approve Agenda and Minutes </w:t>
            </w:r>
          </w:p>
        </w:tc>
      </w:tr>
      <w:tr w:rsidR="00805CBA" w:rsidRPr="006B5A43" w:rsidTr="00D72280">
        <w:trPr>
          <w:trHeight w:val="205"/>
        </w:trPr>
        <w:tc>
          <w:tcPr>
            <w:tcW w:w="446" w:type="dxa"/>
          </w:tcPr>
          <w:p w:rsidR="00805CBA" w:rsidRPr="00805CBA" w:rsidRDefault="00805CBA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203" w:type="dxa"/>
          </w:tcPr>
          <w:p w:rsidR="00805CBA" w:rsidRPr="00805CBA" w:rsidRDefault="00805CBA" w:rsidP="00805C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Budget Update </w:t>
            </w:r>
          </w:p>
        </w:tc>
        <w:tc>
          <w:tcPr>
            <w:tcW w:w="1263" w:type="dxa"/>
          </w:tcPr>
          <w:p w:rsidR="00805CBA" w:rsidRPr="006B5A43" w:rsidRDefault="00805CBA" w:rsidP="008466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</w:t>
            </w:r>
          </w:p>
        </w:tc>
        <w:tc>
          <w:tcPr>
            <w:tcW w:w="631" w:type="dxa"/>
            <w:shd w:val="clear" w:color="auto" w:fill="FFFFFF" w:themeFill="background1"/>
          </w:tcPr>
          <w:p w:rsidR="00805CBA" w:rsidRPr="006B5A43" w:rsidRDefault="00805CBA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7" w:type="dxa"/>
          </w:tcPr>
          <w:p w:rsidR="00805CBA" w:rsidRPr="006B5A43" w:rsidRDefault="00805CBA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Informational</w:t>
            </w:r>
          </w:p>
        </w:tc>
      </w:tr>
      <w:tr w:rsidR="00805CBA" w:rsidRPr="006B5A43" w:rsidTr="00D72280">
        <w:trPr>
          <w:trHeight w:val="205"/>
        </w:trPr>
        <w:tc>
          <w:tcPr>
            <w:tcW w:w="446" w:type="dxa"/>
          </w:tcPr>
          <w:p w:rsidR="00805CBA" w:rsidRDefault="00805CBA" w:rsidP="006638C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203" w:type="dxa"/>
          </w:tcPr>
          <w:p w:rsidR="00805CBA" w:rsidRPr="006B5A43" w:rsidRDefault="00805CBA" w:rsidP="001519DA">
            <w:pPr>
              <w:pStyle w:val="ListParagraph"/>
              <w:ind w:left="594" w:hanging="59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Convocation Update - Feedback (Full Report/Discussion after survey results in February)</w:t>
            </w:r>
          </w:p>
        </w:tc>
        <w:tc>
          <w:tcPr>
            <w:tcW w:w="1263" w:type="dxa"/>
          </w:tcPr>
          <w:p w:rsidR="00805CBA" w:rsidRDefault="00805CBA" w:rsidP="008466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</w:t>
            </w:r>
          </w:p>
        </w:tc>
        <w:tc>
          <w:tcPr>
            <w:tcW w:w="631" w:type="dxa"/>
            <w:shd w:val="clear" w:color="auto" w:fill="FFFFFF" w:themeFill="background1"/>
          </w:tcPr>
          <w:p w:rsidR="00805CBA" w:rsidRDefault="00805CBA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</w:tcPr>
          <w:p w:rsidR="00805CBA" w:rsidRDefault="00805CBA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Informational</w:t>
            </w:r>
          </w:p>
          <w:p w:rsidR="00805CBA" w:rsidRDefault="00805CBA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B1C" w:rsidRPr="006B5A43" w:rsidTr="00D72280">
        <w:trPr>
          <w:trHeight w:val="205"/>
        </w:trPr>
        <w:tc>
          <w:tcPr>
            <w:tcW w:w="446" w:type="dxa"/>
          </w:tcPr>
          <w:p w:rsidR="00F95B1C" w:rsidRPr="00805CBA" w:rsidRDefault="00805CBA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203" w:type="dxa"/>
          </w:tcPr>
          <w:p w:rsidR="001519DA" w:rsidRPr="006B5A43" w:rsidRDefault="00F95B1C" w:rsidP="001519DA">
            <w:pPr>
              <w:pStyle w:val="ListParagraph"/>
              <w:ind w:left="594" w:hanging="594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Conference Review Subcommittee (Eric, Erlinda, </w:t>
            </w:r>
            <w:r w:rsidR="00805CB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Rosa, 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Ruth, Staff: Mary)</w:t>
            </w:r>
          </w:p>
          <w:p w:rsidR="00805CBA" w:rsidRDefault="00805CBA" w:rsidP="00237C9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Recurring Conferences</w:t>
            </w:r>
          </w:p>
          <w:p w:rsidR="00237C9C" w:rsidRDefault="00237C9C" w:rsidP="00237C9C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Proposals (Tentative:  Nick Garcia. $1,500)</w:t>
            </w:r>
          </w:p>
          <w:p w:rsidR="00237C9C" w:rsidRPr="00237C9C" w:rsidRDefault="00D72280" w:rsidP="007469A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semester share-outs</w:t>
            </w:r>
          </w:p>
        </w:tc>
        <w:tc>
          <w:tcPr>
            <w:tcW w:w="1263" w:type="dxa"/>
          </w:tcPr>
          <w:p w:rsidR="00F95B1C" w:rsidRPr="006B5A43" w:rsidRDefault="00805CBA" w:rsidP="008466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F95B1C" w:rsidRPr="006B5A43" w:rsidRDefault="00805CBA" w:rsidP="006638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7" w:type="dxa"/>
          </w:tcPr>
          <w:p w:rsidR="00F95B1C" w:rsidRDefault="00805CBA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</w:t>
            </w:r>
          </w:p>
          <w:p w:rsidR="00805CBA" w:rsidRPr="006B5A43" w:rsidRDefault="00805CBA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7D1" w:rsidRPr="006B5A43" w:rsidTr="00D72280">
        <w:trPr>
          <w:trHeight w:val="322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203" w:type="dxa"/>
          </w:tcPr>
          <w:p w:rsidR="0009656A" w:rsidRDefault="008C37D1" w:rsidP="008C37D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AB2558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>(Student Success Task Force Amendment)</w:t>
            </w:r>
          </w:p>
          <w:p w:rsidR="00805CBA" w:rsidRDefault="00805CBA" w:rsidP="00805CB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Update</w:t>
            </w:r>
          </w:p>
          <w:p w:rsidR="00237C9C" w:rsidRPr="00805CBA" w:rsidRDefault="00805CBA" w:rsidP="00805CB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4CSD Conference 4/16 and 4/17</w:t>
            </w:r>
          </w:p>
        </w:tc>
        <w:tc>
          <w:tcPr>
            <w:tcW w:w="1263" w:type="dxa"/>
          </w:tcPr>
          <w:p w:rsidR="008C37D1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Mary/Ruth</w:t>
            </w:r>
          </w:p>
          <w:p w:rsidR="00805CBA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</w:p>
          <w:p w:rsidR="00805CBA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</w:tcPr>
          <w:p w:rsidR="008C37D1" w:rsidRPr="006B5A43" w:rsidRDefault="00805CBA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</w:t>
            </w:r>
          </w:p>
        </w:tc>
      </w:tr>
      <w:tr w:rsidR="009A12C8" w:rsidRPr="006B5A43" w:rsidTr="00D72280">
        <w:trPr>
          <w:trHeight w:val="467"/>
        </w:trPr>
        <w:tc>
          <w:tcPr>
            <w:tcW w:w="446" w:type="dxa"/>
          </w:tcPr>
          <w:p w:rsidR="009A12C8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203" w:type="dxa"/>
          </w:tcPr>
          <w:p w:rsidR="00893DC2" w:rsidRPr="00D72280" w:rsidRDefault="00805CBA" w:rsidP="00D72280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 </w:t>
            </w:r>
            <w:r w:rsidR="00D72280">
              <w:rPr>
                <w:rFonts w:ascii="Arial" w:hAnsi="Arial" w:cs="Arial"/>
                <w:sz w:val="16"/>
                <w:szCs w:val="16"/>
              </w:rPr>
              <w:t xml:space="preserve">Review of SGC Charges to PDAC </w:t>
            </w:r>
            <w:r w:rsidR="0009656A" w:rsidRPr="00D722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9A12C8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</w:t>
            </w:r>
          </w:p>
        </w:tc>
        <w:tc>
          <w:tcPr>
            <w:tcW w:w="631" w:type="dxa"/>
            <w:shd w:val="clear" w:color="auto" w:fill="FFFFFF" w:themeFill="background1"/>
          </w:tcPr>
          <w:p w:rsidR="009A12C8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7" w:type="dxa"/>
          </w:tcPr>
          <w:p w:rsidR="004A2E8F" w:rsidRDefault="00805CBA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:rsidR="00805CBA" w:rsidRPr="006B5A43" w:rsidRDefault="00805CBA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Decision/Recommendation</w:t>
            </w:r>
          </w:p>
        </w:tc>
      </w:tr>
      <w:tr w:rsidR="00893DC2" w:rsidRPr="006B5A43" w:rsidTr="003259C3">
        <w:trPr>
          <w:trHeight w:val="575"/>
        </w:trPr>
        <w:tc>
          <w:tcPr>
            <w:tcW w:w="446" w:type="dxa"/>
          </w:tcPr>
          <w:p w:rsidR="00893DC2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203" w:type="dxa"/>
          </w:tcPr>
          <w:p w:rsidR="00893DC2" w:rsidRDefault="00893DC2" w:rsidP="00805CB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PDAC </w:t>
            </w:r>
            <w:r w:rsidR="00805CBA">
              <w:rPr>
                <w:rFonts w:ascii="Arial" w:hAnsi="Arial" w:cs="Arial"/>
                <w:color w:val="000000" w:themeColor="text1"/>
                <w:sz w:val="16"/>
                <w:szCs w:val="16"/>
              </w:rPr>
              <w:t>Committee Liaisons</w:t>
            </w:r>
          </w:p>
          <w:p w:rsidR="00805CBA" w:rsidRDefault="00805CBA" w:rsidP="00805CBA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Review list</w:t>
            </w:r>
          </w:p>
          <w:p w:rsidR="00237C9C" w:rsidRPr="006B5A43" w:rsidRDefault="00805CBA" w:rsidP="007469A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9A6">
              <w:rPr>
                <w:rFonts w:ascii="Arial" w:hAnsi="Arial" w:cs="Arial"/>
                <w:color w:val="000000" w:themeColor="text1"/>
                <w:sz w:val="16"/>
                <w:szCs w:val="16"/>
              </w:rPr>
              <w:t>Goal:  Create bi-directional Information and Committee process</w:t>
            </w:r>
          </w:p>
        </w:tc>
        <w:tc>
          <w:tcPr>
            <w:tcW w:w="1263" w:type="dxa"/>
          </w:tcPr>
          <w:p w:rsidR="00893DC2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</w:t>
            </w:r>
          </w:p>
        </w:tc>
        <w:tc>
          <w:tcPr>
            <w:tcW w:w="631" w:type="dxa"/>
            <w:shd w:val="clear" w:color="auto" w:fill="FFFFFF" w:themeFill="background1"/>
          </w:tcPr>
          <w:p w:rsidR="00893DC2" w:rsidRPr="006B5A43" w:rsidRDefault="00805CB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7" w:type="dxa"/>
          </w:tcPr>
          <w:p w:rsidR="00893DC2" w:rsidRDefault="003259C3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</w:t>
            </w:r>
          </w:p>
          <w:p w:rsidR="003259C3" w:rsidRDefault="003259C3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:rsidR="003259C3" w:rsidRPr="006B5A43" w:rsidRDefault="003259C3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Next steps</w:t>
            </w:r>
          </w:p>
        </w:tc>
      </w:tr>
      <w:tr w:rsidR="008C37D1" w:rsidRPr="006B5A43" w:rsidTr="00D72280">
        <w:trPr>
          <w:trHeight w:val="404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203" w:type="dxa"/>
          </w:tcPr>
          <w:p w:rsidR="008C37D1" w:rsidRPr="00D72280" w:rsidRDefault="007469A6" w:rsidP="00D722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Report-outs and PDAC Member Report-outs</w:t>
            </w:r>
          </w:p>
        </w:tc>
        <w:tc>
          <w:tcPr>
            <w:tcW w:w="1263" w:type="dxa"/>
          </w:tcPr>
          <w:p w:rsidR="008C37D1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Courtney</w:t>
            </w:r>
          </w:p>
          <w:p w:rsidR="007469A6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Mary</w:t>
            </w:r>
          </w:p>
          <w:p w:rsidR="007469A6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Paula </w:t>
            </w:r>
          </w:p>
          <w:p w:rsidR="007469A6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</w:t>
            </w:r>
          </w:p>
          <w:p w:rsidR="007469A6" w:rsidRPr="006B5A43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 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7469A6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7" w:type="dxa"/>
          </w:tcPr>
          <w:p w:rsidR="008C37D1" w:rsidRDefault="007469A6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Report-outs</w:t>
            </w:r>
          </w:p>
          <w:p w:rsidR="007469A6" w:rsidRPr="006B5A43" w:rsidRDefault="007469A6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Q&amp;A/Discussion</w:t>
            </w:r>
          </w:p>
        </w:tc>
      </w:tr>
      <w:tr w:rsidR="007469A6" w:rsidRPr="006B5A43" w:rsidTr="003259C3">
        <w:trPr>
          <w:trHeight w:val="737"/>
        </w:trPr>
        <w:tc>
          <w:tcPr>
            <w:tcW w:w="446" w:type="dxa"/>
          </w:tcPr>
          <w:p w:rsidR="007469A6" w:rsidRDefault="007469A6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03" w:type="dxa"/>
          </w:tcPr>
          <w:p w:rsidR="007469A6" w:rsidRDefault="007469A6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Professional Development Program Planning</w:t>
            </w:r>
            <w:r w:rsidR="003259C3"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:rsidR="007469A6" w:rsidRDefault="007469A6" w:rsidP="007469A6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Components of the Plan</w:t>
            </w:r>
          </w:p>
          <w:p w:rsidR="007469A6" w:rsidRPr="007469A6" w:rsidRDefault="007469A6" w:rsidP="007469A6">
            <w:pPr>
              <w:pStyle w:val="ListParagraph"/>
              <w:numPr>
                <w:ilvl w:val="0"/>
                <w:numId w:val="38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Potential Framework</w:t>
            </w:r>
          </w:p>
        </w:tc>
        <w:tc>
          <w:tcPr>
            <w:tcW w:w="1263" w:type="dxa"/>
          </w:tcPr>
          <w:p w:rsidR="007469A6" w:rsidRPr="006B5A43" w:rsidRDefault="003259C3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Ruth/All</w:t>
            </w:r>
          </w:p>
        </w:tc>
        <w:tc>
          <w:tcPr>
            <w:tcW w:w="631" w:type="dxa"/>
            <w:shd w:val="clear" w:color="auto" w:fill="FFFFFF" w:themeFill="background1"/>
          </w:tcPr>
          <w:p w:rsidR="007469A6" w:rsidRPr="006B5A43" w:rsidRDefault="003259C3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527" w:type="dxa"/>
          </w:tcPr>
          <w:p w:rsidR="003259C3" w:rsidRDefault="003259C3" w:rsidP="00D722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Discussion </w:t>
            </w:r>
          </w:p>
          <w:p w:rsidR="003259C3" w:rsidRPr="006B5A43" w:rsidRDefault="003259C3" w:rsidP="00D722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Next Steps </w:t>
            </w:r>
          </w:p>
        </w:tc>
      </w:tr>
      <w:tr w:rsidR="00C1123E" w:rsidRPr="006B5A43" w:rsidTr="00D72280">
        <w:trPr>
          <w:trHeight w:val="2300"/>
        </w:trPr>
        <w:tc>
          <w:tcPr>
            <w:tcW w:w="446" w:type="dxa"/>
          </w:tcPr>
          <w:p w:rsidR="00C1123E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03" w:type="dxa"/>
          </w:tcPr>
          <w:p w:rsidR="0071419F" w:rsidRPr="006B5A43" w:rsidRDefault="0071419F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>Meeting Dates for 2014-2015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August 28, 2014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September 25, 2014</w:t>
            </w:r>
          </w:p>
          <w:p w:rsidR="0071419F" w:rsidRPr="00D72280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D72280">
              <w:rPr>
                <w:strike/>
                <w:sz w:val="16"/>
                <w:szCs w:val="16"/>
              </w:rPr>
              <w:t>October 23, 2014</w:t>
            </w:r>
          </w:p>
          <w:p w:rsidR="0071419F" w:rsidRPr="00D72280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D72280">
              <w:rPr>
                <w:strike/>
                <w:sz w:val="16"/>
                <w:szCs w:val="16"/>
              </w:rPr>
              <w:t>No Meeting November due to holiday</w:t>
            </w:r>
          </w:p>
          <w:p w:rsidR="0071419F" w:rsidRPr="007469A6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7469A6">
              <w:rPr>
                <w:strike/>
                <w:sz w:val="16"/>
                <w:szCs w:val="16"/>
              </w:rPr>
              <w:t>December 4, 2014 (1</w:t>
            </w:r>
            <w:r w:rsidRPr="007469A6">
              <w:rPr>
                <w:strike/>
                <w:sz w:val="16"/>
                <w:szCs w:val="16"/>
                <w:vertAlign w:val="superscript"/>
              </w:rPr>
              <w:t>st</w:t>
            </w:r>
            <w:r w:rsidRPr="007469A6">
              <w:rPr>
                <w:strike/>
                <w:sz w:val="16"/>
                <w:szCs w:val="16"/>
              </w:rPr>
              <w:t xml:space="preserve"> Thursday)</w:t>
            </w:r>
            <w:r w:rsidR="001E2546" w:rsidRPr="007469A6">
              <w:rPr>
                <w:strike/>
                <w:sz w:val="16"/>
                <w:szCs w:val="16"/>
              </w:rPr>
              <w:t xml:space="preserve"> This will be LPG review day for PL-Flex proposals also</w:t>
            </w:r>
          </w:p>
          <w:p w:rsidR="0071419F" w:rsidRPr="006B5A43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January 22, 2014</w:t>
            </w:r>
            <w:r w:rsidRPr="006B5A43">
              <w:rPr>
                <w:sz w:val="16"/>
                <w:szCs w:val="16"/>
              </w:rPr>
              <w:tab/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February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March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April 23, 2014</w:t>
            </w:r>
          </w:p>
          <w:p w:rsidR="00C1123E" w:rsidRPr="00D72280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D72280">
              <w:rPr>
                <w:b/>
                <w:sz w:val="16"/>
                <w:szCs w:val="16"/>
                <w:highlight w:val="yellow"/>
              </w:rPr>
              <w:t>May 14, 2014 (2</w:t>
            </w:r>
            <w:r w:rsidRPr="00D72280">
              <w:rPr>
                <w:b/>
                <w:sz w:val="16"/>
                <w:szCs w:val="16"/>
                <w:highlight w:val="yellow"/>
                <w:vertAlign w:val="superscript"/>
              </w:rPr>
              <w:t>nd</w:t>
            </w:r>
            <w:r w:rsidRPr="00D72280">
              <w:rPr>
                <w:b/>
                <w:sz w:val="16"/>
                <w:szCs w:val="16"/>
                <w:highlight w:val="yellow"/>
              </w:rPr>
              <w:t xml:space="preserve"> Thursday)</w:t>
            </w:r>
          </w:p>
        </w:tc>
        <w:tc>
          <w:tcPr>
            <w:tcW w:w="1263" w:type="dxa"/>
          </w:tcPr>
          <w:p w:rsidR="00C1123E" w:rsidRPr="006B5A43" w:rsidRDefault="00C1123E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shd w:val="clear" w:color="auto" w:fill="FFFFFF" w:themeFill="background1"/>
          </w:tcPr>
          <w:p w:rsidR="00C1123E" w:rsidRPr="006B5A43" w:rsidRDefault="00C1123E" w:rsidP="00C11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7" w:type="dxa"/>
          </w:tcPr>
          <w:p w:rsidR="00C1123E" w:rsidRPr="006B5A43" w:rsidRDefault="00C1123E" w:rsidP="00D722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546" w:rsidRPr="006B5A43" w:rsidTr="006E5C1A">
        <w:trPr>
          <w:trHeight w:val="826"/>
        </w:trPr>
        <w:tc>
          <w:tcPr>
            <w:tcW w:w="446" w:type="dxa"/>
          </w:tcPr>
          <w:p w:rsidR="001E2546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624" w:type="dxa"/>
            <w:gridSpan w:val="4"/>
            <w:shd w:val="clear" w:color="auto" w:fill="FFFFFF" w:themeFill="background1"/>
          </w:tcPr>
          <w:p w:rsidR="001E2546" w:rsidRPr="006B5A43" w:rsidRDefault="001E2546" w:rsidP="0009656A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Rollovers:</w:t>
            </w:r>
          </w:p>
          <w:p w:rsidR="001E2546" w:rsidRPr="006B5A43" w:rsidRDefault="001E2546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Membership Review (May, 2015) </w:t>
            </w:r>
          </w:p>
          <w:p w:rsidR="001E2546" w:rsidRDefault="0009656A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Budgeting for 2015-2016 (April, 2015) </w:t>
            </w:r>
          </w:p>
          <w:p w:rsidR="00237C9C" w:rsidRPr="00237C9C" w:rsidRDefault="00237C9C" w:rsidP="00237C9C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6B5A43">
      <w:pgSz w:w="15840" w:h="12240" w:orient="landscape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7FAA"/>
    <w:multiLevelType w:val="hybridMultilevel"/>
    <w:tmpl w:val="F69ECF36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ED4"/>
    <w:multiLevelType w:val="hybridMultilevel"/>
    <w:tmpl w:val="3B7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6BA"/>
    <w:multiLevelType w:val="hybridMultilevel"/>
    <w:tmpl w:val="21F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37"/>
  </w:num>
  <w:num w:numId="5">
    <w:abstractNumId w:val="7"/>
  </w:num>
  <w:num w:numId="6">
    <w:abstractNumId w:val="34"/>
  </w:num>
  <w:num w:numId="7">
    <w:abstractNumId w:val="36"/>
  </w:num>
  <w:num w:numId="8">
    <w:abstractNumId w:val="0"/>
  </w:num>
  <w:num w:numId="9">
    <w:abstractNumId w:val="8"/>
  </w:num>
  <w:num w:numId="10">
    <w:abstractNumId w:val="35"/>
  </w:num>
  <w:num w:numId="11">
    <w:abstractNumId w:val="5"/>
  </w:num>
  <w:num w:numId="12">
    <w:abstractNumId w:val="19"/>
  </w:num>
  <w:num w:numId="13">
    <w:abstractNumId w:val="28"/>
  </w:num>
  <w:num w:numId="14">
    <w:abstractNumId w:val="11"/>
  </w:num>
  <w:num w:numId="15">
    <w:abstractNumId w:val="23"/>
  </w:num>
  <w:num w:numId="16">
    <w:abstractNumId w:val="33"/>
  </w:num>
  <w:num w:numId="17">
    <w:abstractNumId w:val="31"/>
  </w:num>
  <w:num w:numId="18">
    <w:abstractNumId w:val="17"/>
  </w:num>
  <w:num w:numId="19">
    <w:abstractNumId w:val="27"/>
  </w:num>
  <w:num w:numId="20">
    <w:abstractNumId w:val="4"/>
  </w:num>
  <w:num w:numId="21">
    <w:abstractNumId w:val="30"/>
  </w:num>
  <w:num w:numId="22">
    <w:abstractNumId w:val="16"/>
  </w:num>
  <w:num w:numId="23">
    <w:abstractNumId w:val="18"/>
  </w:num>
  <w:num w:numId="24">
    <w:abstractNumId w:val="22"/>
  </w:num>
  <w:num w:numId="25">
    <w:abstractNumId w:val="9"/>
  </w:num>
  <w:num w:numId="26">
    <w:abstractNumId w:val="20"/>
  </w:num>
  <w:num w:numId="27">
    <w:abstractNumId w:val="3"/>
  </w:num>
  <w:num w:numId="28">
    <w:abstractNumId w:val="13"/>
  </w:num>
  <w:num w:numId="29">
    <w:abstractNumId w:val="14"/>
  </w:num>
  <w:num w:numId="30">
    <w:abstractNumId w:val="21"/>
  </w:num>
  <w:num w:numId="31">
    <w:abstractNumId w:val="10"/>
  </w:num>
  <w:num w:numId="32">
    <w:abstractNumId w:val="12"/>
  </w:num>
  <w:num w:numId="33">
    <w:abstractNumId w:val="32"/>
  </w:num>
  <w:num w:numId="34">
    <w:abstractNumId w:val="6"/>
  </w:num>
  <w:num w:numId="35">
    <w:abstractNumId w:val="25"/>
  </w:num>
  <w:num w:numId="36">
    <w:abstractNumId w:val="26"/>
  </w:num>
  <w:num w:numId="37">
    <w:abstractNumId w:val="2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9656A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354FB"/>
    <w:rsid w:val="00140475"/>
    <w:rsid w:val="001416C1"/>
    <w:rsid w:val="001417B6"/>
    <w:rsid w:val="00146D3C"/>
    <w:rsid w:val="001519DA"/>
    <w:rsid w:val="00163EEC"/>
    <w:rsid w:val="001A685A"/>
    <w:rsid w:val="001E2546"/>
    <w:rsid w:val="001F7A94"/>
    <w:rsid w:val="0022562C"/>
    <w:rsid w:val="002348FC"/>
    <w:rsid w:val="00237C9C"/>
    <w:rsid w:val="00240784"/>
    <w:rsid w:val="002955CE"/>
    <w:rsid w:val="003259C3"/>
    <w:rsid w:val="003578F1"/>
    <w:rsid w:val="003949FD"/>
    <w:rsid w:val="003A6C91"/>
    <w:rsid w:val="003E5298"/>
    <w:rsid w:val="003F063C"/>
    <w:rsid w:val="00405E98"/>
    <w:rsid w:val="004228C5"/>
    <w:rsid w:val="0047471A"/>
    <w:rsid w:val="00477E74"/>
    <w:rsid w:val="004A2E8F"/>
    <w:rsid w:val="004B3AA5"/>
    <w:rsid w:val="00511838"/>
    <w:rsid w:val="00522915"/>
    <w:rsid w:val="00532229"/>
    <w:rsid w:val="00534DBD"/>
    <w:rsid w:val="00575204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AE7"/>
    <w:rsid w:val="006B5A43"/>
    <w:rsid w:val="006C589D"/>
    <w:rsid w:val="006E5C1A"/>
    <w:rsid w:val="0070120A"/>
    <w:rsid w:val="0071419F"/>
    <w:rsid w:val="00726338"/>
    <w:rsid w:val="00734672"/>
    <w:rsid w:val="00735F63"/>
    <w:rsid w:val="007469A6"/>
    <w:rsid w:val="00756647"/>
    <w:rsid w:val="007B68E2"/>
    <w:rsid w:val="007D474C"/>
    <w:rsid w:val="007F37B5"/>
    <w:rsid w:val="007F3AB6"/>
    <w:rsid w:val="0080411A"/>
    <w:rsid w:val="008050D6"/>
    <w:rsid w:val="00805CBA"/>
    <w:rsid w:val="008466DD"/>
    <w:rsid w:val="00847E6D"/>
    <w:rsid w:val="008807DD"/>
    <w:rsid w:val="008859C3"/>
    <w:rsid w:val="00886D65"/>
    <w:rsid w:val="0089313A"/>
    <w:rsid w:val="00893DC2"/>
    <w:rsid w:val="008C37D1"/>
    <w:rsid w:val="008F4051"/>
    <w:rsid w:val="00924124"/>
    <w:rsid w:val="009A12C8"/>
    <w:rsid w:val="009C66D1"/>
    <w:rsid w:val="009E4B3C"/>
    <w:rsid w:val="009E7E17"/>
    <w:rsid w:val="009F3F56"/>
    <w:rsid w:val="00A62B08"/>
    <w:rsid w:val="00A700B9"/>
    <w:rsid w:val="00A8724A"/>
    <w:rsid w:val="00A9796A"/>
    <w:rsid w:val="00AD49A3"/>
    <w:rsid w:val="00B81C43"/>
    <w:rsid w:val="00BA0912"/>
    <w:rsid w:val="00BC7D5B"/>
    <w:rsid w:val="00BF0F3F"/>
    <w:rsid w:val="00BF23A4"/>
    <w:rsid w:val="00BF3A6E"/>
    <w:rsid w:val="00C1123E"/>
    <w:rsid w:val="00C37ECD"/>
    <w:rsid w:val="00C6239D"/>
    <w:rsid w:val="00C74204"/>
    <w:rsid w:val="00C75920"/>
    <w:rsid w:val="00C803E5"/>
    <w:rsid w:val="00C927E9"/>
    <w:rsid w:val="00C94F7F"/>
    <w:rsid w:val="00D3162B"/>
    <w:rsid w:val="00D52FFA"/>
    <w:rsid w:val="00D62E4A"/>
    <w:rsid w:val="00D72280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F16C6D"/>
    <w:rsid w:val="00F22B5D"/>
    <w:rsid w:val="00F31217"/>
    <w:rsid w:val="00F42E2E"/>
    <w:rsid w:val="00F5075E"/>
    <w:rsid w:val="00F83A5D"/>
    <w:rsid w:val="00F925E2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smedanos.edu/profde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66685-379C-4B0A-BE33-31EDDE6D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2015-01-16T21:56:00Z</cp:lastPrinted>
  <dcterms:created xsi:type="dcterms:W3CDTF">2015-01-17T00:39:00Z</dcterms:created>
  <dcterms:modified xsi:type="dcterms:W3CDTF">2015-01-17T00:39:00Z</dcterms:modified>
</cp:coreProperties>
</file>