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361B" w:rsidR="000164A0" w:rsidP="67E88AE4" w:rsidRDefault="2F3B18E7" w14:paraId="607A1824" w14:textId="13B92803">
      <w:pPr>
        <w:spacing w:after="0"/>
        <w:jc w:val="center"/>
        <w:rPr>
          <w:b/>
          <w:bCs/>
          <w:sz w:val="24"/>
          <w:szCs w:val="24"/>
        </w:rPr>
      </w:pPr>
      <w:r w:rsidRPr="0FBFF517">
        <w:rPr>
          <w:b/>
          <w:bCs/>
          <w:sz w:val="24"/>
          <w:szCs w:val="24"/>
        </w:rPr>
        <w:t xml:space="preserve">PDAC </w:t>
      </w:r>
      <w:r w:rsidR="00522E37">
        <w:rPr>
          <w:b/>
          <w:bCs/>
          <w:sz w:val="24"/>
          <w:szCs w:val="24"/>
        </w:rPr>
        <w:t>MINUTES</w:t>
      </w:r>
      <w:r w:rsidRPr="0FBFF517">
        <w:rPr>
          <w:b/>
          <w:bCs/>
          <w:sz w:val="24"/>
          <w:szCs w:val="24"/>
        </w:rPr>
        <w:t xml:space="preserve"> FOR </w:t>
      </w:r>
      <w:r>
        <w:br/>
      </w:r>
      <w:r w:rsidRPr="0FBFF517" w:rsidR="32DF0AEC">
        <w:rPr>
          <w:b/>
          <w:bCs/>
          <w:caps/>
          <w:sz w:val="24"/>
          <w:szCs w:val="24"/>
        </w:rPr>
        <w:t>APRIL</w:t>
      </w:r>
      <w:r w:rsidRPr="0FBFF517" w:rsidR="008C46EC">
        <w:rPr>
          <w:b/>
          <w:bCs/>
          <w:caps/>
          <w:sz w:val="24"/>
          <w:szCs w:val="24"/>
        </w:rPr>
        <w:t xml:space="preserve"> </w:t>
      </w:r>
      <w:r w:rsidRPr="0FBFF517" w:rsidR="4ABA06A6">
        <w:rPr>
          <w:b/>
          <w:bCs/>
          <w:caps/>
          <w:sz w:val="24"/>
          <w:szCs w:val="24"/>
        </w:rPr>
        <w:t>3</w:t>
      </w:r>
      <w:r w:rsidRPr="0FBFF517" w:rsidR="00C90D0B">
        <w:rPr>
          <w:b/>
          <w:bCs/>
          <w:sz w:val="24"/>
          <w:szCs w:val="24"/>
        </w:rPr>
        <w:t>, 202</w:t>
      </w:r>
      <w:r w:rsidRPr="0FBFF517" w:rsidR="1182A397">
        <w:rPr>
          <w:b/>
          <w:bCs/>
          <w:sz w:val="24"/>
          <w:szCs w:val="24"/>
        </w:rPr>
        <w:t>5</w:t>
      </w:r>
    </w:p>
    <w:p w:rsidRPr="007A361B" w:rsidR="00AD57E0" w:rsidP="4A96FBDA" w:rsidRDefault="00AD57E0" w14:paraId="647701B6" w14:textId="3F0B82AC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Pr="4A96FBDA" w:rsidR="00AA43E1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Pr="4A96FBDA" w:rsidR="009043CE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Pr="4A96FBDA" w:rsidR="009043CE">
        <w:rPr>
          <w:sz w:val="24"/>
          <w:szCs w:val="24"/>
        </w:rPr>
        <w:t xml:space="preserve"> / </w:t>
      </w:r>
      <w:r w:rsidRPr="4A96FBDA" w:rsidR="15EB6A5C">
        <w:rPr>
          <w:sz w:val="24"/>
          <w:szCs w:val="24"/>
        </w:rPr>
        <w:t>Zoom option</w:t>
      </w:r>
    </w:p>
    <w:p w:rsidRPr="007A361B" w:rsidR="00AD57E0" w:rsidP="3E0E5F1C" w:rsidRDefault="00AD57E0" w14:paraId="2436E8FE" w14:textId="70BDA64A">
      <w:pPr>
        <w:spacing w:after="0"/>
        <w:jc w:val="center"/>
        <w:rPr>
          <w:rFonts w:ascii="Calibri" w:hAnsi="Calibri" w:eastAsia="Calibri" w:cs="Calibri"/>
          <w:sz w:val="24"/>
          <w:szCs w:val="24"/>
        </w:rPr>
      </w:pPr>
      <w:bookmarkStart w:name="_Hlk162528202" w:id="0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Pr="3E0E5F1C" w:rsidR="005C2354">
        <w:rPr>
          <w:b/>
          <w:bCs/>
          <w:color w:val="000000" w:themeColor="text1"/>
          <w:sz w:val="24"/>
          <w:szCs w:val="24"/>
        </w:rPr>
        <w:t>:</w:t>
      </w:r>
      <w:r w:rsidRPr="3E0E5F1C" w:rsidR="005C2354">
        <w:rPr>
          <w:b/>
          <w:bCs/>
          <w:color w:val="FF0000"/>
          <w:sz w:val="24"/>
          <w:szCs w:val="24"/>
        </w:rPr>
        <w:t xml:space="preserve"> </w:t>
      </w:r>
      <w:hyperlink r:id="rId10">
        <w:r w:rsidRPr="3E0E5F1C" w:rsidR="2287592F">
          <w:rPr>
            <w:rStyle w:val="Hyperlink"/>
            <w:rFonts w:ascii="Segoe UI" w:hAnsi="Segoe UI" w:eastAsia="Segoe UI" w:cs="Segoe UI"/>
            <w:sz w:val="21"/>
            <w:szCs w:val="21"/>
          </w:rPr>
          <w:t>https://4cd.zoom.us/j/82360929727</w:t>
        </w:r>
      </w:hyperlink>
    </w:p>
    <w:bookmarkEnd w:id="0"/>
    <w:p w:rsidRPr="007A361B" w:rsidR="2F3B18E7" w:rsidP="67E88AE4" w:rsidRDefault="2F3B18E7" w14:paraId="50563419" w14:textId="16176739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Pr="50535219" w:rsidR="0284715A">
        <w:rPr>
          <w:sz w:val="24"/>
          <w:szCs w:val="24"/>
        </w:rPr>
        <w:t>2</w:t>
      </w:r>
      <w:r w:rsidRPr="50535219" w:rsidR="00C90D0B">
        <w:rPr>
          <w:sz w:val="24"/>
          <w:szCs w:val="24"/>
        </w:rPr>
        <w:t xml:space="preserve">:00PM </w:t>
      </w:r>
      <w:r w:rsidRPr="50535219" w:rsidR="1D90CBD4">
        <w:rPr>
          <w:sz w:val="24"/>
          <w:szCs w:val="24"/>
        </w:rPr>
        <w:t xml:space="preserve">– </w:t>
      </w:r>
      <w:r w:rsidRPr="50535219" w:rsidR="301DC596">
        <w:rPr>
          <w:sz w:val="24"/>
          <w:szCs w:val="24"/>
        </w:rPr>
        <w:t>3</w:t>
      </w:r>
      <w:r w:rsidRPr="50535219" w:rsidR="1D90CBD4">
        <w:rPr>
          <w:sz w:val="24"/>
          <w:szCs w:val="24"/>
        </w:rPr>
        <w:t>:</w:t>
      </w:r>
      <w:r w:rsidRPr="50535219" w:rsidR="32BB55E1">
        <w:rPr>
          <w:sz w:val="24"/>
          <w:szCs w:val="24"/>
        </w:rPr>
        <w:t>15</w:t>
      </w:r>
      <w:r w:rsidRPr="50535219" w:rsidR="33ACD4D4">
        <w:rPr>
          <w:sz w:val="24"/>
          <w:szCs w:val="24"/>
        </w:rPr>
        <w:t xml:space="preserve"> </w:t>
      </w:r>
      <w:r w:rsidRPr="50535219" w:rsidR="1D90CBD4">
        <w:rPr>
          <w:sz w:val="24"/>
          <w:szCs w:val="24"/>
        </w:rPr>
        <w:t>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4A96FBDA" w:rsidRDefault="009043CE" w14:paraId="53D04D58" w14:textId="3F6C53D9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</w:t>
      </w:r>
      <w:r w:rsidR="005F6EA5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 xml:space="preserve"> PRESENT</w:t>
      </w: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Pr="4A96FBDA" w:rsidR="00D540E9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Pr="4A96FBDA" w:rsidR="6C0A8A7C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4A96FBDA" w:rsidR="25485B1E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Pr="4A96FBDA" w:rsidR="00B60B9E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009F5941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</w:t>
      </w:r>
      <w:r w:rsidR="005F6EA5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13F3DCA8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="00590D15">
        <w:rPr>
          <w:rStyle w:val="Strong"/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0014013D" w:rsidR="0014013D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0014013D" w:rsidR="00590D15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0C23937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absent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  <w:gridCol w:w="1710"/>
        <w:gridCol w:w="810"/>
        <w:gridCol w:w="4080"/>
      </w:tblGrid>
      <w:tr w:rsidRPr="007A361B" w:rsidR="00E033B0" w:rsidTr="34D6C567" w14:paraId="0E1E4649" w14:textId="77777777">
        <w:trPr>
          <w:trHeight w:val="467"/>
        </w:trPr>
        <w:tc>
          <w:tcPr>
            <w:tcW w:w="719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08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34D6C567" w14:paraId="600C5ABD" w14:textId="77777777">
        <w:trPr>
          <w:trHeight w:val="516"/>
        </w:trPr>
        <w:tc>
          <w:tcPr>
            <w:tcW w:w="719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254D32EE">
            <w:pPr>
              <w:numPr>
                <w:ilvl w:val="0"/>
                <w:numId w:val="5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Pr="67E88AE4" w:rsidR="00E033B0">
              <w:rPr>
                <w:sz w:val="24"/>
                <w:szCs w:val="24"/>
              </w:rPr>
              <w:t>Announcements</w:t>
            </w:r>
            <w:r w:rsidR="00E15370">
              <w:rPr>
                <w:sz w:val="24"/>
                <w:szCs w:val="24"/>
              </w:rPr>
              <w:br/>
            </w:r>
            <w:r w:rsidR="00DD1358">
              <w:rPr>
                <w:sz w:val="24"/>
                <w:szCs w:val="24"/>
              </w:rPr>
              <w:t xml:space="preserve">Justin </w:t>
            </w:r>
            <w:r w:rsidRPr="00DD1358" w:rsidR="00C649A1">
              <w:rPr>
                <w:sz w:val="24"/>
                <w:szCs w:val="24"/>
              </w:rPr>
              <w:t>announced</w:t>
            </w:r>
            <w:r w:rsidRPr="00DD1358" w:rsidR="00DD1358">
              <w:rPr>
                <w:sz w:val="24"/>
                <w:szCs w:val="24"/>
              </w:rPr>
              <w:t xml:space="preserve"> the Local</w:t>
            </w:r>
            <w:r w:rsidR="00C20EB2">
              <w:rPr>
                <w:sz w:val="24"/>
                <w:szCs w:val="24"/>
              </w:rPr>
              <w:t>-1</w:t>
            </w:r>
            <w:r w:rsidRPr="00DD1358" w:rsidR="00DD1358">
              <w:rPr>
                <w:sz w:val="24"/>
                <w:szCs w:val="24"/>
              </w:rPr>
              <w:t xml:space="preserve"> Community Scholarship, which is open to </w:t>
            </w:r>
            <w:r w:rsidR="00C20EB2">
              <w:rPr>
                <w:sz w:val="24"/>
                <w:szCs w:val="24"/>
              </w:rPr>
              <w:t xml:space="preserve">Classified </w:t>
            </w:r>
            <w:r w:rsidRPr="00DD1358" w:rsidR="00DD1358">
              <w:rPr>
                <w:sz w:val="24"/>
                <w:szCs w:val="24"/>
              </w:rPr>
              <w:t xml:space="preserve">employees </w:t>
            </w:r>
            <w:r w:rsidRPr="00DD1358" w:rsidR="00C20EB2">
              <w:rPr>
                <w:sz w:val="24"/>
                <w:szCs w:val="24"/>
              </w:rPr>
              <w:t>and their families</w:t>
            </w:r>
            <w:r w:rsidR="00C20EB2">
              <w:rPr>
                <w:sz w:val="24"/>
                <w:szCs w:val="24"/>
              </w:rPr>
              <w:t xml:space="preserve"> who are members of Local-1</w:t>
            </w:r>
            <w:r w:rsidRPr="00DD1358" w:rsidR="00DD1358">
              <w:rPr>
                <w:sz w:val="24"/>
                <w:szCs w:val="24"/>
              </w:rPr>
              <w:t>. The scholarship is</w:t>
            </w:r>
            <w:r w:rsidR="009E05DC">
              <w:rPr>
                <w:sz w:val="24"/>
                <w:szCs w:val="24"/>
              </w:rPr>
              <w:t xml:space="preserve"> open to</w:t>
            </w:r>
            <w:r w:rsidRPr="00DD1358" w:rsidR="00DD1358">
              <w:rPr>
                <w:sz w:val="24"/>
                <w:szCs w:val="24"/>
              </w:rPr>
              <w:t xml:space="preserve"> high school student</w:t>
            </w:r>
            <w:r w:rsidR="00C649A1">
              <w:rPr>
                <w:sz w:val="24"/>
                <w:szCs w:val="24"/>
              </w:rPr>
              <w:t xml:space="preserve"> graduates</w:t>
            </w:r>
            <w:r w:rsidRPr="00DD1358" w:rsidR="00DD1358">
              <w:rPr>
                <w:sz w:val="24"/>
                <w:szCs w:val="24"/>
              </w:rPr>
              <w:t xml:space="preserve"> </w:t>
            </w:r>
            <w:r w:rsidR="00B80148">
              <w:rPr>
                <w:sz w:val="24"/>
                <w:szCs w:val="24"/>
              </w:rPr>
              <w:t xml:space="preserve">who </w:t>
            </w:r>
            <w:r w:rsidR="00264082">
              <w:rPr>
                <w:sz w:val="24"/>
                <w:szCs w:val="24"/>
              </w:rPr>
              <w:t>have completed volunteer work</w:t>
            </w:r>
            <w:r w:rsidR="00E73508">
              <w:rPr>
                <w:sz w:val="24"/>
                <w:szCs w:val="24"/>
              </w:rPr>
              <w:t xml:space="preserve">. </w:t>
            </w:r>
            <w:r w:rsidRPr="00DD1358" w:rsidR="00DD1358">
              <w:rPr>
                <w:sz w:val="24"/>
                <w:szCs w:val="24"/>
              </w:rPr>
              <w:t>The deadline for the scholarship is May 15th.</w:t>
            </w:r>
            <w:r w:rsidRPr="67E88AE4" w:rsidR="00E03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34D6C567" w14:paraId="477E7B64" w14:textId="77777777">
        <w:trPr>
          <w:trHeight w:val="237"/>
        </w:trPr>
        <w:tc>
          <w:tcPr>
            <w:tcW w:w="719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34D6C567" w14:paraId="1DB01EAE" w14:textId="77777777">
        <w:trPr>
          <w:trHeight w:val="568"/>
        </w:trPr>
        <w:tc>
          <w:tcPr>
            <w:tcW w:w="7195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E033B0" w14:paraId="0868669B" w14:textId="3F5A984D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  <w:r w:rsidR="00745C5C">
              <w:rPr>
                <w:rFonts w:cstheme="minorHAnsi"/>
                <w:sz w:val="24"/>
                <w:szCs w:val="24"/>
              </w:rPr>
              <w:br/>
            </w:r>
            <w:r w:rsidRPr="00F3162C" w:rsidR="00F3162C">
              <w:rPr>
                <w:rFonts w:cstheme="minorHAnsi"/>
                <w:sz w:val="24"/>
                <w:szCs w:val="24"/>
              </w:rPr>
              <w:t xml:space="preserve">Erlinda motions to approve, </w:t>
            </w:r>
            <w:r w:rsidR="00D649FB">
              <w:rPr>
                <w:rFonts w:cstheme="minorHAnsi"/>
                <w:sz w:val="24"/>
                <w:szCs w:val="24"/>
              </w:rPr>
              <w:t>Courtney</w:t>
            </w:r>
            <w:r w:rsidRPr="00F3162C" w:rsidR="00F3162C">
              <w:rPr>
                <w:rFonts w:cstheme="minorHAnsi"/>
                <w:sz w:val="24"/>
                <w:szCs w:val="24"/>
              </w:rPr>
              <w:t xml:space="preserve"> seconds, all others in favor</w:t>
            </w:r>
          </w:p>
          <w:p w:rsidRPr="003A5C2A" w:rsidR="00E033B0" w:rsidP="003A5C2A" w:rsidRDefault="7C503F4D" w14:paraId="5858DDE5" w14:textId="53D308F8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>Review and Approval of</w:t>
            </w:r>
            <w:r w:rsidR="000B4671">
              <w:rPr>
                <w:sz w:val="24"/>
                <w:szCs w:val="24"/>
              </w:rPr>
              <w:t xml:space="preserve"> </w:t>
            </w:r>
            <w:r w:rsidRPr="003A5C2A" w:rsidR="4569B281">
              <w:rPr>
                <w:sz w:val="24"/>
                <w:szCs w:val="24"/>
              </w:rPr>
              <w:t>2</w:t>
            </w:r>
            <w:r w:rsidRPr="003A5C2A" w:rsidR="14DD6EBB">
              <w:rPr>
                <w:sz w:val="24"/>
                <w:szCs w:val="24"/>
              </w:rPr>
              <w:t>/</w:t>
            </w:r>
            <w:r w:rsidRPr="003A5C2A" w:rsidR="713AB81A">
              <w:rPr>
                <w:sz w:val="24"/>
                <w:szCs w:val="24"/>
              </w:rPr>
              <w:t>2</w:t>
            </w:r>
            <w:r w:rsidRPr="003A5C2A" w:rsidR="29E2959B">
              <w:rPr>
                <w:sz w:val="24"/>
                <w:szCs w:val="24"/>
              </w:rPr>
              <w:t>7</w:t>
            </w:r>
            <w:r w:rsidRPr="003A5C2A" w:rsidR="14DD6EBB">
              <w:rPr>
                <w:sz w:val="24"/>
                <w:szCs w:val="24"/>
              </w:rPr>
              <w:t>/202</w:t>
            </w:r>
            <w:r w:rsidRPr="003A5C2A" w:rsidR="02297250">
              <w:rPr>
                <w:sz w:val="24"/>
                <w:szCs w:val="24"/>
              </w:rPr>
              <w:t>5</w:t>
            </w:r>
            <w:r w:rsidR="000B4671">
              <w:rPr>
                <w:sz w:val="24"/>
                <w:szCs w:val="24"/>
              </w:rPr>
              <w:t xml:space="preserve"> Meeting Minutes</w:t>
            </w:r>
            <w:r w:rsidR="008D51F8">
              <w:rPr>
                <w:sz w:val="24"/>
                <w:szCs w:val="24"/>
              </w:rPr>
              <w:t>:</w:t>
            </w:r>
            <w:r w:rsidR="008D51F8">
              <w:rPr>
                <w:sz w:val="24"/>
                <w:szCs w:val="24"/>
              </w:rPr>
              <w:br/>
            </w:r>
            <w:r w:rsidR="00F21458">
              <w:rPr>
                <w:sz w:val="24"/>
                <w:szCs w:val="24"/>
              </w:rPr>
              <w:t>Moots</w:t>
            </w:r>
            <w:r w:rsidRPr="00F21458" w:rsidR="00F21458">
              <w:rPr>
                <w:sz w:val="24"/>
                <w:szCs w:val="24"/>
              </w:rPr>
              <w:t xml:space="preserve"> motions to approve, </w:t>
            </w:r>
            <w:r w:rsidR="00D63042">
              <w:rPr>
                <w:sz w:val="24"/>
                <w:szCs w:val="24"/>
              </w:rPr>
              <w:t>Erlinda</w:t>
            </w:r>
            <w:r w:rsidRPr="00F21458" w:rsidR="00F21458">
              <w:rPr>
                <w:sz w:val="24"/>
                <w:szCs w:val="24"/>
              </w:rPr>
              <w:t xml:space="preserve"> seconds, all others in favor</w:t>
            </w:r>
          </w:p>
          <w:p w:rsidRPr="007A361B" w:rsidR="00E033B0" w:rsidP="0FBFF517" w:rsidRDefault="00E033B0" w14:paraId="60141D24" w14:textId="56075FEC">
            <w:pPr>
              <w:tabs>
                <w:tab w:val="left" w:pos="870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26DB13A5" w14:paraId="7EAEE510" w14:textId="4A40211D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3E0E5F1C" w:rsidRDefault="26DB13A5" w14:paraId="169681BD" w14:textId="70EFF9E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34D6C567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34D6C567" w14:paraId="0658CA56" w14:textId="77777777">
        <w:trPr>
          <w:trHeight w:val="1844"/>
        </w:trPr>
        <w:tc>
          <w:tcPr>
            <w:tcW w:w="7195" w:type="dxa"/>
            <w:tcBorders>
              <w:bottom w:val="single" w:color="auto" w:sz="4" w:space="0"/>
            </w:tcBorders>
            <w:tcMar/>
          </w:tcPr>
          <w:p w:rsidRPr="00573012" w:rsidR="00573012" w:rsidP="00573012" w:rsidRDefault="00573012" w14:paraId="4931369E" w14:textId="562A62A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4D6C567" w:rsidR="005730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Opening Day Planning  </w:t>
            </w:r>
            <w:r>
              <w:br/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committee discusse</w:t>
            </w:r>
            <w:r w:rsidRPr="34D6C567" w:rsidR="008758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plans for the upcoming opening day and the college's strategic planning process. </w:t>
            </w:r>
            <w:r w:rsidRPr="34D6C567" w:rsidR="008758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President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Ralston proposes that PDAC serve as an advisory group for opening day planning, providing input on themes and content without </w:t>
            </w:r>
            <w:r w:rsidRPr="34D6C567" w:rsidR="008758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facilitating</w:t>
            </w:r>
            <w:r w:rsidRPr="34D6C567" w:rsidR="008758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or </w:t>
            </w:r>
            <w:r w:rsidRPr="34D6C567" w:rsidR="009A021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leading in planning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entire event. The college will be launching a new educational strategic plan, revisiting its mission, 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vision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and values, and developing a student equity and 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achievement plan. Opening day </w:t>
            </w:r>
            <w:r w:rsidRPr="34D6C567" w:rsidR="004C169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can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involve </w:t>
            </w:r>
            <w:r w:rsidRPr="34D6C567" w:rsidR="004C169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more 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work on these initiatives. </w:t>
            </w:r>
            <w:r w:rsidRPr="34D6C567" w:rsidR="003C64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President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Ralston suggests potentially starting </w:t>
            </w:r>
            <w:r w:rsidRPr="34D6C567" w:rsidR="0061315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the next Opening Day 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with a commissioned spoken word piece about the future of higher education. </w:t>
            </w:r>
            <w:r w:rsidRPr="34D6C567" w:rsidR="003C64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She</w:t>
            </w:r>
            <w:r w:rsidRPr="34D6C567" w:rsidR="00301B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seeks PDAC's input as a sounding board and to ensure all constituents are included in opening day planning.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>
              <w:br/>
            </w:r>
            <w:r>
              <w:br/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team</w:t>
            </w:r>
            <w:r w:rsidRPr="34D6C567" w:rsidR="00CC54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also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reflect</w:t>
            </w:r>
            <w:r w:rsidRPr="34D6C567" w:rsidR="00CC54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ed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on the positive feedback received about Opening Day, particularly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regarding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table format and community-building aspects. </w:t>
            </w:r>
            <w:r w:rsidRPr="34D6C567" w:rsidR="00030A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The group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expresse</w:t>
            </w:r>
            <w:r w:rsidRPr="34D6C567" w:rsidR="00030A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interest in using interactive activities like sticky note</w:t>
            </w:r>
            <w:r w:rsidRPr="34D6C567" w:rsidR="00E7338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 and wall</w:t>
            </w:r>
            <w:r w:rsidRPr="34D6C567" w:rsidR="009637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posting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exercises for future events, acknowledging concerns about relying too heavily on technology. The group discusse</w:t>
            </w:r>
            <w:r w:rsidRPr="34D6C567" w:rsidR="006347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importance of balancing data </w:t>
            </w:r>
            <w:r w:rsidRPr="34D6C567" w:rsidR="0080301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and visuals in the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presentation, </w:t>
            </w:r>
            <w:r w:rsidRPr="34D6C567" w:rsidR="006347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continuing the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recognition of service awards, and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maintaining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full agenda that provides a comprehensive overview of college activities.</w:t>
            </w:r>
            <w:r w:rsidRPr="34D6C567" w:rsidR="003E550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They also emphasize</w:t>
            </w:r>
            <w:r w:rsidRPr="34D6C567" w:rsidR="003E550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E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value of in-person attendance and the challenges of starting on time due to socializing.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34D6C567" w:rsidR="0052378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President Ralston also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outline</w:t>
            </w:r>
            <w:r w:rsidRPr="34D6C567" w:rsidR="0052378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that </w:t>
            </w:r>
            <w:r w:rsidRPr="34D6C567" w:rsidR="0052378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starting this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fall </w:t>
            </w:r>
            <w:r w:rsidRPr="34D6C567" w:rsidR="009B64A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semester, LMC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will focus on a 5-year planning cycle, </w:t>
            </w:r>
            <w:r w:rsidRPr="34D6C567" w:rsidR="009B64A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rev</w:t>
            </w:r>
            <w:r w:rsidRPr="34D6C567" w:rsidR="00BE65F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isiting</w:t>
            </w:r>
            <w:r w:rsidRPr="34D6C567" w:rsidR="009B64A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mission, vision, and values, while considering the current </w:t>
            </w:r>
            <w:r w:rsidRPr="34D6C567" w:rsidR="00BE65F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educational landscape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4D6C567" w:rsidR="00BE65F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team suggested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using </w:t>
            </w:r>
            <w:r w:rsidRPr="34D6C567" w:rsidR="00DB63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January </w:t>
            </w:r>
            <w:r w:rsidRPr="34D6C567" w:rsidR="00DB63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Opening </w:t>
            </w:r>
            <w:r w:rsidRPr="34D6C567" w:rsidR="00C66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DB63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ay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for</w:t>
            </w:r>
            <w:r w:rsidRPr="34D6C567" w:rsidR="00C66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more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innovative learning experiences </w:t>
            </w:r>
            <w:r w:rsidRPr="34D6C567" w:rsidR="006271E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while </w:t>
            </w:r>
            <w:r w:rsidRPr="34D6C567" w:rsidR="00DB63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the August Opening </w:t>
            </w:r>
            <w:r w:rsidRPr="34D6C567" w:rsidR="00C66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DB63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ay can </w:t>
            </w:r>
            <w:r w:rsidRPr="34D6C567" w:rsidR="0034330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adhere</w:t>
            </w:r>
            <w:r w:rsidRPr="34D6C567" w:rsidR="0098645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to a more traditional format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4D6C567" w:rsidR="000C51C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Dr. Ralston 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encourage</w:t>
            </w:r>
            <w:r w:rsidRPr="34D6C567" w:rsidR="000C51C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using Focus Flex time for deeper dives into planning work. </w:t>
            </w:r>
            <w:r w:rsidRPr="34D6C567" w:rsidR="008052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group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emphasize</w:t>
            </w:r>
            <w:r w:rsidRPr="34D6C567" w:rsidR="008052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 need for clear goals, elegant data, and efficient use of resources, especially </w:t>
            </w:r>
            <w:r w:rsidRPr="34D6C567" w:rsidR="00E7738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considering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potential budget constraints due to economic uncertainties.</w:t>
            </w:r>
            <w:r w:rsidRPr="34D6C567" w:rsidR="00540F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 w:rsidRPr="34D6C567" w:rsidR="005730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573012" w:rsidR="00573012" w:rsidP="00573012" w:rsidRDefault="00573012" w14:paraId="000917E8" w14:textId="705B822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B65FE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Upcoming Conference Funding Recommendations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 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="005B65F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There were no 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new </w:t>
            </w:r>
            <w:r w:rsidR="000B6EE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or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outstanding proposals</w:t>
            </w:r>
            <w:r w:rsidR="000B6EE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to review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 </w:t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 </w:t>
            </w:r>
          </w:p>
          <w:p w:rsidRPr="003A6DC4" w:rsidR="00573012" w:rsidP="003A6DC4" w:rsidRDefault="00573012" w14:paraId="77E6BDD9" w14:textId="295ECF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4D6C567" w:rsidR="005730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Budget and Matching Fund Process</w:t>
            </w:r>
            <w:r>
              <w:br/>
            </w:r>
            <w:r w:rsidRPr="34D6C567" w:rsidR="00BE28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bu</w:t>
            </w:r>
            <w:r w:rsidRPr="34D6C567" w:rsidR="00B02CB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dget conversation was tabled </w:t>
            </w:r>
            <w:r w:rsidRPr="34D6C567" w:rsidR="0085084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for a later date</w:t>
            </w:r>
            <w:r w:rsidRPr="34D6C567" w:rsidR="00D31F8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 However, Justin broke down the Matching Funds </w:t>
            </w:r>
            <w:r w:rsidRPr="34D6C567" w:rsidR="001C37B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process for conferences in five steps</w:t>
            </w:r>
            <w:r w:rsidRPr="34D6C567" w:rsidR="0AF3242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1.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Faculty/Staff apply to local college PD committee for funds via local </w:t>
            </w:r>
            <w:r w:rsidRPr="34D6C567" w:rsidR="636B1A6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applications</w:t>
            </w:r>
            <w:r w:rsidRPr="34D6C567" w:rsidR="6FD51C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2.</w:t>
            </w:r>
            <w:r w:rsidRPr="34D6C567" w:rsidR="002923D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Local college PD committee will review and approve the application/s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34D6C567" w:rsidR="003A6DC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3.</w:t>
            </w:r>
            <w:r w:rsidRPr="34D6C567" w:rsidR="003A6DC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If approved, </w:t>
            </w:r>
            <w:r w:rsidRPr="34D6C567" w:rsidR="32424F6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college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PD committee will inform faculty that they were awarded both the site-based and District matching funds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4.</w:t>
            </w:r>
            <w:r w:rsidRPr="34D6C567" w:rsidR="002923D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After </w:t>
            </w:r>
            <w:r w:rsidRPr="34D6C567" w:rsidR="1D3939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the conference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 Faculty/Staff will complete their reimbursement form with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necessary documentation and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forward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to their local PD office or personnel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34D6C567" w:rsidR="003A6DC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5.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D6C567" w:rsidR="00B6184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Local PD office or personnel will process using site-based GL for partial funding and college specific District/UF GL for matching or remaining costs.</w:t>
            </w:r>
            <w:r w:rsidRPr="34D6C567" w:rsidR="000A01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Justin </w:t>
            </w:r>
            <w:r w:rsidRPr="34D6C567" w:rsidR="004A208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emphasized that there is no</w:t>
            </w:r>
            <w:r w:rsidRPr="34D6C567" w:rsidR="00A61DD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communication or approval that needs to happen between faculty</w:t>
            </w:r>
            <w:r w:rsidRPr="34D6C567" w:rsidR="000F2E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/staff and the District Office.</w:t>
            </w:r>
            <w:r>
              <w:br/>
            </w:r>
            <w:r w:rsidRPr="34D6C567" w:rsidR="005730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B33364" w:rsidR="00573012" w:rsidP="00573012" w:rsidRDefault="00573012" w14:paraId="6A0E323B" w14:textId="6871E2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3336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Update of Conferences and Summits</w:t>
            </w:r>
            <w:r w:rsidRPr="00B33364" w:rsidR="007629A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B3336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Pr="00573012" w:rsidR="00573012" w:rsidP="00573012" w:rsidRDefault="001878BE" w14:paraId="3DA9E769" w14:textId="07B5FFCF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 </w:t>
            </w:r>
            <w:r w:rsidR="00BC0D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committee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E191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viewed the </w:t>
            </w:r>
            <w:r w:rsidRPr="00573012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APAHE, NCORE, A2MEND, OTC,</w:t>
            </w:r>
            <w:r w:rsidR="00911DB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CLI and</w:t>
            </w:r>
            <w:r w:rsidRPr="00573012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11DBD" w:rsidR="00911DB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Strengthening Student Success </w:t>
            </w:r>
            <w:r w:rsidR="00911DB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</w:t>
            </w:r>
            <w:r w:rsidRPr="00911DBD" w:rsidR="00911DB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onference</w:t>
            </w:r>
            <w:r w:rsidR="00911DB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s.</w:t>
            </w:r>
            <w:r w:rsidR="007163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They noted</w:t>
            </w:r>
            <w:r w:rsidR="00961E5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2E2F8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employees </w:t>
            </w:r>
            <w:r w:rsidR="00305FF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who </w:t>
            </w:r>
            <w:r w:rsidR="002E2F8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were approved and registered for</w:t>
            </w:r>
            <w:r w:rsidR="006D020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1E5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 </w:t>
            </w:r>
            <w:r w:rsidR="006D020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coming events</w:t>
            </w:r>
            <w:r w:rsidR="00961E5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2E2F8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how many students were going, </w:t>
            </w:r>
            <w:r w:rsidR="00DF59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dates and locations.</w:t>
            </w:r>
            <w:r w:rsidR="0000381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 </w:t>
            </w:r>
            <w:r w:rsidR="007746B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 question of “who do we recommend </w:t>
            </w:r>
            <w:r w:rsidR="00B005C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if we want to send a team</w:t>
            </w:r>
            <w:r w:rsidR="001818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for Strengthening Student Success?” </w:t>
            </w:r>
            <w:r w:rsidR="007D3E4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was posed but the committee tabled the discussion </w:t>
            </w:r>
            <w:r w:rsidR="0076388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since the con</w:t>
            </w:r>
            <w:r w:rsidR="00154F6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ference is not until </w:t>
            </w:r>
            <w:r w:rsidR="000552E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October and there is still time to make attendance decisions.</w:t>
            </w:r>
            <w:r w:rsidR="0076388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C0D0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573012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573012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 </w:t>
            </w:r>
          </w:p>
          <w:p w:rsidR="007B473A" w:rsidP="007B473A" w:rsidRDefault="00573012" w14:paraId="59850A12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1505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Read Contra Costa </w:t>
            </w:r>
          </w:p>
          <w:p w:rsidRPr="007B473A" w:rsidR="00573012" w:rsidP="007B473A" w:rsidRDefault="007B473A" w14:paraId="66DD671F" w14:textId="1AA71297">
            <w:pPr>
              <w:pStyle w:val="ListParagraph"/>
              <w:ind w:left="450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Christina Goff 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provide</w:t>
            </w:r>
            <w:r w:rsidR="0071043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 update on the Read Contra Costa event, which will feature author Percival Everett discussing his book "James" at LMC on November 8</w:t>
            </w:r>
            <w:r w:rsidRPr="0071043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1043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  She mentioned that the</w:t>
            </w:r>
            <w:r w:rsidR="000B0E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contract finalization</w:t>
            </w:r>
            <w:r w:rsidR="000B0E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is pending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00F536C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Christina stated that a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planning 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team is being formed to organize the event, including a faculty panel and potential curriculum integration. </w:t>
            </w:r>
            <w:r w:rsidR="00DA3F3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Nick Garcia and the committee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discuss ideas for promoting the event, including a possible theater production of Everett's work and incorporating it into the Equity Speaker Series. They also debate</w:t>
            </w:r>
            <w:r w:rsidR="0055293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the merits of using a ticketing system versus open admission. The conversation then shift</w:t>
            </w:r>
            <w:r w:rsidR="0066480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ed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to how this event can be tied into broader college initiatives such as accreditation, professional development, and the Equity Speaker Series</w:t>
            </w:r>
            <w:r w:rsidR="00FE6E7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or Equity in Action</w:t>
            </w:r>
            <w:r w:rsidRPr="007B473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 with suggestions for creating synergy between these efforts.</w:t>
            </w:r>
            <w:r w:rsidR="00C8485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47DF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Christina added</w:t>
            </w:r>
            <w:r w:rsidRPr="00C84856" w:rsidR="00C8485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that the county will negotiate an e-copy with unlimited licensing once the contract is finalized. </w:t>
            </w:r>
            <w:r w:rsidR="0081660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Possible </w:t>
            </w:r>
            <w:r w:rsidRPr="00C84856" w:rsidR="00C8485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plans </w:t>
            </w:r>
            <w:r w:rsidR="0081660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or outcomes </w:t>
            </w:r>
            <w:r w:rsidR="00F2008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for the event can be </w:t>
            </w:r>
            <w:r w:rsidRPr="00C84856" w:rsidR="00C8485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 district-wide effort involving librarians from different colleges</w:t>
            </w:r>
            <w:r w:rsidR="00F2008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as well as </w:t>
            </w:r>
            <w:r w:rsidR="00D6429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forming </w:t>
            </w:r>
            <w:r w:rsidR="00F2008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 </w:t>
            </w:r>
            <w:r w:rsidR="00D6429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book-club p</w:t>
            </w:r>
            <w:r w:rsidR="000A001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rior to the event</w:t>
            </w:r>
            <w:r w:rsidRPr="00C84856" w:rsidR="00C8485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  <w:r w:rsidRPr="007B473A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7B473A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 </w:t>
            </w:r>
          </w:p>
          <w:p w:rsidR="002A5738" w:rsidP="00573012" w:rsidRDefault="00573012" w14:paraId="56F44A48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34999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Next Meeting Date and Fall Calendar (possible flex retreat)</w:t>
            </w:r>
          </w:p>
          <w:p w:rsidRPr="002A5738" w:rsidR="00573012" w:rsidP="002A5738" w:rsidRDefault="002A5738" w14:paraId="56C9F4D0" w14:textId="5DA0A5FB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A573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These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dates (below) were </w:t>
            </w:r>
            <w:r w:rsidR="002F51D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viewed by the committee but a decision to </w:t>
            </w:r>
            <w:r w:rsidR="00CA306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secure this </w:t>
            </w:r>
            <w:r w:rsidR="0070498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on the calendar was </w:t>
            </w:r>
            <w:r w:rsidR="00C0161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not made to allow team members more time to look at their own schedules</w:t>
            </w:r>
            <w:r w:rsidR="009C725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through fall.</w:t>
            </w:r>
            <w:r w:rsidRPr="002A5738" w:rsid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 </w:t>
            </w:r>
          </w:p>
          <w:p w:rsidRPr="00573012" w:rsidR="00573012" w:rsidP="00687CAB" w:rsidRDefault="00573012" w14:paraId="1CC1C6A0" w14:textId="7777777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April 24, May 15 </w:t>
            </w:r>
          </w:p>
          <w:p w:rsidRPr="00937312" w:rsidR="00937312" w:rsidP="00937312" w:rsidRDefault="00573012" w14:paraId="1402806A" w14:textId="5A9723D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Fall Flex Week Retreat Proposed 8/21/25 or 8/28/25, 9/25, 10/23, 11/20, 12/4 or 12/11 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0FBFF517" w:rsidRDefault="0068246D" w14:paraId="712D99A8" w14:textId="1FC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Pamela</w:t>
            </w:r>
            <w:r w:rsidRPr="0FBFF517" w:rsidR="1CC3B3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Justin</w:t>
            </w:r>
            <w:r w:rsidR="00522E37">
              <w:rPr>
                <w:sz w:val="24"/>
                <w:szCs w:val="24"/>
              </w:rPr>
              <w:t>/</w:t>
            </w:r>
            <w:r w:rsidR="00D649FB">
              <w:rPr>
                <w:sz w:val="24"/>
                <w:szCs w:val="24"/>
              </w:rPr>
              <w:t>Erlinda</w:t>
            </w:r>
          </w:p>
          <w:p w:rsidR="0FBFF517" w:rsidP="0FBFF517" w:rsidRDefault="0FBFF517" w14:paraId="77C83D3C" w14:textId="1C0B3857">
            <w:pPr>
              <w:rPr>
                <w:sz w:val="24"/>
                <w:szCs w:val="24"/>
              </w:rPr>
            </w:pPr>
          </w:p>
          <w:p w:rsidR="00DA57BC" w:rsidP="1EDE460A" w:rsidRDefault="00DA57BC" w14:paraId="26AB3E2F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6BF218ED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10969055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57EC9B53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131EFAE9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75E6D939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09A9D9C7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2C66A3AE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7BAD622A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06F2C64F" w14:textId="77777777">
            <w:pPr>
              <w:rPr>
                <w:sz w:val="24"/>
                <w:szCs w:val="24"/>
              </w:rPr>
            </w:pPr>
          </w:p>
          <w:p w:rsidR="00DA57BC" w:rsidP="1EDE460A" w:rsidRDefault="00DA57BC" w14:paraId="0453305B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D02C445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33F4AEED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6879EE82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63705F3B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16D8395E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0A134952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47DBD291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7E7676A2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4BF3886F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3B224D2E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128E964E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2409C2C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035B88A1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1BDCD368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7EF107E6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F199723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CB9F382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2A8A5388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70F2518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05AFB174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260EAD3F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0A06B90F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042183E1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155CA65E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7310B1A8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5C7B60C4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139EC9E2" w14:textId="77777777">
            <w:pPr>
              <w:rPr>
                <w:sz w:val="24"/>
                <w:szCs w:val="24"/>
              </w:rPr>
            </w:pPr>
          </w:p>
          <w:p w:rsidR="005450B7" w:rsidP="1EDE460A" w:rsidRDefault="005450B7" w14:paraId="7E2B975B" w14:textId="77777777">
            <w:pPr>
              <w:rPr>
                <w:sz w:val="24"/>
                <w:szCs w:val="24"/>
              </w:rPr>
            </w:pPr>
          </w:p>
          <w:p w:rsidRPr="007A361B" w:rsidR="00E033B0" w:rsidP="1EDE460A" w:rsidRDefault="4DFA3FE7" w14:paraId="754BFDF8" w14:textId="5A87581F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</w:t>
            </w:r>
            <w:r w:rsidRPr="0FBFF517" w:rsidR="028781EE">
              <w:rPr>
                <w:sz w:val="24"/>
                <w:szCs w:val="24"/>
              </w:rPr>
              <w:t>n/</w:t>
            </w:r>
            <w:r w:rsidRPr="0FBFF517" w:rsidR="0099D326">
              <w:rPr>
                <w:sz w:val="24"/>
                <w:szCs w:val="24"/>
              </w:rPr>
              <w:t>Erlinda/</w:t>
            </w:r>
          </w:p>
          <w:p w:rsidRPr="007A361B" w:rsidR="00E033B0" w:rsidP="1EDE460A" w:rsidRDefault="00E033B0" w14:paraId="17544D37" w14:textId="4679159F">
            <w:pPr>
              <w:rPr>
                <w:sz w:val="24"/>
                <w:szCs w:val="24"/>
              </w:rPr>
            </w:pPr>
          </w:p>
          <w:p w:rsidR="00192F75" w:rsidP="0FBFF517" w:rsidRDefault="00192F75" w14:paraId="1FD0E5FD" w14:textId="77777777">
            <w:pPr>
              <w:rPr>
                <w:sz w:val="24"/>
                <w:szCs w:val="24"/>
              </w:rPr>
            </w:pPr>
          </w:p>
          <w:p w:rsidRPr="007A361B" w:rsidR="00E033B0" w:rsidP="0FBFF517" w:rsidRDefault="028781EE" w14:paraId="61F56C02" w14:textId="55EA7D2C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Justin</w:t>
            </w:r>
          </w:p>
          <w:p w:rsidRPr="007A361B" w:rsidR="00E033B0" w:rsidP="50535219" w:rsidRDefault="00E033B0" w14:paraId="1CCB3575" w14:textId="4F9A9E48">
            <w:pPr>
              <w:rPr>
                <w:sz w:val="24"/>
                <w:szCs w:val="24"/>
              </w:rPr>
            </w:pPr>
          </w:p>
          <w:p w:rsidR="00192F75" w:rsidP="0FBFF517" w:rsidRDefault="00192F75" w14:paraId="6FB6ADDD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77732B12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2A748C30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3C95265C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6D086C93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0E8BA24D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6D9AD869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3E956211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4028F0C2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5D1D30AC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2E3BBACE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21CC2951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7F398B30" w14:textId="77777777">
            <w:pPr>
              <w:rPr>
                <w:sz w:val="24"/>
                <w:szCs w:val="24"/>
              </w:rPr>
            </w:pPr>
          </w:p>
          <w:p w:rsidR="00192F75" w:rsidP="0FBFF517" w:rsidRDefault="00192F75" w14:paraId="04D65D9B" w14:textId="77777777">
            <w:pPr>
              <w:rPr>
                <w:sz w:val="24"/>
                <w:szCs w:val="24"/>
              </w:rPr>
            </w:pPr>
          </w:p>
          <w:p w:rsidRPr="007A361B" w:rsidR="00E033B0" w:rsidP="0FBFF517" w:rsidRDefault="38EC0E4F" w14:paraId="6ADCABA4" w14:textId="5D9DABD8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Justin</w:t>
            </w:r>
            <w:r w:rsidRPr="0FBFF517" w:rsidR="4EBC58F8">
              <w:rPr>
                <w:sz w:val="24"/>
                <w:szCs w:val="24"/>
              </w:rPr>
              <w:t>/</w:t>
            </w:r>
            <w:r w:rsidR="7A928279">
              <w:br/>
            </w:r>
            <w:r w:rsidR="00880478">
              <w:rPr>
                <w:sz w:val="24"/>
                <w:szCs w:val="24"/>
              </w:rPr>
              <w:t>Erlinda</w:t>
            </w:r>
          </w:p>
          <w:p w:rsidR="00880478" w:rsidP="0FBFF517" w:rsidRDefault="00880478" w14:paraId="64F2460E" w14:textId="77777777">
            <w:pPr>
              <w:rPr>
                <w:sz w:val="24"/>
                <w:szCs w:val="24"/>
              </w:rPr>
            </w:pPr>
          </w:p>
          <w:p w:rsidR="00E402E0" w:rsidP="0FBFF517" w:rsidRDefault="00E402E0" w14:paraId="73E4A79D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255C881E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1FEB7779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3DC34948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187681D4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0520574B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521F7299" w14:textId="77777777">
            <w:pPr>
              <w:rPr>
                <w:sz w:val="24"/>
                <w:szCs w:val="24"/>
              </w:rPr>
            </w:pPr>
          </w:p>
          <w:p w:rsidRPr="007A361B" w:rsidR="00E033B0" w:rsidP="0FBFF517" w:rsidRDefault="00522E37" w14:paraId="1016F865" w14:textId="382D4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  <w:r w:rsidR="00D94C06">
              <w:rPr>
                <w:sz w:val="24"/>
                <w:szCs w:val="24"/>
              </w:rPr>
              <w:t xml:space="preserve"> Goff</w:t>
            </w:r>
          </w:p>
          <w:p w:rsidRPr="007A361B" w:rsidR="00E033B0" w:rsidP="0FBFF517" w:rsidRDefault="00E033B0" w14:paraId="1F7430B3" w14:textId="0A0388BF">
            <w:pPr>
              <w:rPr>
                <w:sz w:val="24"/>
                <w:szCs w:val="24"/>
              </w:rPr>
            </w:pPr>
          </w:p>
          <w:p w:rsidRPr="007A361B" w:rsidR="00E033B0" w:rsidP="0FBFF517" w:rsidRDefault="00E033B0" w14:paraId="42FDB24C" w14:textId="71D184B0">
            <w:pPr>
              <w:rPr>
                <w:sz w:val="24"/>
                <w:szCs w:val="24"/>
              </w:rPr>
            </w:pPr>
          </w:p>
          <w:p w:rsidR="004A63FF" w:rsidP="00871A99" w:rsidRDefault="004A63FF" w14:paraId="3D69009D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18CE91CB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0BEF773B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1863E18D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3FAE8379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23676267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620D0B6D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1F3EABA2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58DA9D5F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48FF6C1F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00D862C2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35FA5862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645F4BD4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3858689C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71FA6E8D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7A9B7E34" w14:textId="77777777">
            <w:pPr>
              <w:rPr>
                <w:sz w:val="24"/>
                <w:szCs w:val="24"/>
              </w:rPr>
            </w:pPr>
          </w:p>
          <w:p w:rsidR="004A63FF" w:rsidP="00871A99" w:rsidRDefault="004A63FF" w14:paraId="18524943" w14:textId="77777777">
            <w:pPr>
              <w:rPr>
                <w:sz w:val="24"/>
                <w:szCs w:val="24"/>
              </w:rPr>
            </w:pPr>
          </w:p>
          <w:p w:rsidRPr="00871A99" w:rsidR="00871A99" w:rsidP="00871A99" w:rsidRDefault="75B1B4C9" w14:paraId="3F051649" w14:textId="3A4586D4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Justin/Erlinda/All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="7BA7EDD5" w:rsidP="0FBFF517" w:rsidRDefault="00DA57BC" w14:paraId="2A6FF9AD" w14:textId="4828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6387">
              <w:rPr>
                <w:sz w:val="24"/>
                <w:szCs w:val="24"/>
              </w:rPr>
              <w:t>0</w:t>
            </w:r>
          </w:p>
          <w:p w:rsidR="00680CA0" w:rsidP="4A96FBDA" w:rsidRDefault="00680CA0" w14:paraId="11C02728" w14:textId="570FD636">
            <w:pPr>
              <w:rPr>
                <w:sz w:val="24"/>
                <w:szCs w:val="24"/>
              </w:rPr>
            </w:pPr>
          </w:p>
          <w:p w:rsidR="0FBFF517" w:rsidP="0FBFF517" w:rsidRDefault="0FBFF517" w14:paraId="1A1AF3FB" w14:textId="21C5531B">
            <w:pPr>
              <w:rPr>
                <w:sz w:val="24"/>
                <w:szCs w:val="24"/>
              </w:rPr>
            </w:pPr>
          </w:p>
          <w:p w:rsidR="00EC08D5" w:rsidP="4A96FBDA" w:rsidRDefault="00EC08D5" w14:paraId="1CE7D085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591E5522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6749E01A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3493CF65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708F3460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675840BD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250CAF4C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0F7C1077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2C65F7E9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7F18486C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386BBB20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691211C1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35437F2E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4463D101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2C8E5730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658608E5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2096CA79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2B440EAB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51EA5B75" w14:textId="77777777">
            <w:pPr>
              <w:rPr>
                <w:sz w:val="24"/>
                <w:szCs w:val="24"/>
              </w:rPr>
            </w:pPr>
          </w:p>
          <w:p w:rsidR="00EC08D5" w:rsidP="4A96FBDA" w:rsidRDefault="00EC08D5" w14:paraId="36D3E11E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60B789EE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5919836A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44479FEE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4C486E25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1D1A9C59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33C85AB8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2DE49C2F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16EC89B4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349D1C14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7AE7704A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70B60A5C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4898445A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017D23DA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61821B18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28482122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181158AB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064DE35C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30EF2782" w14:textId="77777777">
            <w:pPr>
              <w:rPr>
                <w:sz w:val="24"/>
                <w:szCs w:val="24"/>
              </w:rPr>
            </w:pPr>
          </w:p>
          <w:p w:rsidR="00DA57BC" w:rsidP="4A96FBDA" w:rsidRDefault="00DA57BC" w14:paraId="53200A56" w14:textId="77777777">
            <w:pPr>
              <w:rPr>
                <w:sz w:val="24"/>
                <w:szCs w:val="24"/>
              </w:rPr>
            </w:pPr>
          </w:p>
          <w:p w:rsidR="009D7B15" w:rsidP="4A96FBDA" w:rsidRDefault="290D2D47" w14:paraId="6693A90D" w14:textId="61CB664A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0</w:t>
            </w:r>
          </w:p>
          <w:p w:rsidR="50535219" w:rsidP="50535219" w:rsidRDefault="50535219" w14:paraId="44B24C19" w14:textId="2680D5F7">
            <w:pPr>
              <w:rPr>
                <w:sz w:val="24"/>
                <w:szCs w:val="24"/>
              </w:rPr>
            </w:pPr>
          </w:p>
          <w:p w:rsidR="0FBFF517" w:rsidP="0FBFF517" w:rsidRDefault="0FBFF517" w14:paraId="2E72DC0C" w14:textId="392B140B">
            <w:pPr>
              <w:rPr>
                <w:sz w:val="24"/>
                <w:szCs w:val="24"/>
              </w:rPr>
            </w:pPr>
          </w:p>
          <w:p w:rsidR="009D7B15" w:rsidP="50535219" w:rsidRDefault="00192F75" w14:paraId="302215FF" w14:textId="13C6C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7B15" w:rsidP="1EDE460A" w:rsidRDefault="009D7B15" w14:paraId="37267FC4" w14:textId="44AF0298">
            <w:pPr>
              <w:rPr>
                <w:sz w:val="24"/>
                <w:szCs w:val="24"/>
              </w:rPr>
            </w:pPr>
          </w:p>
          <w:p w:rsidR="004232E1" w:rsidP="50535219" w:rsidRDefault="004232E1" w14:paraId="76DB3A71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579115E0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685AFED9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5798549E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4E86D7DD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6AC14935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098EB386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3C8F3B2F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3728F3F4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2906513D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7FF764EA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5A61807F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272B781A" w14:textId="77777777">
            <w:pPr>
              <w:rPr>
                <w:sz w:val="24"/>
                <w:szCs w:val="24"/>
              </w:rPr>
            </w:pPr>
          </w:p>
          <w:p w:rsidR="004232E1" w:rsidP="50535219" w:rsidRDefault="004232E1" w14:paraId="49216CA7" w14:textId="77777777">
            <w:pPr>
              <w:rPr>
                <w:sz w:val="24"/>
                <w:szCs w:val="24"/>
              </w:rPr>
            </w:pPr>
          </w:p>
          <w:p w:rsidR="3A53AB38" w:rsidP="50535219" w:rsidRDefault="004232E1" w14:paraId="7CE4111F" w14:textId="1A60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50535219" w:rsidP="50535219" w:rsidRDefault="50535219" w14:paraId="27F9A51F" w14:textId="7B2AF1CC">
            <w:pPr>
              <w:rPr>
                <w:sz w:val="24"/>
                <w:szCs w:val="24"/>
              </w:rPr>
            </w:pPr>
          </w:p>
          <w:p w:rsidR="00E402E0" w:rsidP="0FBFF517" w:rsidRDefault="00E402E0" w14:paraId="4609D004" w14:textId="77777777">
            <w:pPr>
              <w:rPr>
                <w:sz w:val="24"/>
                <w:szCs w:val="24"/>
              </w:rPr>
            </w:pPr>
          </w:p>
          <w:p w:rsidR="00E402E0" w:rsidP="0FBFF517" w:rsidRDefault="00E402E0" w14:paraId="5B11BD40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0A40E2B7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7FCB366E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7C7A108E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53B33607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50806E08" w14:textId="77777777">
            <w:pPr>
              <w:rPr>
                <w:sz w:val="24"/>
                <w:szCs w:val="24"/>
              </w:rPr>
            </w:pPr>
          </w:p>
          <w:p w:rsidR="00305FF0" w:rsidP="0FBFF517" w:rsidRDefault="00305FF0" w14:paraId="1CEFECDF" w14:textId="77777777">
            <w:pPr>
              <w:rPr>
                <w:sz w:val="24"/>
                <w:szCs w:val="24"/>
              </w:rPr>
            </w:pPr>
          </w:p>
          <w:p w:rsidR="009D7B15" w:rsidP="0FBFF517" w:rsidRDefault="004232E1" w14:paraId="017ED0DE" w14:textId="6A0A0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402E0" w:rsidP="50535219" w:rsidRDefault="00E402E0" w14:paraId="4B2CE294" w14:textId="77777777">
            <w:pPr>
              <w:rPr>
                <w:sz w:val="24"/>
                <w:szCs w:val="24"/>
              </w:rPr>
            </w:pPr>
          </w:p>
          <w:p w:rsidR="00E402E0" w:rsidP="50535219" w:rsidRDefault="00E402E0" w14:paraId="6A473DAB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2261B913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6B28C8C7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4831725E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32EA9FA4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5801B01A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184B2CD8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144F6F4B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68C06265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0381D568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2D6477A6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2A0E1EE4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46F2231C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0CB05F21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1B613D64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5CB2E737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48C389A7" w14:textId="77777777">
            <w:pPr>
              <w:rPr>
                <w:sz w:val="24"/>
                <w:szCs w:val="24"/>
              </w:rPr>
            </w:pPr>
          </w:p>
          <w:p w:rsidR="004A63FF" w:rsidP="00937312" w:rsidRDefault="004A63FF" w14:paraId="4A2A90C8" w14:textId="77777777">
            <w:pPr>
              <w:rPr>
                <w:sz w:val="24"/>
                <w:szCs w:val="24"/>
              </w:rPr>
            </w:pPr>
          </w:p>
          <w:p w:rsidRPr="00937312" w:rsidR="00937312" w:rsidP="00937312" w:rsidRDefault="03F3818A" w14:paraId="4134B5B4" w14:textId="10849A92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color="auto" w:sz="4" w:space="0"/>
            </w:tcBorders>
            <w:tcMar/>
          </w:tcPr>
          <w:p w:rsidRPr="007A361B" w:rsidR="00092219" w:rsidP="0FBFF517" w:rsidRDefault="482558F3" w14:paraId="59057F29" w14:textId="1C26D495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Information</w:t>
            </w:r>
            <w:r w:rsidRPr="0FBFF517" w:rsidR="60A414AA">
              <w:rPr>
                <w:sz w:val="24"/>
                <w:szCs w:val="24"/>
              </w:rPr>
              <w:t>, Discussion</w:t>
            </w:r>
            <w:r w:rsidR="0068246D">
              <w:rPr>
                <w:sz w:val="24"/>
                <w:szCs w:val="24"/>
              </w:rPr>
              <w:t>, Action</w:t>
            </w: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="0FBFF517" w:rsidP="0FBFF517" w:rsidRDefault="0FBFF517" w14:paraId="4BBB791F" w14:textId="6BD4BE09">
            <w:pPr>
              <w:rPr>
                <w:sz w:val="24"/>
                <w:szCs w:val="24"/>
              </w:rPr>
            </w:pPr>
          </w:p>
          <w:p w:rsidR="00D94C06" w:rsidP="1EDE460A" w:rsidRDefault="00D94C06" w14:paraId="4B845EF6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01B961EA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A2BB32B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39CAB546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BB8071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F64430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13D4A9D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430930C4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7BB8597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6BE082D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05295F98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34218EB5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0E716486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CC0A520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59656A64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3BA55D7E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7DB38FD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47DFB78E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78A0606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62DAE43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4F803CAF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12D0D69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F89465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146479DC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3CA8B40F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5E59A18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05B2D0AB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5396CA6E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88255F4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195F4052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B0F19D8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4B456B75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84C0654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6E62870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7B5635F5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6183F901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23C8377C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1162DF26" w14:textId="77777777">
            <w:pPr>
              <w:rPr>
                <w:sz w:val="24"/>
                <w:szCs w:val="24"/>
              </w:rPr>
            </w:pPr>
          </w:p>
          <w:p w:rsidR="00D94C06" w:rsidP="1EDE460A" w:rsidRDefault="00D94C06" w14:paraId="33DCEEC0" w14:textId="77777777">
            <w:pPr>
              <w:rPr>
                <w:sz w:val="24"/>
                <w:szCs w:val="24"/>
              </w:rPr>
            </w:pPr>
          </w:p>
          <w:p w:rsidRPr="007A361B" w:rsidR="004331EC" w:rsidP="1EDE460A" w:rsidRDefault="1D133E2C" w14:paraId="7038A7F2" w14:textId="1917747F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 xml:space="preserve">Information, </w:t>
            </w:r>
            <w:r w:rsidRPr="0FBFF517" w:rsidR="21099CB7">
              <w:rPr>
                <w:sz w:val="24"/>
                <w:szCs w:val="24"/>
              </w:rPr>
              <w:t>Discussion</w:t>
            </w:r>
            <w:r w:rsidRPr="0FBFF517" w:rsidR="1983C5A8">
              <w:rPr>
                <w:sz w:val="24"/>
                <w:szCs w:val="24"/>
              </w:rPr>
              <w:t xml:space="preserve">, </w:t>
            </w:r>
            <w:r w:rsidRPr="0FBFF517" w:rsidR="00F08353">
              <w:rPr>
                <w:sz w:val="24"/>
                <w:szCs w:val="24"/>
              </w:rPr>
              <w:t>Action</w:t>
            </w:r>
          </w:p>
          <w:p w:rsidRPr="007A361B" w:rsidR="004331EC" w:rsidP="1EDE460A" w:rsidRDefault="004331EC" w14:paraId="47D63D66" w14:textId="58681260">
            <w:pPr>
              <w:rPr>
                <w:sz w:val="24"/>
                <w:szCs w:val="24"/>
              </w:rPr>
            </w:pPr>
          </w:p>
          <w:p w:rsidR="0FBFF517" w:rsidP="0FBFF517" w:rsidRDefault="0FBFF517" w14:paraId="1609E7E8" w14:textId="4EA03EB3">
            <w:pPr>
              <w:rPr>
                <w:sz w:val="24"/>
                <w:szCs w:val="24"/>
              </w:rPr>
            </w:pPr>
          </w:p>
          <w:p w:rsidRPr="007A361B" w:rsidR="004331EC" w:rsidP="50535219" w:rsidRDefault="2BB1BD41" w14:paraId="1825062C" w14:textId="6B4D1015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</w:t>
            </w:r>
            <w:r w:rsidRPr="50535219" w:rsidR="139D59C5">
              <w:rPr>
                <w:sz w:val="24"/>
                <w:szCs w:val="24"/>
              </w:rPr>
              <w:t>, Discussion</w:t>
            </w:r>
          </w:p>
          <w:p w:rsidRPr="007A361B" w:rsidR="004331EC" w:rsidP="1EDE460A" w:rsidRDefault="004331EC" w14:paraId="4764D590" w14:textId="2C08868A">
            <w:pPr>
              <w:rPr>
                <w:sz w:val="24"/>
                <w:szCs w:val="24"/>
              </w:rPr>
            </w:pPr>
          </w:p>
          <w:p w:rsidR="00D94C06" w:rsidP="50535219" w:rsidRDefault="00D94C06" w14:paraId="0A099610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0AA8F96A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19050DC8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62823152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393C2458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01B277AC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0CB1E357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6F6EF327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6D0C64C8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3A4B0FB4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3FB65011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06661B7E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342C2CE3" w14:textId="77777777">
            <w:pPr>
              <w:rPr>
                <w:sz w:val="24"/>
                <w:szCs w:val="24"/>
              </w:rPr>
            </w:pPr>
          </w:p>
          <w:p w:rsidR="00D94C06" w:rsidP="50535219" w:rsidRDefault="00D94C06" w14:paraId="555509FE" w14:textId="77777777">
            <w:pPr>
              <w:rPr>
                <w:sz w:val="24"/>
                <w:szCs w:val="24"/>
              </w:rPr>
            </w:pPr>
          </w:p>
          <w:p w:rsidR="4061D492" w:rsidP="50535219" w:rsidRDefault="4061D492" w14:paraId="7AAA7463" w14:textId="1DC2CD92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Information, Discussion</w:t>
            </w:r>
          </w:p>
          <w:p w:rsidR="50535219" w:rsidP="50535219" w:rsidRDefault="50535219" w14:paraId="287678E2" w14:textId="26FC8E67">
            <w:pPr>
              <w:rPr>
                <w:sz w:val="24"/>
                <w:szCs w:val="24"/>
              </w:rPr>
            </w:pPr>
          </w:p>
          <w:p w:rsidR="00E402E0" w:rsidP="0FBFF517" w:rsidRDefault="00E402E0" w14:paraId="67FFED1D" w14:textId="77777777">
            <w:pPr>
              <w:rPr>
                <w:sz w:val="24"/>
                <w:szCs w:val="24"/>
              </w:rPr>
            </w:pPr>
          </w:p>
          <w:p w:rsidR="00E402E0" w:rsidP="0FBFF517" w:rsidRDefault="00E402E0" w14:paraId="6C42E170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0B252CA8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1E2CE91F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38E152E1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11C573F2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484CCAB0" w14:textId="77777777">
            <w:pPr>
              <w:rPr>
                <w:sz w:val="24"/>
                <w:szCs w:val="24"/>
              </w:rPr>
            </w:pPr>
          </w:p>
          <w:p w:rsidR="00D94C06" w:rsidP="0FBFF517" w:rsidRDefault="00D94C06" w14:paraId="77C2A226" w14:textId="77777777">
            <w:pPr>
              <w:rPr>
                <w:sz w:val="24"/>
                <w:szCs w:val="24"/>
              </w:rPr>
            </w:pPr>
          </w:p>
          <w:p w:rsidRPr="007A361B" w:rsidR="004331EC" w:rsidP="0FBFF517" w:rsidRDefault="32BA6B2D" w14:paraId="7EAF088D" w14:textId="4508A584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Information</w:t>
            </w:r>
            <w:r w:rsidRPr="0FBFF517" w:rsidR="145ED70E">
              <w:rPr>
                <w:sz w:val="24"/>
                <w:szCs w:val="24"/>
              </w:rPr>
              <w:t>, Discussion</w:t>
            </w:r>
          </w:p>
          <w:p w:rsidRPr="007A361B" w:rsidR="004331EC" w:rsidP="1EDE460A" w:rsidRDefault="004331EC" w14:paraId="6AB049E8" w14:textId="66236A4A">
            <w:pPr>
              <w:rPr>
                <w:sz w:val="24"/>
                <w:szCs w:val="24"/>
              </w:rPr>
            </w:pPr>
          </w:p>
          <w:p w:rsidR="0FBFF517" w:rsidP="0FBFF517" w:rsidRDefault="0FBFF517" w14:paraId="2007FA34" w14:textId="71CFC3FA">
            <w:pPr>
              <w:rPr>
                <w:sz w:val="24"/>
                <w:szCs w:val="24"/>
              </w:rPr>
            </w:pPr>
          </w:p>
          <w:p w:rsidR="00D94C06" w:rsidP="00937312" w:rsidRDefault="00D94C06" w14:paraId="4ED178EC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3330BF6E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7AE34E5F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7C70DA54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6C7B7E9F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47652722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7042CC64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4468CF16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5F7A3FF8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240C70D0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0D6917D2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4F499C8C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7931A113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34C05CDA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4AF429DC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7D690A81" w14:textId="77777777">
            <w:pPr>
              <w:rPr>
                <w:sz w:val="24"/>
                <w:szCs w:val="24"/>
              </w:rPr>
            </w:pPr>
          </w:p>
          <w:p w:rsidR="00D94C06" w:rsidP="00937312" w:rsidRDefault="00D94C06" w14:paraId="3CA8D487" w14:textId="77777777">
            <w:pPr>
              <w:rPr>
                <w:sz w:val="24"/>
                <w:szCs w:val="24"/>
              </w:rPr>
            </w:pPr>
          </w:p>
          <w:p w:rsidRPr="00937312" w:rsidR="00937312" w:rsidP="00937312" w:rsidRDefault="3D7CBED2" w14:paraId="1E2B834C" w14:textId="41C4F99D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Information, Action</w:t>
            </w:r>
          </w:p>
        </w:tc>
      </w:tr>
      <w:tr w:rsidRPr="007A361B" w:rsidR="00E033B0" w:rsidTr="34D6C567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34D6C567" w14:paraId="47BCA68A" w14:textId="77777777">
        <w:trPr>
          <w:trHeight w:val="395"/>
        </w:trPr>
        <w:tc>
          <w:tcPr>
            <w:tcW w:w="7195" w:type="dxa"/>
            <w:tcMar/>
          </w:tcPr>
          <w:p w:rsidR="00E033B0" w:rsidP="67E88AE4" w:rsidRDefault="09753680" w14:paraId="62A72603" w14:textId="77777777">
            <w:pPr>
              <w:pStyle w:val="ListParagraph"/>
              <w:numPr>
                <w:ilvl w:val="0"/>
                <w:numId w:val="5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  <w:p w:rsidRPr="007A361B" w:rsidR="00C0748A" w:rsidP="00C0748A" w:rsidRDefault="00E618B7" w14:paraId="6543A1CE" w14:textId="131787FB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Erlinda motions to </w:t>
            </w:r>
            <w:r w:rsidR="00F8311A">
              <w:rPr>
                <w:sz w:val="24"/>
                <w:szCs w:val="24"/>
              </w:rPr>
              <w:t xml:space="preserve">adjourn the meeting, </w:t>
            </w:r>
            <w:r w:rsidR="00F8311A">
              <w:rPr>
                <w:sz w:val="24"/>
                <w:szCs w:val="24"/>
              </w:rPr>
              <w:br/>
            </w:r>
            <w:r w:rsidR="00F8311A">
              <w:rPr>
                <w:sz w:val="24"/>
                <w:szCs w:val="24"/>
              </w:rPr>
              <w:t xml:space="preserve">Tanita </w:t>
            </w:r>
            <w:r w:rsidRPr="00F8311A" w:rsidR="00F8311A">
              <w:rPr>
                <w:sz w:val="24"/>
                <w:szCs w:val="24"/>
              </w:rPr>
              <w:t>seconds, all others in favor</w:t>
            </w:r>
          </w:p>
        </w:tc>
        <w:tc>
          <w:tcPr>
            <w:tcW w:w="171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1EDE460A" w:rsidRDefault="3A2ECC95" w14:paraId="06ADDB41" w14:textId="2C9C1B40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34D6C567" w14:paraId="732CDDB4" w14:textId="77777777">
        <w:trPr>
          <w:trHeight w:val="326"/>
        </w:trPr>
        <w:tc>
          <w:tcPr>
            <w:tcW w:w="7195" w:type="dxa"/>
            <w:tcMar/>
          </w:tcPr>
          <w:p w:rsidR="5BEEDD43" w:rsidP="0FBFF517" w:rsidRDefault="5C5686F9" w14:paraId="33F5D956" w14:textId="24DED17F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 xml:space="preserve">Next </w:t>
            </w:r>
            <w:r w:rsidRPr="0FBFF517" w:rsidR="3A5F14E5">
              <w:rPr>
                <w:sz w:val="24"/>
                <w:szCs w:val="24"/>
              </w:rPr>
              <w:t xml:space="preserve">PDAC/LPG </w:t>
            </w:r>
            <w:r w:rsidRPr="0FBFF517" w:rsidR="333CFA13">
              <w:rPr>
                <w:sz w:val="24"/>
                <w:szCs w:val="24"/>
              </w:rPr>
              <w:t>Meeting</w:t>
            </w:r>
            <w:r w:rsidRPr="0FBFF517" w:rsidR="684FB1C9">
              <w:rPr>
                <w:sz w:val="24"/>
                <w:szCs w:val="24"/>
              </w:rPr>
              <w:t xml:space="preserve"> </w:t>
            </w:r>
            <w:r w:rsidRPr="0FBFF517" w:rsidR="333CFA13">
              <w:rPr>
                <w:sz w:val="24"/>
                <w:szCs w:val="24"/>
              </w:rPr>
              <w:t>Date</w:t>
            </w:r>
            <w:r w:rsidRPr="0FBFF517" w:rsidR="23F687B5">
              <w:rPr>
                <w:sz w:val="24"/>
                <w:szCs w:val="24"/>
              </w:rPr>
              <w:t>s</w:t>
            </w:r>
            <w:r w:rsidRPr="0FBFF517" w:rsidR="333CFA13">
              <w:rPr>
                <w:sz w:val="24"/>
                <w:szCs w:val="24"/>
              </w:rPr>
              <w:t>:</w:t>
            </w:r>
          </w:p>
          <w:p w:rsidRPr="007A361B" w:rsidR="00E033B0" w:rsidP="3E0E5F1C" w:rsidRDefault="6D8D0CB4" w14:paraId="70DA051F" w14:textId="56FF856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E0E5F1C">
              <w:rPr>
                <w:sz w:val="24"/>
                <w:szCs w:val="24"/>
              </w:rPr>
              <w:t>April 24</w:t>
            </w:r>
            <w:r w:rsidRPr="3E0E5F1C">
              <w:rPr>
                <w:sz w:val="24"/>
                <w:szCs w:val="24"/>
                <w:vertAlign w:val="superscript"/>
              </w:rPr>
              <w:t>th</w:t>
            </w:r>
          </w:p>
          <w:p w:rsidRPr="007A361B" w:rsidR="00E033B0" w:rsidP="1EDE460A" w:rsidRDefault="4FE8072D" w14:paraId="2B4DE901" w14:textId="650F828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May 15</w:t>
            </w:r>
            <w:r w:rsidRPr="0FBFF517">
              <w:rPr>
                <w:sz w:val="24"/>
                <w:szCs w:val="24"/>
                <w:vertAlign w:val="superscript"/>
              </w:rPr>
              <w:t>th</w:t>
            </w:r>
            <w:r w:rsidRPr="0FBFF517">
              <w:rPr>
                <w:sz w:val="24"/>
                <w:szCs w:val="24"/>
              </w:rPr>
              <w:t xml:space="preserve"> (Final Exams on 5/22)</w:t>
            </w:r>
            <w:r w:rsidR="6D8D0CB4">
              <w:br/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6A87" w:rsidRDefault="005C6A87" w14:paraId="5A305733" w14:textId="77777777">
      <w:pPr>
        <w:spacing w:after="0" w:line="240" w:lineRule="auto"/>
      </w:pPr>
      <w:r>
        <w:separator/>
      </w:r>
    </w:p>
  </w:endnote>
  <w:endnote w:type="continuationSeparator" w:id="0">
    <w:p w:rsidR="005C6A87" w:rsidRDefault="005C6A87" w14:paraId="690AB3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6A87" w:rsidRDefault="005C6A87" w14:paraId="01EBC2F4" w14:textId="77777777">
      <w:pPr>
        <w:spacing w:after="0" w:line="240" w:lineRule="auto"/>
      </w:pPr>
      <w:r>
        <w:separator/>
      </w:r>
    </w:p>
  </w:footnote>
  <w:footnote w:type="continuationSeparator" w:id="0">
    <w:p w:rsidR="005C6A87" w:rsidRDefault="005C6A87" w14:paraId="18702D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6E4007"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4C16DFA"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0B2A0BF1"/>
    <w:multiLevelType w:val="hybridMultilevel"/>
    <w:tmpl w:val="96D03FCC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5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6F4446D"/>
    <w:multiLevelType w:val="multilevel"/>
    <w:tmpl w:val="B4A21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5210C3"/>
    <w:multiLevelType w:val="hybridMultilevel"/>
    <w:tmpl w:val="86E8F7EE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4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D54"/>
    <w:multiLevelType w:val="multilevel"/>
    <w:tmpl w:val="7206C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F004006"/>
    <w:multiLevelType w:val="multilevel"/>
    <w:tmpl w:val="B1E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30782A"/>
    <w:multiLevelType w:val="multilevel"/>
    <w:tmpl w:val="8306E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2B4"/>
    <w:multiLevelType w:val="hybridMultilevel"/>
    <w:tmpl w:val="A510CC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B0A3CA1"/>
    <w:multiLevelType w:val="multilevel"/>
    <w:tmpl w:val="54141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F4341"/>
    <w:multiLevelType w:val="multilevel"/>
    <w:tmpl w:val="A60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5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1931751"/>
    <w:multiLevelType w:val="multilevel"/>
    <w:tmpl w:val="4F38A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F9C01DD"/>
    <w:multiLevelType w:val="multilevel"/>
    <w:tmpl w:val="37C85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8075C0"/>
    <w:multiLevelType w:val="multilevel"/>
    <w:tmpl w:val="525CF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146362918">
    <w:abstractNumId w:val="5"/>
  </w:num>
  <w:num w:numId="2" w16cid:durableId="1398281786">
    <w:abstractNumId w:val="3"/>
  </w:num>
  <w:num w:numId="3" w16cid:durableId="33045474">
    <w:abstractNumId w:val="31"/>
  </w:num>
  <w:num w:numId="4" w16cid:durableId="1740134984">
    <w:abstractNumId w:val="7"/>
  </w:num>
  <w:num w:numId="5" w16cid:durableId="201475944">
    <w:abstractNumId w:val="8"/>
  </w:num>
  <w:num w:numId="6" w16cid:durableId="1657027553">
    <w:abstractNumId w:val="0"/>
  </w:num>
  <w:num w:numId="7" w16cid:durableId="1126311998">
    <w:abstractNumId w:val="14"/>
  </w:num>
  <w:num w:numId="8" w16cid:durableId="628783826">
    <w:abstractNumId w:val="24"/>
  </w:num>
  <w:num w:numId="9" w16cid:durableId="538200054">
    <w:abstractNumId w:val="1"/>
  </w:num>
  <w:num w:numId="10" w16cid:durableId="348339501">
    <w:abstractNumId w:val="35"/>
  </w:num>
  <w:num w:numId="11" w16cid:durableId="1981229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05548">
    <w:abstractNumId w:val="33"/>
  </w:num>
  <w:num w:numId="13" w16cid:durableId="1949584002">
    <w:abstractNumId w:val="9"/>
  </w:num>
  <w:num w:numId="14" w16cid:durableId="726490504">
    <w:abstractNumId w:val="12"/>
  </w:num>
  <w:num w:numId="15" w16cid:durableId="1085615380">
    <w:abstractNumId w:val="19"/>
  </w:num>
  <w:num w:numId="16" w16cid:durableId="1612274865">
    <w:abstractNumId w:val="29"/>
  </w:num>
  <w:num w:numId="17" w16cid:durableId="2146119659">
    <w:abstractNumId w:val="30"/>
  </w:num>
  <w:num w:numId="18" w16cid:durableId="731467095">
    <w:abstractNumId w:val="25"/>
  </w:num>
  <w:num w:numId="19" w16cid:durableId="1633827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59">
    <w:abstractNumId w:val="27"/>
  </w:num>
  <w:num w:numId="21" w16cid:durableId="747193416">
    <w:abstractNumId w:val="16"/>
  </w:num>
  <w:num w:numId="22" w16cid:durableId="934363235">
    <w:abstractNumId w:val="10"/>
  </w:num>
  <w:num w:numId="23" w16cid:durableId="1259368459">
    <w:abstractNumId w:val="2"/>
  </w:num>
  <w:num w:numId="24" w16cid:durableId="1614901503">
    <w:abstractNumId w:val="20"/>
  </w:num>
  <w:num w:numId="25" w16cid:durableId="117454923">
    <w:abstractNumId w:val="6"/>
  </w:num>
  <w:num w:numId="26" w16cid:durableId="1195580509">
    <w:abstractNumId w:val="26"/>
  </w:num>
  <w:num w:numId="27" w16cid:durableId="1917399194">
    <w:abstractNumId w:val="32"/>
  </w:num>
  <w:num w:numId="28" w16cid:durableId="1230504892">
    <w:abstractNumId w:val="18"/>
  </w:num>
  <w:num w:numId="29" w16cid:durableId="743455559">
    <w:abstractNumId w:val="34"/>
  </w:num>
  <w:num w:numId="30" w16cid:durableId="86775496">
    <w:abstractNumId w:val="28"/>
  </w:num>
  <w:num w:numId="31" w16cid:durableId="79177530">
    <w:abstractNumId w:val="15"/>
  </w:num>
  <w:num w:numId="32" w16cid:durableId="659961450">
    <w:abstractNumId w:val="11"/>
  </w:num>
  <w:num w:numId="33" w16cid:durableId="991522884">
    <w:abstractNumId w:val="22"/>
  </w:num>
  <w:num w:numId="34" w16cid:durableId="1910729752">
    <w:abstractNumId w:val="23"/>
  </w:num>
  <w:num w:numId="35" w16cid:durableId="861473509">
    <w:abstractNumId w:val="17"/>
  </w:num>
  <w:num w:numId="36" w16cid:durableId="1211266920">
    <w:abstractNumId w:val="13"/>
  </w:num>
  <w:num w:numId="37" w16cid:durableId="353072497">
    <w:abstractNumId w:val="21"/>
  </w:num>
  <w:num w:numId="38" w16cid:durableId="192152319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3814"/>
    <w:rsid w:val="000067EC"/>
    <w:rsid w:val="00011F41"/>
    <w:rsid w:val="000164A0"/>
    <w:rsid w:val="00030A10"/>
    <w:rsid w:val="00042800"/>
    <w:rsid w:val="00042C32"/>
    <w:rsid w:val="000439CC"/>
    <w:rsid w:val="00047FDB"/>
    <w:rsid w:val="000513E6"/>
    <w:rsid w:val="00052F8A"/>
    <w:rsid w:val="000552EB"/>
    <w:rsid w:val="00056086"/>
    <w:rsid w:val="00063B11"/>
    <w:rsid w:val="00070AC4"/>
    <w:rsid w:val="00071193"/>
    <w:rsid w:val="00092219"/>
    <w:rsid w:val="000A001E"/>
    <w:rsid w:val="000A0114"/>
    <w:rsid w:val="000A251E"/>
    <w:rsid w:val="000A29C5"/>
    <w:rsid w:val="000B0EDC"/>
    <w:rsid w:val="000B4671"/>
    <w:rsid w:val="000B6EE9"/>
    <w:rsid w:val="000C51CD"/>
    <w:rsid w:val="000D4123"/>
    <w:rsid w:val="000E08C9"/>
    <w:rsid w:val="000E27C9"/>
    <w:rsid w:val="000F11F7"/>
    <w:rsid w:val="000F2E76"/>
    <w:rsid w:val="00106E1F"/>
    <w:rsid w:val="001071D2"/>
    <w:rsid w:val="00113543"/>
    <w:rsid w:val="00134D0F"/>
    <w:rsid w:val="0014013D"/>
    <w:rsid w:val="0014292A"/>
    <w:rsid w:val="00147EC1"/>
    <w:rsid w:val="00152AF4"/>
    <w:rsid w:val="00154F6F"/>
    <w:rsid w:val="0017031F"/>
    <w:rsid w:val="001703AA"/>
    <w:rsid w:val="00170D35"/>
    <w:rsid w:val="00181806"/>
    <w:rsid w:val="001878BE"/>
    <w:rsid w:val="00192F75"/>
    <w:rsid w:val="00196E6C"/>
    <w:rsid w:val="001A1F1A"/>
    <w:rsid w:val="001B565D"/>
    <w:rsid w:val="001B6DA9"/>
    <w:rsid w:val="001C219E"/>
    <w:rsid w:val="001C37B9"/>
    <w:rsid w:val="0020066F"/>
    <w:rsid w:val="002069AC"/>
    <w:rsid w:val="00221C15"/>
    <w:rsid w:val="00255CB4"/>
    <w:rsid w:val="00264082"/>
    <w:rsid w:val="00274B35"/>
    <w:rsid w:val="00290910"/>
    <w:rsid w:val="0029218E"/>
    <w:rsid w:val="002923DF"/>
    <w:rsid w:val="00296735"/>
    <w:rsid w:val="00296ACE"/>
    <w:rsid w:val="002A5738"/>
    <w:rsid w:val="002C6520"/>
    <w:rsid w:val="002D5BAA"/>
    <w:rsid w:val="002D6E83"/>
    <w:rsid w:val="002D7660"/>
    <w:rsid w:val="002E253B"/>
    <w:rsid w:val="002E2F84"/>
    <w:rsid w:val="002E66F7"/>
    <w:rsid w:val="002F0B7C"/>
    <w:rsid w:val="002F27E4"/>
    <w:rsid w:val="002F51D2"/>
    <w:rsid w:val="00301BE8"/>
    <w:rsid w:val="00305FF0"/>
    <w:rsid w:val="00334003"/>
    <w:rsid w:val="00343307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A5C2A"/>
    <w:rsid w:val="003A6DC4"/>
    <w:rsid w:val="003C6404"/>
    <w:rsid w:val="003D17B2"/>
    <w:rsid w:val="003E243E"/>
    <w:rsid w:val="003E4E8A"/>
    <w:rsid w:val="003E5103"/>
    <w:rsid w:val="003E5503"/>
    <w:rsid w:val="003F147E"/>
    <w:rsid w:val="00407D23"/>
    <w:rsid w:val="004232E1"/>
    <w:rsid w:val="004308A4"/>
    <w:rsid w:val="004331EC"/>
    <w:rsid w:val="00461D76"/>
    <w:rsid w:val="00462250"/>
    <w:rsid w:val="004635D0"/>
    <w:rsid w:val="004A1FA7"/>
    <w:rsid w:val="004A2089"/>
    <w:rsid w:val="004A63FF"/>
    <w:rsid w:val="004C169C"/>
    <w:rsid w:val="004F0BB9"/>
    <w:rsid w:val="005157BA"/>
    <w:rsid w:val="005177C0"/>
    <w:rsid w:val="00522E37"/>
    <w:rsid w:val="00523787"/>
    <w:rsid w:val="005277B6"/>
    <w:rsid w:val="005370DC"/>
    <w:rsid w:val="00540F46"/>
    <w:rsid w:val="005450B7"/>
    <w:rsid w:val="00547AC8"/>
    <w:rsid w:val="00552932"/>
    <w:rsid w:val="00557F7C"/>
    <w:rsid w:val="00561ACD"/>
    <w:rsid w:val="00563BE2"/>
    <w:rsid w:val="00567904"/>
    <w:rsid w:val="00571966"/>
    <w:rsid w:val="00573012"/>
    <w:rsid w:val="00586F61"/>
    <w:rsid w:val="00590D15"/>
    <w:rsid w:val="00591271"/>
    <w:rsid w:val="005A6262"/>
    <w:rsid w:val="005B1044"/>
    <w:rsid w:val="005B65FE"/>
    <w:rsid w:val="005C2354"/>
    <w:rsid w:val="005C38FE"/>
    <w:rsid w:val="005C6694"/>
    <w:rsid w:val="005C6A87"/>
    <w:rsid w:val="005C79AC"/>
    <w:rsid w:val="005D2F83"/>
    <w:rsid w:val="005F20BA"/>
    <w:rsid w:val="005F6EA5"/>
    <w:rsid w:val="00613158"/>
    <w:rsid w:val="0061354B"/>
    <w:rsid w:val="006271E5"/>
    <w:rsid w:val="00633C45"/>
    <w:rsid w:val="006347FD"/>
    <w:rsid w:val="00646FC9"/>
    <w:rsid w:val="00664807"/>
    <w:rsid w:val="00667914"/>
    <w:rsid w:val="00680CA0"/>
    <w:rsid w:val="0068246D"/>
    <w:rsid w:val="00687CAB"/>
    <w:rsid w:val="00690113"/>
    <w:rsid w:val="00696371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3FEA"/>
    <w:rsid w:val="006C5843"/>
    <w:rsid w:val="006C7D54"/>
    <w:rsid w:val="006D020C"/>
    <w:rsid w:val="006D38A1"/>
    <w:rsid w:val="006D5696"/>
    <w:rsid w:val="006F2BFA"/>
    <w:rsid w:val="006F61DA"/>
    <w:rsid w:val="00704989"/>
    <w:rsid w:val="00706AA1"/>
    <w:rsid w:val="00710430"/>
    <w:rsid w:val="00710BAD"/>
    <w:rsid w:val="00715764"/>
    <w:rsid w:val="0071631D"/>
    <w:rsid w:val="00717662"/>
    <w:rsid w:val="00722145"/>
    <w:rsid w:val="00745C5C"/>
    <w:rsid w:val="007545DA"/>
    <w:rsid w:val="007629AA"/>
    <w:rsid w:val="0076388F"/>
    <w:rsid w:val="00770EC9"/>
    <w:rsid w:val="007746BB"/>
    <w:rsid w:val="00783C3A"/>
    <w:rsid w:val="00787BE0"/>
    <w:rsid w:val="0079003B"/>
    <w:rsid w:val="007938AA"/>
    <w:rsid w:val="007A361B"/>
    <w:rsid w:val="007B473A"/>
    <w:rsid w:val="007C5F2C"/>
    <w:rsid w:val="007C6A56"/>
    <w:rsid w:val="007C7925"/>
    <w:rsid w:val="007D03AF"/>
    <w:rsid w:val="007D291E"/>
    <w:rsid w:val="007D2BB3"/>
    <w:rsid w:val="007D3E40"/>
    <w:rsid w:val="007E177F"/>
    <w:rsid w:val="007E1C94"/>
    <w:rsid w:val="00801E8C"/>
    <w:rsid w:val="0080301D"/>
    <w:rsid w:val="00805240"/>
    <w:rsid w:val="008112E2"/>
    <w:rsid w:val="0081660B"/>
    <w:rsid w:val="00817D0A"/>
    <w:rsid w:val="0082414D"/>
    <w:rsid w:val="00824410"/>
    <w:rsid w:val="00826215"/>
    <w:rsid w:val="0083259C"/>
    <w:rsid w:val="00832A25"/>
    <w:rsid w:val="00840174"/>
    <w:rsid w:val="0085084A"/>
    <w:rsid w:val="00852CC9"/>
    <w:rsid w:val="008531F5"/>
    <w:rsid w:val="00854797"/>
    <w:rsid w:val="008661C6"/>
    <w:rsid w:val="00871A99"/>
    <w:rsid w:val="008739FE"/>
    <w:rsid w:val="00875812"/>
    <w:rsid w:val="00880478"/>
    <w:rsid w:val="00895AD0"/>
    <w:rsid w:val="00897504"/>
    <w:rsid w:val="008B15FA"/>
    <w:rsid w:val="008B2FE7"/>
    <w:rsid w:val="008C46EC"/>
    <w:rsid w:val="008D30C1"/>
    <w:rsid w:val="008D51F8"/>
    <w:rsid w:val="008D783E"/>
    <w:rsid w:val="008E5664"/>
    <w:rsid w:val="008F5E99"/>
    <w:rsid w:val="008F6767"/>
    <w:rsid w:val="009043CE"/>
    <w:rsid w:val="00911DBD"/>
    <w:rsid w:val="009173AD"/>
    <w:rsid w:val="00930B5B"/>
    <w:rsid w:val="00934999"/>
    <w:rsid w:val="00937312"/>
    <w:rsid w:val="00960FDA"/>
    <w:rsid w:val="00961E50"/>
    <w:rsid w:val="009637C9"/>
    <w:rsid w:val="00977708"/>
    <w:rsid w:val="0098645C"/>
    <w:rsid w:val="00986D4C"/>
    <w:rsid w:val="00987893"/>
    <w:rsid w:val="0099219C"/>
    <w:rsid w:val="009931D6"/>
    <w:rsid w:val="0099D326"/>
    <w:rsid w:val="009A0219"/>
    <w:rsid w:val="009A084A"/>
    <w:rsid w:val="009B00C9"/>
    <w:rsid w:val="009B1604"/>
    <w:rsid w:val="009B64A0"/>
    <w:rsid w:val="009B661E"/>
    <w:rsid w:val="009C20E1"/>
    <w:rsid w:val="009C3C97"/>
    <w:rsid w:val="009C46DD"/>
    <w:rsid w:val="009C5CC6"/>
    <w:rsid w:val="009C5E63"/>
    <w:rsid w:val="009C7255"/>
    <w:rsid w:val="009C7BBE"/>
    <w:rsid w:val="009D3D70"/>
    <w:rsid w:val="009D7B15"/>
    <w:rsid w:val="009E05DC"/>
    <w:rsid w:val="009E36A0"/>
    <w:rsid w:val="009EA76A"/>
    <w:rsid w:val="009F5941"/>
    <w:rsid w:val="009F6BFC"/>
    <w:rsid w:val="00A03297"/>
    <w:rsid w:val="00A07834"/>
    <w:rsid w:val="00A16030"/>
    <w:rsid w:val="00A22F2F"/>
    <w:rsid w:val="00A27688"/>
    <w:rsid w:val="00A30D75"/>
    <w:rsid w:val="00A318CB"/>
    <w:rsid w:val="00A33754"/>
    <w:rsid w:val="00A44234"/>
    <w:rsid w:val="00A47DF6"/>
    <w:rsid w:val="00A51E32"/>
    <w:rsid w:val="00A57AA6"/>
    <w:rsid w:val="00A61656"/>
    <w:rsid w:val="00A61DD8"/>
    <w:rsid w:val="00A67E2B"/>
    <w:rsid w:val="00A70AE6"/>
    <w:rsid w:val="00A81B54"/>
    <w:rsid w:val="00A81F43"/>
    <w:rsid w:val="00A83DC7"/>
    <w:rsid w:val="00A94107"/>
    <w:rsid w:val="00AA43E1"/>
    <w:rsid w:val="00AA6C43"/>
    <w:rsid w:val="00AC49A2"/>
    <w:rsid w:val="00AD57E0"/>
    <w:rsid w:val="00AF2111"/>
    <w:rsid w:val="00AF5430"/>
    <w:rsid w:val="00B005C0"/>
    <w:rsid w:val="00B02CB8"/>
    <w:rsid w:val="00B05151"/>
    <w:rsid w:val="00B137B0"/>
    <w:rsid w:val="00B31A86"/>
    <w:rsid w:val="00B331D5"/>
    <w:rsid w:val="00B33364"/>
    <w:rsid w:val="00B342C2"/>
    <w:rsid w:val="00B42196"/>
    <w:rsid w:val="00B448AC"/>
    <w:rsid w:val="00B54C6F"/>
    <w:rsid w:val="00B60B9E"/>
    <w:rsid w:val="00B61842"/>
    <w:rsid w:val="00B6364D"/>
    <w:rsid w:val="00B65191"/>
    <w:rsid w:val="00B72F4F"/>
    <w:rsid w:val="00B752D2"/>
    <w:rsid w:val="00B80148"/>
    <w:rsid w:val="00B829E4"/>
    <w:rsid w:val="00BA5559"/>
    <w:rsid w:val="00BB4926"/>
    <w:rsid w:val="00BC0D06"/>
    <w:rsid w:val="00BC6A8A"/>
    <w:rsid w:val="00BE0E96"/>
    <w:rsid w:val="00BE191F"/>
    <w:rsid w:val="00BE2859"/>
    <w:rsid w:val="00BE5669"/>
    <w:rsid w:val="00BE65FC"/>
    <w:rsid w:val="00C0161E"/>
    <w:rsid w:val="00C06E96"/>
    <w:rsid w:val="00C0748A"/>
    <w:rsid w:val="00C20EB2"/>
    <w:rsid w:val="00C2215B"/>
    <w:rsid w:val="00C23937"/>
    <w:rsid w:val="00C24701"/>
    <w:rsid w:val="00C31106"/>
    <w:rsid w:val="00C32F5D"/>
    <w:rsid w:val="00C3710C"/>
    <w:rsid w:val="00C429B8"/>
    <w:rsid w:val="00C43B75"/>
    <w:rsid w:val="00C649A1"/>
    <w:rsid w:val="00C66598"/>
    <w:rsid w:val="00C84856"/>
    <w:rsid w:val="00C85B9E"/>
    <w:rsid w:val="00C90D0B"/>
    <w:rsid w:val="00C95E68"/>
    <w:rsid w:val="00C96356"/>
    <w:rsid w:val="00CA3062"/>
    <w:rsid w:val="00CB706E"/>
    <w:rsid w:val="00CB7593"/>
    <w:rsid w:val="00CC03E0"/>
    <w:rsid w:val="00CC540B"/>
    <w:rsid w:val="00CD7C98"/>
    <w:rsid w:val="00CE1230"/>
    <w:rsid w:val="00CF6F50"/>
    <w:rsid w:val="00D006D5"/>
    <w:rsid w:val="00D04F71"/>
    <w:rsid w:val="00D15F33"/>
    <w:rsid w:val="00D22113"/>
    <w:rsid w:val="00D31F83"/>
    <w:rsid w:val="00D3298A"/>
    <w:rsid w:val="00D35AC4"/>
    <w:rsid w:val="00D36534"/>
    <w:rsid w:val="00D368A9"/>
    <w:rsid w:val="00D52918"/>
    <w:rsid w:val="00D540E9"/>
    <w:rsid w:val="00D63042"/>
    <w:rsid w:val="00D63800"/>
    <w:rsid w:val="00D64275"/>
    <w:rsid w:val="00D64291"/>
    <w:rsid w:val="00D649FB"/>
    <w:rsid w:val="00D66D7B"/>
    <w:rsid w:val="00D71505"/>
    <w:rsid w:val="00D7529E"/>
    <w:rsid w:val="00D7549F"/>
    <w:rsid w:val="00D76387"/>
    <w:rsid w:val="00D8066C"/>
    <w:rsid w:val="00D871C6"/>
    <w:rsid w:val="00D94C06"/>
    <w:rsid w:val="00D96EC1"/>
    <w:rsid w:val="00DA32EB"/>
    <w:rsid w:val="00DA3F34"/>
    <w:rsid w:val="00DA4DC2"/>
    <w:rsid w:val="00DA57BC"/>
    <w:rsid w:val="00DB6346"/>
    <w:rsid w:val="00DC01DC"/>
    <w:rsid w:val="00DC3205"/>
    <w:rsid w:val="00DC3DDF"/>
    <w:rsid w:val="00DC4320"/>
    <w:rsid w:val="00DD1358"/>
    <w:rsid w:val="00DD6633"/>
    <w:rsid w:val="00DE3624"/>
    <w:rsid w:val="00DE72ED"/>
    <w:rsid w:val="00DF598B"/>
    <w:rsid w:val="00DF754E"/>
    <w:rsid w:val="00E033B0"/>
    <w:rsid w:val="00E057A1"/>
    <w:rsid w:val="00E05B8B"/>
    <w:rsid w:val="00E0776E"/>
    <w:rsid w:val="00E15370"/>
    <w:rsid w:val="00E2219A"/>
    <w:rsid w:val="00E402E0"/>
    <w:rsid w:val="00E43760"/>
    <w:rsid w:val="00E618B7"/>
    <w:rsid w:val="00E64904"/>
    <w:rsid w:val="00E65C33"/>
    <w:rsid w:val="00E73389"/>
    <w:rsid w:val="00E73508"/>
    <w:rsid w:val="00E77382"/>
    <w:rsid w:val="00EA0114"/>
    <w:rsid w:val="00EA24EE"/>
    <w:rsid w:val="00EA634F"/>
    <w:rsid w:val="00EA695E"/>
    <w:rsid w:val="00EB31CA"/>
    <w:rsid w:val="00EB5A3A"/>
    <w:rsid w:val="00EC08D5"/>
    <w:rsid w:val="00ED3468"/>
    <w:rsid w:val="00ED3D18"/>
    <w:rsid w:val="00EE6CAC"/>
    <w:rsid w:val="00EF56A9"/>
    <w:rsid w:val="00EF78C4"/>
    <w:rsid w:val="00F068DA"/>
    <w:rsid w:val="00F08353"/>
    <w:rsid w:val="00F157C4"/>
    <w:rsid w:val="00F20081"/>
    <w:rsid w:val="00F21458"/>
    <w:rsid w:val="00F25997"/>
    <w:rsid w:val="00F30FC8"/>
    <w:rsid w:val="00F3162C"/>
    <w:rsid w:val="00F34374"/>
    <w:rsid w:val="00F3669D"/>
    <w:rsid w:val="00F37D9C"/>
    <w:rsid w:val="00F37E4B"/>
    <w:rsid w:val="00F41DBB"/>
    <w:rsid w:val="00F4405A"/>
    <w:rsid w:val="00F44EEF"/>
    <w:rsid w:val="00F536C7"/>
    <w:rsid w:val="00F678F2"/>
    <w:rsid w:val="00F8311A"/>
    <w:rsid w:val="00F83600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0FE6E72"/>
    <w:rsid w:val="0176276F"/>
    <w:rsid w:val="017AB240"/>
    <w:rsid w:val="01A5EA16"/>
    <w:rsid w:val="01A6034A"/>
    <w:rsid w:val="01F72B1E"/>
    <w:rsid w:val="02297250"/>
    <w:rsid w:val="022B4D5F"/>
    <w:rsid w:val="025FD0B1"/>
    <w:rsid w:val="0284715A"/>
    <w:rsid w:val="028781EE"/>
    <w:rsid w:val="02F9D7A5"/>
    <w:rsid w:val="02FAF4F7"/>
    <w:rsid w:val="0361F716"/>
    <w:rsid w:val="03A513BB"/>
    <w:rsid w:val="03AC8DDF"/>
    <w:rsid w:val="03C9ACF1"/>
    <w:rsid w:val="03F3818A"/>
    <w:rsid w:val="04370CD6"/>
    <w:rsid w:val="043B37D2"/>
    <w:rsid w:val="043BF495"/>
    <w:rsid w:val="0470B1C7"/>
    <w:rsid w:val="04773691"/>
    <w:rsid w:val="05031978"/>
    <w:rsid w:val="0595B0B9"/>
    <w:rsid w:val="05AED0B0"/>
    <w:rsid w:val="05D1AEB3"/>
    <w:rsid w:val="05FA5B7C"/>
    <w:rsid w:val="06227F65"/>
    <w:rsid w:val="0650264C"/>
    <w:rsid w:val="06B1A46E"/>
    <w:rsid w:val="07718035"/>
    <w:rsid w:val="0792C2A7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7C32F2"/>
    <w:rsid w:val="09A3ABBA"/>
    <w:rsid w:val="09B68619"/>
    <w:rsid w:val="09BBA584"/>
    <w:rsid w:val="0A459F61"/>
    <w:rsid w:val="0AA14C43"/>
    <w:rsid w:val="0ADD327E"/>
    <w:rsid w:val="0AF32425"/>
    <w:rsid w:val="0B0010B7"/>
    <w:rsid w:val="0B0CF9D2"/>
    <w:rsid w:val="0B2BF281"/>
    <w:rsid w:val="0B2F9895"/>
    <w:rsid w:val="0B4450D1"/>
    <w:rsid w:val="0B4E1F59"/>
    <w:rsid w:val="0B7F2EFD"/>
    <w:rsid w:val="0B89A5F8"/>
    <w:rsid w:val="0B9A11AD"/>
    <w:rsid w:val="0BB2447D"/>
    <w:rsid w:val="0BEF0FD9"/>
    <w:rsid w:val="0C207E14"/>
    <w:rsid w:val="0C2C070C"/>
    <w:rsid w:val="0C3251A1"/>
    <w:rsid w:val="0C757935"/>
    <w:rsid w:val="0D0C095F"/>
    <w:rsid w:val="0D246591"/>
    <w:rsid w:val="0D4B42F6"/>
    <w:rsid w:val="0D4D937C"/>
    <w:rsid w:val="0D9CD74F"/>
    <w:rsid w:val="0DAE393D"/>
    <w:rsid w:val="0DB92E00"/>
    <w:rsid w:val="0DFB1116"/>
    <w:rsid w:val="0F1DDFEE"/>
    <w:rsid w:val="0F7B36CA"/>
    <w:rsid w:val="0FBFF517"/>
    <w:rsid w:val="0FC1A96F"/>
    <w:rsid w:val="1009B94D"/>
    <w:rsid w:val="107E5677"/>
    <w:rsid w:val="108754D0"/>
    <w:rsid w:val="11188719"/>
    <w:rsid w:val="113659AE"/>
    <w:rsid w:val="113BFFD8"/>
    <w:rsid w:val="1182A397"/>
    <w:rsid w:val="119F93E0"/>
    <w:rsid w:val="11A53F12"/>
    <w:rsid w:val="11CC9A3B"/>
    <w:rsid w:val="11F90D9E"/>
    <w:rsid w:val="12613BDF"/>
    <w:rsid w:val="12D20736"/>
    <w:rsid w:val="12F8164F"/>
    <w:rsid w:val="1312EBD0"/>
    <w:rsid w:val="136DC26A"/>
    <w:rsid w:val="139D59C5"/>
    <w:rsid w:val="13E45CA1"/>
    <w:rsid w:val="13F3DCA8"/>
    <w:rsid w:val="13F47118"/>
    <w:rsid w:val="145ED70E"/>
    <w:rsid w:val="1478D372"/>
    <w:rsid w:val="147A6E30"/>
    <w:rsid w:val="14AB02E5"/>
    <w:rsid w:val="14D44BC8"/>
    <w:rsid w:val="14DD6EBB"/>
    <w:rsid w:val="14E83BEB"/>
    <w:rsid w:val="152AABD9"/>
    <w:rsid w:val="15362347"/>
    <w:rsid w:val="15EB6A5C"/>
    <w:rsid w:val="161D086F"/>
    <w:rsid w:val="162115F9"/>
    <w:rsid w:val="176A4200"/>
    <w:rsid w:val="18698D90"/>
    <w:rsid w:val="18C53073"/>
    <w:rsid w:val="18EE7FB5"/>
    <w:rsid w:val="1956C508"/>
    <w:rsid w:val="1957F73A"/>
    <w:rsid w:val="1983C5A8"/>
    <w:rsid w:val="19A32B92"/>
    <w:rsid w:val="19BFB45B"/>
    <w:rsid w:val="19DD50D8"/>
    <w:rsid w:val="1A24B992"/>
    <w:rsid w:val="1A3100A9"/>
    <w:rsid w:val="1B397447"/>
    <w:rsid w:val="1B906579"/>
    <w:rsid w:val="1B97ADC5"/>
    <w:rsid w:val="1BE5D21B"/>
    <w:rsid w:val="1BE89452"/>
    <w:rsid w:val="1C03660E"/>
    <w:rsid w:val="1C369276"/>
    <w:rsid w:val="1C4ECC6F"/>
    <w:rsid w:val="1C5E699D"/>
    <w:rsid w:val="1C72C060"/>
    <w:rsid w:val="1C7E35FD"/>
    <w:rsid w:val="1C8BD1AD"/>
    <w:rsid w:val="1CC3B357"/>
    <w:rsid w:val="1CF06C55"/>
    <w:rsid w:val="1CF5261A"/>
    <w:rsid w:val="1D133E2C"/>
    <w:rsid w:val="1D3939E2"/>
    <w:rsid w:val="1D4C8A06"/>
    <w:rsid w:val="1D636C59"/>
    <w:rsid w:val="1D90CBD4"/>
    <w:rsid w:val="1DDF75CD"/>
    <w:rsid w:val="1DFE1F69"/>
    <w:rsid w:val="1E1EC301"/>
    <w:rsid w:val="1E408D54"/>
    <w:rsid w:val="1ECCA6AE"/>
    <w:rsid w:val="1EDE460A"/>
    <w:rsid w:val="1F2965B9"/>
    <w:rsid w:val="1F3CB906"/>
    <w:rsid w:val="1F6986CD"/>
    <w:rsid w:val="1F763ECA"/>
    <w:rsid w:val="1FD1B17C"/>
    <w:rsid w:val="203118FC"/>
    <w:rsid w:val="20313E7C"/>
    <w:rsid w:val="2089B736"/>
    <w:rsid w:val="21099CB7"/>
    <w:rsid w:val="21184EAB"/>
    <w:rsid w:val="212B6678"/>
    <w:rsid w:val="21644997"/>
    <w:rsid w:val="21BED93F"/>
    <w:rsid w:val="2269E30E"/>
    <w:rsid w:val="2287592F"/>
    <w:rsid w:val="22879625"/>
    <w:rsid w:val="2293F741"/>
    <w:rsid w:val="22B2B167"/>
    <w:rsid w:val="232B6743"/>
    <w:rsid w:val="232E6FFA"/>
    <w:rsid w:val="23368BE2"/>
    <w:rsid w:val="23651965"/>
    <w:rsid w:val="23F687B5"/>
    <w:rsid w:val="241E7832"/>
    <w:rsid w:val="245790AF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8B2708"/>
    <w:rsid w:val="26DB13A5"/>
    <w:rsid w:val="27109F44"/>
    <w:rsid w:val="27B7E247"/>
    <w:rsid w:val="27B81732"/>
    <w:rsid w:val="27DDB186"/>
    <w:rsid w:val="2843D367"/>
    <w:rsid w:val="2895F7A6"/>
    <w:rsid w:val="28A0E518"/>
    <w:rsid w:val="290D2D47"/>
    <w:rsid w:val="291DAE25"/>
    <w:rsid w:val="293E1063"/>
    <w:rsid w:val="295800D9"/>
    <w:rsid w:val="299DB926"/>
    <w:rsid w:val="29A41231"/>
    <w:rsid w:val="29E2959B"/>
    <w:rsid w:val="2A31D80D"/>
    <w:rsid w:val="2A34FCDA"/>
    <w:rsid w:val="2AD30FEA"/>
    <w:rsid w:val="2B5AB455"/>
    <w:rsid w:val="2BB1BD41"/>
    <w:rsid w:val="2C20D565"/>
    <w:rsid w:val="2CC6D85E"/>
    <w:rsid w:val="2CEE97E8"/>
    <w:rsid w:val="2D73A816"/>
    <w:rsid w:val="2DC25582"/>
    <w:rsid w:val="2DE4B090"/>
    <w:rsid w:val="2E30E9A7"/>
    <w:rsid w:val="2E3A99B2"/>
    <w:rsid w:val="2E3C1BBA"/>
    <w:rsid w:val="2EBD1087"/>
    <w:rsid w:val="2F3B18E7"/>
    <w:rsid w:val="2FCD6E7E"/>
    <w:rsid w:val="30072C58"/>
    <w:rsid w:val="301DC596"/>
    <w:rsid w:val="303C11E1"/>
    <w:rsid w:val="30866507"/>
    <w:rsid w:val="30C0F4DA"/>
    <w:rsid w:val="31D4D351"/>
    <w:rsid w:val="31D646BC"/>
    <w:rsid w:val="31F974E1"/>
    <w:rsid w:val="32424F68"/>
    <w:rsid w:val="324BD2DC"/>
    <w:rsid w:val="3291C1BC"/>
    <w:rsid w:val="32BA6B2D"/>
    <w:rsid w:val="32BB55E1"/>
    <w:rsid w:val="32DF0AEC"/>
    <w:rsid w:val="333CFA13"/>
    <w:rsid w:val="3397FA11"/>
    <w:rsid w:val="33ACD4D4"/>
    <w:rsid w:val="34103674"/>
    <w:rsid w:val="3413596A"/>
    <w:rsid w:val="34360700"/>
    <w:rsid w:val="3476E575"/>
    <w:rsid w:val="34BADD1D"/>
    <w:rsid w:val="34D6C567"/>
    <w:rsid w:val="357777B8"/>
    <w:rsid w:val="35BB9C54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768D8BF"/>
    <w:rsid w:val="38EC0E4F"/>
    <w:rsid w:val="3937FD90"/>
    <w:rsid w:val="3952168B"/>
    <w:rsid w:val="397C4732"/>
    <w:rsid w:val="397F4F15"/>
    <w:rsid w:val="3991BC61"/>
    <w:rsid w:val="39EC6242"/>
    <w:rsid w:val="39FAE695"/>
    <w:rsid w:val="3A2ECC95"/>
    <w:rsid w:val="3A53AB38"/>
    <w:rsid w:val="3A5F14E5"/>
    <w:rsid w:val="3B11A8E4"/>
    <w:rsid w:val="3B8C8B89"/>
    <w:rsid w:val="3BB459CC"/>
    <w:rsid w:val="3C2E2EE6"/>
    <w:rsid w:val="3C926F45"/>
    <w:rsid w:val="3C961253"/>
    <w:rsid w:val="3CA6F833"/>
    <w:rsid w:val="3CB7E32F"/>
    <w:rsid w:val="3CBE5484"/>
    <w:rsid w:val="3D1813E6"/>
    <w:rsid w:val="3D7CBED2"/>
    <w:rsid w:val="3DF350FD"/>
    <w:rsid w:val="3E0E5F1C"/>
    <w:rsid w:val="3E15A5B8"/>
    <w:rsid w:val="3E197BCB"/>
    <w:rsid w:val="3E438CAB"/>
    <w:rsid w:val="3ED98513"/>
    <w:rsid w:val="3F217BED"/>
    <w:rsid w:val="3F3A9743"/>
    <w:rsid w:val="3F45D6FE"/>
    <w:rsid w:val="3F93EED5"/>
    <w:rsid w:val="3FAD70FB"/>
    <w:rsid w:val="3FBA3FFF"/>
    <w:rsid w:val="3FF47B63"/>
    <w:rsid w:val="400192ED"/>
    <w:rsid w:val="404BFFA5"/>
    <w:rsid w:val="4061D492"/>
    <w:rsid w:val="4093D3CA"/>
    <w:rsid w:val="409FFE56"/>
    <w:rsid w:val="40B4FB82"/>
    <w:rsid w:val="40DBC19E"/>
    <w:rsid w:val="414A8EB2"/>
    <w:rsid w:val="41698376"/>
    <w:rsid w:val="417C0941"/>
    <w:rsid w:val="41894D37"/>
    <w:rsid w:val="41DAE4A5"/>
    <w:rsid w:val="426F3FC5"/>
    <w:rsid w:val="427169E0"/>
    <w:rsid w:val="427193C2"/>
    <w:rsid w:val="42B863E9"/>
    <w:rsid w:val="42F3DAF5"/>
    <w:rsid w:val="4323478D"/>
    <w:rsid w:val="432AE777"/>
    <w:rsid w:val="433996FB"/>
    <w:rsid w:val="433A51B0"/>
    <w:rsid w:val="43C870DE"/>
    <w:rsid w:val="43DF11AE"/>
    <w:rsid w:val="442EF595"/>
    <w:rsid w:val="4432DAD3"/>
    <w:rsid w:val="44F327B0"/>
    <w:rsid w:val="4557BEC2"/>
    <w:rsid w:val="4569B281"/>
    <w:rsid w:val="45CF30BB"/>
    <w:rsid w:val="46F497E4"/>
    <w:rsid w:val="47153930"/>
    <w:rsid w:val="482558F3"/>
    <w:rsid w:val="48468479"/>
    <w:rsid w:val="485E0F57"/>
    <w:rsid w:val="48CAD614"/>
    <w:rsid w:val="4A027773"/>
    <w:rsid w:val="4A2658CF"/>
    <w:rsid w:val="4A91CA1A"/>
    <w:rsid w:val="4A96FBDA"/>
    <w:rsid w:val="4ABA06A6"/>
    <w:rsid w:val="4AEAE306"/>
    <w:rsid w:val="4B150C8E"/>
    <w:rsid w:val="4B5C6C83"/>
    <w:rsid w:val="4BBA4963"/>
    <w:rsid w:val="4BC1DB36"/>
    <w:rsid w:val="4C1546EE"/>
    <w:rsid w:val="4D3D1A00"/>
    <w:rsid w:val="4D7AE0F1"/>
    <w:rsid w:val="4D952EE7"/>
    <w:rsid w:val="4DA435EB"/>
    <w:rsid w:val="4DFA3FE7"/>
    <w:rsid w:val="4DFC7FF3"/>
    <w:rsid w:val="4E0F5300"/>
    <w:rsid w:val="4E48A6E3"/>
    <w:rsid w:val="4E535FBE"/>
    <w:rsid w:val="4EBC58F8"/>
    <w:rsid w:val="4F59E237"/>
    <w:rsid w:val="4FA0B84C"/>
    <w:rsid w:val="4FC6EB25"/>
    <w:rsid w:val="4FE8072D"/>
    <w:rsid w:val="503C7865"/>
    <w:rsid w:val="504334B3"/>
    <w:rsid w:val="50535219"/>
    <w:rsid w:val="50553CBC"/>
    <w:rsid w:val="507334E8"/>
    <w:rsid w:val="5094AD2F"/>
    <w:rsid w:val="50BD15DE"/>
    <w:rsid w:val="519DAE76"/>
    <w:rsid w:val="5281E749"/>
    <w:rsid w:val="52A74164"/>
    <w:rsid w:val="53091F1E"/>
    <w:rsid w:val="53236527"/>
    <w:rsid w:val="532ACA39"/>
    <w:rsid w:val="5375A6A8"/>
    <w:rsid w:val="53EA59D2"/>
    <w:rsid w:val="541B036F"/>
    <w:rsid w:val="541CDA85"/>
    <w:rsid w:val="54868018"/>
    <w:rsid w:val="54A75176"/>
    <w:rsid w:val="54C349C2"/>
    <w:rsid w:val="55ACD15D"/>
    <w:rsid w:val="55D3C384"/>
    <w:rsid w:val="56A269B4"/>
    <w:rsid w:val="577C0BF9"/>
    <w:rsid w:val="581EB74C"/>
    <w:rsid w:val="58998C7D"/>
    <w:rsid w:val="58A54AEC"/>
    <w:rsid w:val="59253C79"/>
    <w:rsid w:val="5934D2F7"/>
    <w:rsid w:val="5968D19E"/>
    <w:rsid w:val="598E6F5B"/>
    <w:rsid w:val="59CAA0BC"/>
    <w:rsid w:val="5A1C40F5"/>
    <w:rsid w:val="5A82B1E7"/>
    <w:rsid w:val="5A993E43"/>
    <w:rsid w:val="5B21DFA1"/>
    <w:rsid w:val="5B248277"/>
    <w:rsid w:val="5BA6828F"/>
    <w:rsid w:val="5BC193C2"/>
    <w:rsid w:val="5BEEDD43"/>
    <w:rsid w:val="5C5686F9"/>
    <w:rsid w:val="5CA4B263"/>
    <w:rsid w:val="5CEE12B0"/>
    <w:rsid w:val="5CFABE60"/>
    <w:rsid w:val="5D0E669D"/>
    <w:rsid w:val="5D4D5CB8"/>
    <w:rsid w:val="5D5BFC0E"/>
    <w:rsid w:val="5D9C5731"/>
    <w:rsid w:val="5DDF03EF"/>
    <w:rsid w:val="5E053F0A"/>
    <w:rsid w:val="5E065F49"/>
    <w:rsid w:val="5EF6ACFB"/>
    <w:rsid w:val="5F16497B"/>
    <w:rsid w:val="5F62FB58"/>
    <w:rsid w:val="5FC9D180"/>
    <w:rsid w:val="605ACD99"/>
    <w:rsid w:val="60A414AA"/>
    <w:rsid w:val="60C256F6"/>
    <w:rsid w:val="6181EDF6"/>
    <w:rsid w:val="61D570BC"/>
    <w:rsid w:val="622F94C3"/>
    <w:rsid w:val="623631B9"/>
    <w:rsid w:val="62D55056"/>
    <w:rsid w:val="632B27BC"/>
    <w:rsid w:val="634BC3FB"/>
    <w:rsid w:val="6354CF88"/>
    <w:rsid w:val="636B1A6F"/>
    <w:rsid w:val="63ED1CB6"/>
    <w:rsid w:val="6453E7CC"/>
    <w:rsid w:val="64548D32"/>
    <w:rsid w:val="646A348A"/>
    <w:rsid w:val="647AE1B4"/>
    <w:rsid w:val="64E60A22"/>
    <w:rsid w:val="64EB41A0"/>
    <w:rsid w:val="6580F871"/>
    <w:rsid w:val="65812D33"/>
    <w:rsid w:val="65A9199F"/>
    <w:rsid w:val="65B5A653"/>
    <w:rsid w:val="65C9FDCE"/>
    <w:rsid w:val="65F530A4"/>
    <w:rsid w:val="662C0BC6"/>
    <w:rsid w:val="66773F7B"/>
    <w:rsid w:val="668CA57E"/>
    <w:rsid w:val="66B79FC1"/>
    <w:rsid w:val="66ED48CF"/>
    <w:rsid w:val="6744291F"/>
    <w:rsid w:val="6776D17B"/>
    <w:rsid w:val="67E88AE4"/>
    <w:rsid w:val="681EDDA4"/>
    <w:rsid w:val="6823AD05"/>
    <w:rsid w:val="684FB1C9"/>
    <w:rsid w:val="68857D85"/>
    <w:rsid w:val="693690AD"/>
    <w:rsid w:val="6A1C7108"/>
    <w:rsid w:val="6AC7D806"/>
    <w:rsid w:val="6B49123A"/>
    <w:rsid w:val="6B4FA975"/>
    <w:rsid w:val="6BDD8FB5"/>
    <w:rsid w:val="6BEC309E"/>
    <w:rsid w:val="6C0A8A7C"/>
    <w:rsid w:val="6C0C5C2D"/>
    <w:rsid w:val="6C45F2D4"/>
    <w:rsid w:val="6C9CDA81"/>
    <w:rsid w:val="6CCB1CDA"/>
    <w:rsid w:val="6D3AC334"/>
    <w:rsid w:val="6D4000B6"/>
    <w:rsid w:val="6D8D0CB4"/>
    <w:rsid w:val="6D94AA72"/>
    <w:rsid w:val="6DA8BF58"/>
    <w:rsid w:val="6DCC2570"/>
    <w:rsid w:val="6E434EF5"/>
    <w:rsid w:val="6F1FA183"/>
    <w:rsid w:val="6F8E548C"/>
    <w:rsid w:val="6F9DE394"/>
    <w:rsid w:val="6FD51CD5"/>
    <w:rsid w:val="70438E49"/>
    <w:rsid w:val="7044219F"/>
    <w:rsid w:val="705748CF"/>
    <w:rsid w:val="70E00A86"/>
    <w:rsid w:val="7109D26A"/>
    <w:rsid w:val="71178E5D"/>
    <w:rsid w:val="712CA8EA"/>
    <w:rsid w:val="713AB81A"/>
    <w:rsid w:val="7159D15A"/>
    <w:rsid w:val="7182098E"/>
    <w:rsid w:val="71AE7AFE"/>
    <w:rsid w:val="724E4E4A"/>
    <w:rsid w:val="72882418"/>
    <w:rsid w:val="72CA6D90"/>
    <w:rsid w:val="72CCE6D8"/>
    <w:rsid w:val="733B8AF7"/>
    <w:rsid w:val="73A36576"/>
    <w:rsid w:val="73B9643B"/>
    <w:rsid w:val="7416202E"/>
    <w:rsid w:val="74BC26EF"/>
    <w:rsid w:val="75108CC9"/>
    <w:rsid w:val="7546914D"/>
    <w:rsid w:val="75B1B4C9"/>
    <w:rsid w:val="75CC08A4"/>
    <w:rsid w:val="76068D15"/>
    <w:rsid w:val="76A9B248"/>
    <w:rsid w:val="77396EDB"/>
    <w:rsid w:val="775BF2A2"/>
    <w:rsid w:val="779D39E6"/>
    <w:rsid w:val="77C17910"/>
    <w:rsid w:val="780D85CE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49769F"/>
    <w:rsid w:val="7A5C6742"/>
    <w:rsid w:val="7A854851"/>
    <w:rsid w:val="7A928279"/>
    <w:rsid w:val="7A96A12E"/>
    <w:rsid w:val="7AF46046"/>
    <w:rsid w:val="7B972199"/>
    <w:rsid w:val="7BA7EDD5"/>
    <w:rsid w:val="7BE4A5B2"/>
    <w:rsid w:val="7C0B1C9A"/>
    <w:rsid w:val="7C503F4D"/>
    <w:rsid w:val="7CD9597D"/>
    <w:rsid w:val="7CF28FF1"/>
    <w:rsid w:val="7D2369EA"/>
    <w:rsid w:val="7DC100B9"/>
    <w:rsid w:val="7E164310"/>
    <w:rsid w:val="7E3AC676"/>
    <w:rsid w:val="7E9A30C6"/>
    <w:rsid w:val="7EB9B50D"/>
    <w:rsid w:val="7EBC487C"/>
    <w:rsid w:val="7F3DC4B8"/>
    <w:rsid w:val="7F54538C"/>
    <w:rsid w:val="7F85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1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6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9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2360929727" TargetMode="Externa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129</revision>
  <lastPrinted>2017-11-22T18:37:00.0000000Z</lastPrinted>
  <dcterms:created xsi:type="dcterms:W3CDTF">2025-04-04T20:16:00.0000000Z</dcterms:created>
  <dcterms:modified xsi:type="dcterms:W3CDTF">2025-04-21T17:36:14.6507627Z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