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D29A5" w:rsidR="00DD29A5" w:rsidP="3E3D422E" w:rsidRDefault="70205E00" w14:paraId="492717C9" w14:textId="68A12148">
      <w:pPr>
        <w:spacing w:line="256" w:lineRule="auto"/>
        <w:jc w:val="center"/>
        <w:rPr>
          <w:rFonts w:ascii="Calibri" w:hAnsi="Calibri" w:eastAsia="Calibri" w:cs="Times New Roman"/>
          <w:b/>
          <w:bCs/>
          <w:sz w:val="24"/>
          <w:szCs w:val="24"/>
        </w:rPr>
      </w:pPr>
      <w:r w:rsidRPr="3E3D422E">
        <w:rPr>
          <w:rFonts w:ascii="Calibri" w:hAnsi="Calibri" w:eastAsia="Calibri" w:cs="Times New Roman"/>
          <w:b/>
          <w:bCs/>
          <w:sz w:val="24"/>
          <w:szCs w:val="24"/>
        </w:rPr>
        <w:t xml:space="preserve">LPG </w:t>
      </w:r>
      <w:r w:rsidR="00124017">
        <w:rPr>
          <w:rFonts w:ascii="Calibri" w:hAnsi="Calibri" w:eastAsia="Calibri" w:cs="Times New Roman"/>
          <w:b/>
          <w:bCs/>
          <w:sz w:val="24"/>
          <w:szCs w:val="24"/>
        </w:rPr>
        <w:t>Minutes</w:t>
      </w:r>
      <w:r w:rsidRPr="3E3D422E">
        <w:rPr>
          <w:rFonts w:ascii="Calibri" w:hAnsi="Calibri" w:eastAsia="Calibri" w:cs="Times New Roman"/>
          <w:b/>
          <w:bCs/>
          <w:sz w:val="24"/>
          <w:szCs w:val="24"/>
        </w:rPr>
        <w:t xml:space="preserve"> </w:t>
      </w:r>
    </w:p>
    <w:p w:rsidRPr="00C279C6" w:rsidR="00DD29A5" w:rsidP="5B1308E8" w:rsidRDefault="70205E00" w14:paraId="4EA4F7D6" w14:textId="02384F60">
      <w:pPr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  <w:r w:rsidRPr="3E3D422E">
        <w:rPr>
          <w:rFonts w:ascii="Calibri" w:hAnsi="Calibri" w:eastAsia="Calibri" w:cs="Times New Roman"/>
          <w:b/>
          <w:bCs/>
          <w:sz w:val="24"/>
          <w:szCs w:val="24"/>
        </w:rPr>
        <w:t xml:space="preserve">Date: </w:t>
      </w:r>
      <w:r w:rsidRPr="3E3D422E" w:rsidR="526D1B13">
        <w:rPr>
          <w:rFonts w:ascii="Calibri" w:hAnsi="Calibri" w:eastAsia="Calibri" w:cs="Times New Roman"/>
          <w:sz w:val="24"/>
          <w:szCs w:val="24"/>
        </w:rPr>
        <w:t>Thursday,</w:t>
      </w:r>
      <w:r w:rsidRPr="3E3D422E" w:rsidR="35D3E89A">
        <w:rPr>
          <w:rFonts w:ascii="Calibri" w:hAnsi="Calibri" w:eastAsia="Calibri" w:cs="Times New Roman"/>
          <w:sz w:val="24"/>
          <w:szCs w:val="24"/>
        </w:rPr>
        <w:t xml:space="preserve"> </w:t>
      </w:r>
      <w:r w:rsidRPr="3E3D422E" w:rsidR="10350365">
        <w:rPr>
          <w:rFonts w:ascii="Calibri" w:hAnsi="Calibri" w:eastAsia="Calibri" w:cs="Times New Roman"/>
          <w:sz w:val="24"/>
          <w:szCs w:val="24"/>
        </w:rPr>
        <w:t>February</w:t>
      </w:r>
      <w:r w:rsidRPr="3E3D422E" w:rsidR="509B432B">
        <w:rPr>
          <w:rFonts w:ascii="Calibri" w:hAnsi="Calibri" w:eastAsia="Calibri" w:cs="Times New Roman"/>
          <w:sz w:val="24"/>
          <w:szCs w:val="24"/>
        </w:rPr>
        <w:t xml:space="preserve"> 2</w:t>
      </w:r>
      <w:r w:rsidRPr="3E3D422E" w:rsidR="0CC48A0D">
        <w:rPr>
          <w:rFonts w:ascii="Calibri" w:hAnsi="Calibri" w:eastAsia="Calibri" w:cs="Times New Roman"/>
          <w:sz w:val="24"/>
          <w:szCs w:val="24"/>
        </w:rPr>
        <w:t>7</w:t>
      </w:r>
      <w:r w:rsidRPr="3E3D422E" w:rsidR="509B432B">
        <w:rPr>
          <w:rFonts w:ascii="Calibri" w:hAnsi="Calibri" w:eastAsia="Calibri" w:cs="Times New Roman"/>
          <w:sz w:val="24"/>
          <w:szCs w:val="24"/>
        </w:rPr>
        <w:t>, 202</w:t>
      </w:r>
      <w:r w:rsidRPr="3E3D422E" w:rsidR="4C328C8A">
        <w:rPr>
          <w:rFonts w:ascii="Calibri" w:hAnsi="Calibri" w:eastAsia="Calibri" w:cs="Times New Roman"/>
          <w:sz w:val="24"/>
          <w:szCs w:val="24"/>
        </w:rPr>
        <w:t>5</w:t>
      </w:r>
    </w:p>
    <w:p w:rsidR="5B1E7D14" w:rsidP="5B1308E8" w:rsidRDefault="07E31A44" w14:paraId="4EED3B24" w14:textId="2303FAEF">
      <w:pPr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  <w:r w:rsidRPr="06B92B06">
        <w:rPr>
          <w:rFonts w:ascii="Calibri" w:hAnsi="Calibri" w:eastAsia="Calibri" w:cs="Times New Roman"/>
          <w:sz w:val="24"/>
          <w:szCs w:val="24"/>
        </w:rPr>
        <w:t>3:</w:t>
      </w:r>
      <w:r w:rsidRPr="06B92B06" w:rsidR="444F6FD0">
        <w:rPr>
          <w:rFonts w:ascii="Calibri" w:hAnsi="Calibri" w:eastAsia="Calibri" w:cs="Times New Roman"/>
          <w:sz w:val="24"/>
          <w:szCs w:val="24"/>
        </w:rPr>
        <w:t>15</w:t>
      </w:r>
      <w:r w:rsidRPr="06B92B06">
        <w:rPr>
          <w:rFonts w:ascii="Calibri" w:hAnsi="Calibri" w:eastAsia="Calibri" w:cs="Times New Roman"/>
          <w:sz w:val="24"/>
          <w:szCs w:val="24"/>
        </w:rPr>
        <w:t>PM – 4:00PM</w:t>
      </w:r>
    </w:p>
    <w:p w:rsidR="73578FAB" w:rsidP="61B142EF" w:rsidRDefault="31BD0C33" w14:paraId="07CE246E" w14:textId="0C907031">
      <w:pPr>
        <w:spacing w:line="256" w:lineRule="auto"/>
        <w:jc w:val="center"/>
        <w:rPr>
          <w:rFonts w:ascii="Calibri" w:hAnsi="Calibri" w:eastAsia="Calibri" w:cs="Calibri"/>
          <w:sz w:val="24"/>
          <w:szCs w:val="24"/>
        </w:rPr>
      </w:pPr>
      <w:r w:rsidRPr="61B142EF">
        <w:rPr>
          <w:rFonts w:ascii="Calibri" w:hAnsi="Calibri" w:eastAsia="Calibri" w:cs="Times New Roman"/>
          <w:b/>
          <w:bCs/>
          <w:sz w:val="24"/>
          <w:szCs w:val="24"/>
        </w:rPr>
        <w:t xml:space="preserve">Location: </w:t>
      </w:r>
      <w:r w:rsidRPr="61B142EF">
        <w:rPr>
          <w:rFonts w:ascii="Calibri" w:hAnsi="Calibri" w:eastAsia="Calibri" w:cs="Times New Roman"/>
          <w:sz w:val="24"/>
          <w:szCs w:val="24"/>
        </w:rPr>
        <w:t>Library L-215 / or</w:t>
      </w:r>
      <w:r w:rsidRPr="61B142EF">
        <w:rPr>
          <w:rFonts w:ascii="Calibri" w:hAnsi="Calibri" w:eastAsia="Calibri" w:cs="Times New Roman"/>
          <w:color w:val="FF0000"/>
          <w:sz w:val="24"/>
          <w:szCs w:val="24"/>
        </w:rPr>
        <w:t xml:space="preserve"> </w:t>
      </w:r>
      <w:hyperlink r:id="rId10">
        <w:r w:rsidRPr="61B142EF" w:rsidR="0C37C6BE">
          <w:rPr>
            <w:rStyle w:val="Hyperlink"/>
            <w:rFonts w:ascii="Segoe UI" w:hAnsi="Segoe UI" w:eastAsia="Segoe UI" w:cs="Segoe UI"/>
            <w:sz w:val="21"/>
            <w:szCs w:val="21"/>
          </w:rPr>
          <w:t>https://4cd.zoom.us/j/82360929727</w:t>
        </w:r>
      </w:hyperlink>
    </w:p>
    <w:tbl>
      <w:tblPr>
        <w:tblStyle w:val="TableGrid1"/>
        <w:tblpPr w:leftFromText="180" w:rightFromText="180" w:vertAnchor="text" w:horzAnchor="margin" w:tblpXSpec="center" w:tblpY="423"/>
        <w:tblW w:w="970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285"/>
        <w:gridCol w:w="990"/>
        <w:gridCol w:w="780"/>
        <w:gridCol w:w="1650"/>
      </w:tblGrid>
      <w:tr w:rsidRPr="00DD29A5" w:rsidR="004C318B" w:rsidTr="5454B353" w14:paraId="178955A9" w14:textId="77777777">
        <w:trPr>
          <w:trHeight w:val="690"/>
        </w:trPr>
        <w:tc>
          <w:tcPr>
            <w:tcW w:w="628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4C318B" w:rsidP="004C318B" w:rsidRDefault="004C318B" w14:paraId="6E277CBD" w14:textId="77777777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Topic/Activity</w:t>
            </w:r>
          </w:p>
        </w:tc>
        <w:tc>
          <w:tcPr>
            <w:tcW w:w="99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4C318B" w:rsidP="004C318B" w:rsidRDefault="004C318B" w14:paraId="7BE955F1" w14:textId="77777777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7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4C318B" w:rsidP="004C318B" w:rsidRDefault="004C318B" w14:paraId="41930559" w14:textId="77777777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6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4C318B" w:rsidP="004C318B" w:rsidRDefault="004C318B" w14:paraId="4040F87B" w14:textId="56575C48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 xml:space="preserve"> Discussion, Action, Follow-up</w:t>
            </w:r>
          </w:p>
        </w:tc>
      </w:tr>
      <w:tr w:rsidRPr="00DD29A5" w:rsidR="004C318B" w:rsidTr="5454B353" w14:paraId="19BE4998" w14:textId="77777777">
        <w:trPr>
          <w:trHeight w:val="897"/>
        </w:trPr>
        <w:tc>
          <w:tcPr>
            <w:tcW w:w="628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="5DA0A21E" w:rsidP="5DA0A21E" w:rsidRDefault="5DA0A21E" w14:paraId="7721DF98" w14:textId="33072B00">
            <w:pPr>
              <w:pStyle w:val="ListParagraph"/>
              <w:numPr>
                <w:ilvl w:val="0"/>
                <w:numId w:val="6"/>
              </w:numPr>
              <w:spacing w:line="254" w:lineRule="auto"/>
              <w:ind w:left="337" w:hanging="337"/>
              <w:rPr>
                <w:rFonts w:cs="Calibri"/>
                <w:sz w:val="24"/>
                <w:szCs w:val="24"/>
              </w:rPr>
            </w:pPr>
            <w:r w:rsidRPr="5DA0A21E">
              <w:rPr>
                <w:rFonts w:cs="Calibri"/>
                <w:sz w:val="24"/>
                <w:szCs w:val="24"/>
              </w:rPr>
              <w:t>Welcome / Announcements/ Public Comment</w:t>
            </w:r>
          </w:p>
          <w:p w:rsidRPr="00D94516" w:rsidR="5DA0A21E" w:rsidP="00D94516" w:rsidRDefault="00124017" w14:paraId="59DAABC9" w14:textId="73DE07B8">
            <w:pPr>
              <w:ind w:left="720"/>
            </w:pPr>
            <w:r w:rsidRPr="00D94516">
              <w:rPr>
                <w:rFonts w:cs="Calibri"/>
                <w:sz w:val="24"/>
                <w:szCs w:val="24"/>
              </w:rPr>
              <w:t xml:space="preserve">No </w:t>
            </w:r>
            <w:r w:rsidRPr="00D94516" w:rsidR="00876371">
              <w:rPr>
                <w:rFonts w:cs="Calibri"/>
                <w:sz w:val="24"/>
                <w:szCs w:val="24"/>
              </w:rPr>
              <w:t>announcements or comments were made</w:t>
            </w:r>
          </w:p>
          <w:p w:rsidR="5DA0A21E" w:rsidP="5DA0A21E" w:rsidRDefault="5DA0A21E" w14:paraId="2A11434C" w14:textId="604BFCD8">
            <w:pPr>
              <w:pStyle w:val="ListParagraph"/>
              <w:numPr>
                <w:ilvl w:val="0"/>
                <w:numId w:val="6"/>
              </w:numPr>
              <w:spacing w:line="254" w:lineRule="auto"/>
              <w:ind w:left="337" w:hanging="337"/>
              <w:rPr>
                <w:rFonts w:cs="Calibri"/>
                <w:sz w:val="24"/>
                <w:szCs w:val="24"/>
              </w:rPr>
            </w:pPr>
            <w:r w:rsidRPr="5DA0A21E">
              <w:rPr>
                <w:rFonts w:cs="Calibri"/>
                <w:sz w:val="24"/>
                <w:szCs w:val="24"/>
              </w:rPr>
              <w:t>Review and Approval of Agenda</w:t>
            </w:r>
            <w:r w:rsidR="008E678C">
              <w:rPr>
                <w:rFonts w:cs="Calibri"/>
                <w:sz w:val="24"/>
                <w:szCs w:val="24"/>
              </w:rPr>
              <w:t xml:space="preserve"> and minutes</w:t>
            </w:r>
          </w:p>
          <w:p w:rsidR="5DA0A21E" w:rsidP="06B92B06" w:rsidRDefault="007367B2" w14:paraId="4527621C" w14:textId="06A118FE">
            <w:pPr>
              <w:ind w:left="7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The a</w:t>
            </w:r>
            <w:r w:rsidR="008E678C">
              <w:rPr>
                <w:rFonts w:cs="Calibri"/>
                <w:sz w:val="24"/>
                <w:szCs w:val="24"/>
              </w:rPr>
              <w:t xml:space="preserve">genda </w:t>
            </w:r>
            <w:r w:rsidR="00897833">
              <w:rPr>
                <w:rFonts w:cs="Calibri"/>
                <w:sz w:val="24"/>
                <w:szCs w:val="24"/>
              </w:rPr>
              <w:t xml:space="preserve">and </w:t>
            </w:r>
            <w:r w:rsidRPr="61B142EF" w:rsidR="77AC3442">
              <w:rPr>
                <w:rFonts w:cs="Calibri"/>
                <w:sz w:val="24"/>
                <w:szCs w:val="24"/>
              </w:rPr>
              <w:t>12/5/24 Minute</w:t>
            </w:r>
            <w:r w:rsidR="00897833">
              <w:rPr>
                <w:rFonts w:cs="Calibri"/>
                <w:sz w:val="24"/>
                <w:szCs w:val="24"/>
              </w:rPr>
              <w:t>s were</w:t>
            </w:r>
            <w:r w:rsidRPr="00897833" w:rsidR="00897833">
              <w:rPr>
                <w:rFonts w:cs="Calibri"/>
                <w:sz w:val="24"/>
                <w:szCs w:val="24"/>
              </w:rPr>
              <w:t xml:space="preserve"> approved</w:t>
            </w:r>
          </w:p>
          <w:p w:rsidR="5DA0A21E" w:rsidP="5DA0A21E" w:rsidRDefault="5DA0A21E" w14:paraId="63421F55" w14:textId="61315C56">
            <w:pPr>
              <w:ind w:left="337"/>
              <w:rPr>
                <w:rFonts w:cs="Calibr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4C318B" w:rsidP="004C318B" w:rsidRDefault="004C318B" w14:paraId="621D808C" w14:textId="77777777">
            <w:pPr>
              <w:jc w:val="center"/>
              <w:rPr>
                <w:sz w:val="24"/>
                <w:szCs w:val="24"/>
              </w:rPr>
            </w:pPr>
          </w:p>
          <w:p w:rsidRPr="00DD29A5" w:rsidR="004C318B" w:rsidP="004C318B" w:rsidRDefault="004C318B" w14:paraId="20D96004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Erlinda/Justin</w:t>
            </w:r>
          </w:p>
        </w:tc>
        <w:tc>
          <w:tcPr>
            <w:tcW w:w="7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="005335AD" w:rsidP="005335AD" w:rsidRDefault="005335AD" w14:paraId="2A0A4245" w14:textId="77777777">
            <w:pPr>
              <w:rPr>
                <w:sz w:val="24"/>
                <w:szCs w:val="24"/>
              </w:rPr>
            </w:pPr>
          </w:p>
          <w:p w:rsidR="005335AD" w:rsidP="06B92B06" w:rsidRDefault="005335AD" w14:paraId="3475CF9F" w14:textId="77777777">
            <w:pPr>
              <w:jc w:val="center"/>
              <w:rPr>
                <w:sz w:val="24"/>
                <w:szCs w:val="24"/>
              </w:rPr>
            </w:pPr>
          </w:p>
          <w:p w:rsidRPr="00DD29A5" w:rsidR="004C318B" w:rsidP="06B92B06" w:rsidRDefault="004C318B" w14:paraId="5015A9E8" w14:textId="669D1D31">
            <w:pPr>
              <w:jc w:val="center"/>
              <w:rPr>
                <w:sz w:val="24"/>
                <w:szCs w:val="24"/>
              </w:rPr>
            </w:pPr>
            <w:r w:rsidRPr="06B92B06"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4C318B" w:rsidP="004C318B" w:rsidRDefault="004C318B" w14:paraId="6A2409B6" w14:textId="77777777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  <w:p w:rsidRPr="00DD29A5" w:rsidR="004C318B" w:rsidP="004C318B" w:rsidRDefault="004C318B" w14:paraId="0395828F" w14:textId="77777777">
            <w:pPr>
              <w:jc w:val="center"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Report out/Action</w:t>
            </w:r>
          </w:p>
        </w:tc>
      </w:tr>
      <w:tr w:rsidRPr="00DD29A5" w:rsidR="004C318B" w:rsidTr="5454B353" w14:paraId="663470FD" w14:textId="77777777">
        <w:trPr>
          <w:trHeight w:val="611"/>
        </w:trPr>
        <w:tc>
          <w:tcPr>
            <w:tcW w:w="628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3614CF" w:rsidR="004C318B" w:rsidP="06B92B06" w:rsidRDefault="2AA786CD" w14:paraId="25A21B48" w14:textId="48CA89A2">
            <w:pPr>
              <w:pStyle w:val="ListParagraph"/>
              <w:numPr>
                <w:ilvl w:val="0"/>
                <w:numId w:val="1"/>
              </w:numP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614CF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Opening Day Feedback - spring 2025</w:t>
            </w:r>
          </w:p>
          <w:p w:rsidR="00DC4DF3" w:rsidP="00A81EE9" w:rsidRDefault="00F25E17" w14:paraId="6E018530" w14:textId="503840DB">
            <w:pPr>
              <w:ind w:left="450"/>
              <w:rPr>
                <w:rFonts w:cs="Calibri"/>
                <w:color w:val="000000" w:themeColor="text1"/>
                <w:sz w:val="24"/>
                <w:szCs w:val="24"/>
              </w:rPr>
            </w:pPr>
            <w:r w:rsidRPr="5454B353" w:rsidR="00F25E17">
              <w:rPr>
                <w:rFonts w:cs="Calibri"/>
                <w:color w:val="000000" w:themeColor="text1" w:themeTint="FF" w:themeShade="FF"/>
                <w:sz w:val="24"/>
                <w:szCs w:val="24"/>
              </w:rPr>
              <w:t xml:space="preserve">Looking at the evaluation results, </w:t>
            </w:r>
            <w:r w:rsidRPr="5454B353" w:rsidR="00EC1D68">
              <w:rPr>
                <w:rFonts w:cs="Calibri"/>
                <w:color w:val="000000" w:themeColor="text1" w:themeTint="FF" w:themeShade="FF"/>
                <w:sz w:val="24"/>
                <w:szCs w:val="24"/>
              </w:rPr>
              <w:t>The</w:t>
            </w:r>
            <w:r w:rsidRPr="5454B353" w:rsidR="00EC1D68">
              <w:rPr>
                <w:rFonts w:cs="Calibri"/>
                <w:color w:val="000000" w:themeColor="text1" w:themeTint="FF" w:themeShade="FF"/>
                <w:sz w:val="24"/>
                <w:szCs w:val="24"/>
              </w:rPr>
              <w:t xml:space="preserve"> team</w:t>
            </w:r>
            <w:r w:rsidRPr="5454B353" w:rsidR="00EC1D68">
              <w:rPr>
                <w:rFonts w:cs="Calibri"/>
                <w:color w:val="000000" w:themeColor="text1" w:themeTint="FF" w:themeShade="FF"/>
                <w:sz w:val="24"/>
                <w:szCs w:val="24"/>
              </w:rPr>
              <w:t xml:space="preserve"> noted that 66% of attendees approved of the event, but there were mixed feelings about the event's length and the inclusion of </w:t>
            </w:r>
            <w:r w:rsidRPr="5454B353" w:rsidR="003A5218">
              <w:rPr>
                <w:rFonts w:cs="Calibri"/>
                <w:color w:val="000000" w:themeColor="text1" w:themeTint="FF" w:themeShade="FF"/>
                <w:sz w:val="24"/>
                <w:szCs w:val="24"/>
              </w:rPr>
              <w:t>some of the</w:t>
            </w:r>
            <w:r w:rsidRPr="5454B353" w:rsidR="00EC1D68">
              <w:rPr>
                <w:rFonts w:cs="Calibri"/>
                <w:color w:val="000000" w:themeColor="text1" w:themeTint="FF" w:themeShade="FF"/>
                <w:sz w:val="24"/>
                <w:szCs w:val="24"/>
              </w:rPr>
              <w:t xml:space="preserve"> topics. Some attendees felt rushed and suggested that </w:t>
            </w:r>
            <w:r w:rsidRPr="5454B353" w:rsidR="00EC1D68">
              <w:rPr>
                <w:rFonts w:cs="Calibri"/>
                <w:color w:val="000000" w:themeColor="text1" w:themeTint="FF" w:themeShade="FF"/>
                <w:sz w:val="24"/>
                <w:szCs w:val="24"/>
              </w:rPr>
              <w:t>less</w:t>
            </w:r>
            <w:r w:rsidRPr="5454B353" w:rsidR="00EC1D68">
              <w:rPr>
                <w:rFonts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454B353" w:rsidR="00EF5950">
              <w:rPr>
                <w:rFonts w:cs="Calibri"/>
                <w:color w:val="000000" w:themeColor="text1" w:themeTint="FF" w:themeShade="FF"/>
                <w:sz w:val="24"/>
                <w:szCs w:val="24"/>
              </w:rPr>
              <w:t xml:space="preserve">topics covered </w:t>
            </w:r>
            <w:r w:rsidRPr="5454B353" w:rsidR="00A63F2E">
              <w:rPr>
                <w:rFonts w:cs="Calibri"/>
                <w:color w:val="000000" w:themeColor="text1" w:themeTint="FF" w:themeShade="FF"/>
                <w:sz w:val="24"/>
                <w:szCs w:val="24"/>
              </w:rPr>
              <w:t>might</w:t>
            </w:r>
            <w:r w:rsidRPr="5454B353" w:rsidR="00EC1D68">
              <w:rPr>
                <w:rFonts w:cs="Calibri"/>
                <w:color w:val="000000" w:themeColor="text1" w:themeTint="FF" w:themeShade="FF"/>
                <w:sz w:val="24"/>
                <w:szCs w:val="24"/>
              </w:rPr>
              <w:t xml:space="preserve"> be more effective</w:t>
            </w:r>
            <w:r w:rsidRPr="5454B353" w:rsidR="00EC1D68">
              <w:rPr>
                <w:rFonts w:cs="Calibri"/>
                <w:color w:val="000000" w:themeColor="text1" w:themeTint="FF" w:themeShade="FF"/>
                <w:sz w:val="24"/>
                <w:szCs w:val="24"/>
              </w:rPr>
              <w:t>.</w:t>
            </w:r>
            <w:r w:rsidRPr="5454B353" w:rsidR="003614CF">
              <w:rPr>
                <w:rFonts w:cs="Calibri"/>
                <w:color w:val="000000" w:themeColor="text1" w:themeTint="FF" w:themeShade="FF"/>
                <w:sz w:val="24"/>
                <w:szCs w:val="24"/>
              </w:rPr>
              <w:t xml:space="preserve">  </w:t>
            </w:r>
            <w:r w:rsidRPr="5454B353" w:rsidR="003614CF">
              <w:rPr>
                <w:rFonts w:cs="Calibri"/>
                <w:color w:val="000000" w:themeColor="text1" w:themeTint="FF" w:themeShade="FF"/>
                <w:sz w:val="24"/>
                <w:szCs w:val="24"/>
              </w:rPr>
              <w:t>The event did go over the advertised completion time</w:t>
            </w:r>
            <w:r w:rsidRPr="5454B353" w:rsidR="003614CF">
              <w:rPr>
                <w:rFonts w:cs="Calibri"/>
                <w:color w:val="000000" w:themeColor="text1" w:themeTint="FF" w:themeShade="FF"/>
                <w:sz w:val="24"/>
                <w:szCs w:val="24"/>
              </w:rPr>
              <w:t xml:space="preserve">. </w:t>
            </w:r>
            <w:r w:rsidRPr="5454B353" w:rsidR="00EC1D68">
              <w:rPr>
                <w:rFonts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454B353" w:rsidR="00EC1D68">
              <w:rPr>
                <w:rFonts w:cs="Calibri"/>
                <w:color w:val="000000" w:themeColor="text1" w:themeTint="FF" w:themeShade="FF"/>
                <w:sz w:val="24"/>
                <w:szCs w:val="24"/>
              </w:rPr>
              <w:t xml:space="preserve">There was also a suggestion to balance the start time with student support services. </w:t>
            </w:r>
            <w:r w:rsidRPr="5454B353" w:rsidR="00144F50">
              <w:rPr>
                <w:rFonts w:cs="Calibri"/>
                <w:color w:val="000000" w:themeColor="text1" w:themeTint="FF" w:themeShade="FF"/>
                <w:sz w:val="24"/>
                <w:szCs w:val="24"/>
              </w:rPr>
              <w:t xml:space="preserve">It was </w:t>
            </w:r>
            <w:r w:rsidRPr="5454B353" w:rsidR="00EC1D68">
              <w:rPr>
                <w:rFonts w:cs="Calibri"/>
                <w:color w:val="000000" w:themeColor="text1" w:themeTint="FF" w:themeShade="FF"/>
                <w:sz w:val="24"/>
                <w:szCs w:val="24"/>
              </w:rPr>
              <w:t xml:space="preserve">mentioned that people were happy about the breakfast and lunch, but there was </w:t>
            </w:r>
            <w:r w:rsidRPr="5454B353" w:rsidR="00A63F2E">
              <w:rPr>
                <w:rFonts w:cs="Calibri"/>
                <w:color w:val="000000" w:themeColor="text1" w:themeTint="FF" w:themeShade="FF"/>
                <w:sz w:val="24"/>
                <w:szCs w:val="24"/>
              </w:rPr>
              <w:t>not</w:t>
            </w:r>
            <w:r w:rsidRPr="5454B353" w:rsidR="00EC1D68">
              <w:rPr>
                <w:rFonts w:cs="Calibri"/>
                <w:color w:val="000000" w:themeColor="text1" w:themeTint="FF" w:themeShade="FF"/>
                <w:sz w:val="24"/>
                <w:szCs w:val="24"/>
              </w:rPr>
              <w:t xml:space="preserve"> enough food. The team also discussed the need for more information about </w:t>
            </w:r>
            <w:r w:rsidRPr="5454B353" w:rsidR="007315BD">
              <w:rPr>
                <w:rFonts w:cs="Calibri"/>
                <w:color w:val="000000" w:themeColor="text1" w:themeTint="FF" w:themeShade="FF"/>
                <w:sz w:val="24"/>
                <w:szCs w:val="24"/>
              </w:rPr>
              <w:t>LMC</w:t>
            </w:r>
            <w:r w:rsidRPr="5454B353" w:rsidR="00EC1D68">
              <w:rPr>
                <w:rFonts w:cs="Calibri"/>
                <w:color w:val="000000" w:themeColor="text1" w:themeTint="FF" w:themeShade="FF"/>
                <w:sz w:val="24"/>
                <w:szCs w:val="24"/>
              </w:rPr>
              <w:t xml:space="preserve"> specific challenges, initiatives, successes, and the feeling that the event </w:t>
            </w:r>
            <w:r w:rsidRPr="5454B353" w:rsidR="00EC1D68">
              <w:rPr>
                <w:rFonts w:cs="Calibri"/>
                <w:color w:val="000000" w:themeColor="text1" w:themeTint="FF" w:themeShade="FF"/>
                <w:sz w:val="24"/>
                <w:szCs w:val="24"/>
              </w:rPr>
              <w:t>wasn't</w:t>
            </w:r>
            <w:r w:rsidRPr="5454B353" w:rsidR="00EC1D68">
              <w:rPr>
                <w:rFonts w:cs="Calibri"/>
                <w:color w:val="000000" w:themeColor="text1" w:themeTint="FF" w:themeShade="FF"/>
                <w:sz w:val="24"/>
                <w:szCs w:val="24"/>
              </w:rPr>
              <w:t xml:space="preserve"> as </w:t>
            </w:r>
            <w:r w:rsidRPr="5454B353" w:rsidR="007315BD">
              <w:rPr>
                <w:rFonts w:cs="Calibri"/>
                <w:color w:val="000000" w:themeColor="text1" w:themeTint="FF" w:themeShade="FF"/>
                <w:sz w:val="24"/>
                <w:szCs w:val="24"/>
              </w:rPr>
              <w:t>LMC</w:t>
            </w:r>
            <w:r w:rsidRPr="5454B353" w:rsidR="00EC1D68">
              <w:rPr>
                <w:rFonts w:cs="Calibri"/>
                <w:color w:val="000000" w:themeColor="text1" w:themeTint="FF" w:themeShade="FF"/>
                <w:sz w:val="24"/>
                <w:szCs w:val="24"/>
              </w:rPr>
              <w:t xml:space="preserve"> focused as usual</w:t>
            </w:r>
            <w:r w:rsidRPr="5454B353" w:rsidR="00EC1D68">
              <w:rPr>
                <w:rFonts w:cs="Calibri"/>
                <w:color w:val="000000" w:themeColor="text1" w:themeTint="FF" w:themeShade="FF"/>
                <w:sz w:val="24"/>
                <w:szCs w:val="24"/>
              </w:rPr>
              <w:t>.</w:t>
            </w:r>
            <w:r w:rsidRPr="5454B353" w:rsidR="00CA5399">
              <w:rPr>
                <w:rFonts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="000805E0">
              <w:rPr/>
              <w:t xml:space="preserve"> </w:t>
            </w:r>
            <w:r w:rsidRPr="5454B353" w:rsidR="000805E0">
              <w:rPr>
                <w:rFonts w:cs="Calibri"/>
                <w:color w:val="000000" w:themeColor="text1" w:themeTint="FF" w:themeShade="FF"/>
                <w:sz w:val="24"/>
                <w:szCs w:val="24"/>
              </w:rPr>
              <w:t xml:space="preserve">The team agreed on the importance of tradition </w:t>
            </w:r>
            <w:r w:rsidRPr="5454B353" w:rsidR="788B4561">
              <w:rPr>
                <w:rFonts w:cs="Calibri"/>
                <w:color w:val="000000" w:themeColor="text1" w:themeTint="FF" w:themeShade="FF"/>
                <w:sz w:val="24"/>
                <w:szCs w:val="24"/>
              </w:rPr>
              <w:t xml:space="preserve">(such as recognizing years and </w:t>
            </w:r>
            <w:r w:rsidRPr="5454B353" w:rsidR="57708B18">
              <w:rPr>
                <w:rFonts w:cs="Calibri"/>
                <w:color w:val="000000" w:themeColor="text1" w:themeTint="FF" w:themeShade="FF"/>
                <w:sz w:val="24"/>
                <w:szCs w:val="24"/>
              </w:rPr>
              <w:t>achievements</w:t>
            </w:r>
            <w:r w:rsidRPr="5454B353" w:rsidR="788B4561">
              <w:rPr>
                <w:rFonts w:cs="Calibri"/>
                <w:color w:val="000000" w:themeColor="text1" w:themeTint="FF" w:themeShade="FF"/>
                <w:sz w:val="24"/>
                <w:szCs w:val="24"/>
              </w:rPr>
              <w:t xml:space="preserve"> of employees) </w:t>
            </w:r>
            <w:r w:rsidRPr="5454B353" w:rsidR="000805E0">
              <w:rPr>
                <w:rFonts w:cs="Calibri"/>
                <w:color w:val="000000" w:themeColor="text1" w:themeTint="FF" w:themeShade="FF"/>
                <w:sz w:val="24"/>
                <w:szCs w:val="24"/>
              </w:rPr>
              <w:t xml:space="preserve">for fall opening day and the need for more specific applications. They concluded that the collaborative piece of the activity was </w:t>
            </w:r>
            <w:r w:rsidRPr="5454B353" w:rsidR="000805E0">
              <w:rPr>
                <w:rFonts w:cs="Calibri"/>
                <w:color w:val="000000" w:themeColor="text1" w:themeTint="FF" w:themeShade="FF"/>
                <w:sz w:val="24"/>
                <w:szCs w:val="24"/>
              </w:rPr>
              <w:t>well-liked</w:t>
            </w:r>
            <w:r w:rsidRPr="5454B353" w:rsidR="00CB52D5">
              <w:rPr>
                <w:rFonts w:cs="Calibri"/>
                <w:color w:val="000000" w:themeColor="text1" w:themeTint="FF" w:themeShade="FF"/>
                <w:sz w:val="24"/>
                <w:szCs w:val="24"/>
              </w:rPr>
              <w:t xml:space="preserve"> but </w:t>
            </w:r>
            <w:r w:rsidRPr="5454B353" w:rsidR="008910B6">
              <w:rPr>
                <w:rFonts w:cs="Calibri"/>
                <w:color w:val="000000" w:themeColor="text1" w:themeTint="FF" w:themeShade="FF"/>
                <w:sz w:val="24"/>
                <w:szCs w:val="24"/>
              </w:rPr>
              <w:t xml:space="preserve">the feedback suggests that </w:t>
            </w:r>
            <w:r w:rsidRPr="5454B353" w:rsidR="00CB52D5">
              <w:rPr>
                <w:rFonts w:cs="Calibri"/>
                <w:color w:val="000000" w:themeColor="text1" w:themeTint="FF" w:themeShade="FF"/>
                <w:sz w:val="24"/>
                <w:szCs w:val="24"/>
              </w:rPr>
              <w:t xml:space="preserve">they needed to incorporate more real takeaways for </w:t>
            </w:r>
            <w:r w:rsidRPr="5454B353" w:rsidR="008910B6">
              <w:rPr>
                <w:rFonts w:cs="Calibri"/>
                <w:color w:val="000000" w:themeColor="text1" w:themeTint="FF" w:themeShade="FF"/>
                <w:sz w:val="24"/>
                <w:szCs w:val="24"/>
              </w:rPr>
              <w:t>employees</w:t>
            </w:r>
            <w:r w:rsidRPr="5454B353" w:rsidR="00CB52D5">
              <w:rPr>
                <w:rFonts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454B353" w:rsidR="00CB52D5">
              <w:rPr>
                <w:rFonts w:cs="Calibri"/>
                <w:color w:val="000000" w:themeColor="text1" w:themeTint="FF" w:themeShade="FF"/>
                <w:sz w:val="24"/>
                <w:szCs w:val="24"/>
              </w:rPr>
              <w:t>work</w:t>
            </w:r>
            <w:r w:rsidRPr="5454B353" w:rsidR="00CB52D5">
              <w:rPr>
                <w:rFonts w:cs="Calibri"/>
                <w:color w:val="000000" w:themeColor="text1" w:themeTint="FF" w:themeShade="FF"/>
                <w:sz w:val="24"/>
                <w:szCs w:val="24"/>
              </w:rPr>
              <w:t xml:space="preserve"> with students</w:t>
            </w:r>
            <w:r w:rsidRPr="5454B353" w:rsidR="00CB52D5">
              <w:rPr>
                <w:rFonts w:cs="Calibri"/>
                <w:color w:val="000000" w:themeColor="text1" w:themeTint="FF" w:themeShade="FF"/>
                <w:sz w:val="24"/>
                <w:szCs w:val="24"/>
              </w:rPr>
              <w:t>.</w:t>
            </w:r>
            <w:r w:rsidRPr="5454B353" w:rsidR="6BE639B9">
              <w:rPr>
                <w:rFonts w:cs="Calibri"/>
                <w:color w:val="000000" w:themeColor="text1" w:themeTint="FF" w:themeShade="FF"/>
                <w:sz w:val="24"/>
                <w:szCs w:val="24"/>
              </w:rPr>
              <w:t xml:space="preserve">  </w:t>
            </w:r>
            <w:r w:rsidRPr="5454B353" w:rsidR="1CD2A9D8">
              <w:rPr>
                <w:rFonts w:cs="Calibri"/>
                <w:color w:val="000000" w:themeColor="text1" w:themeTint="FF" w:themeShade="FF"/>
                <w:sz w:val="24"/>
                <w:szCs w:val="24"/>
              </w:rPr>
              <w:t xml:space="preserve">The layout of the tables was </w:t>
            </w:r>
            <w:r w:rsidRPr="5454B353" w:rsidR="1CD2A9D8">
              <w:rPr>
                <w:rFonts w:cs="Calibri"/>
                <w:color w:val="000000" w:themeColor="text1" w:themeTint="FF" w:themeShade="FF"/>
                <w:sz w:val="24"/>
                <w:szCs w:val="24"/>
              </w:rPr>
              <w:t>appropriate for</w:t>
            </w:r>
            <w:r w:rsidRPr="5454B353" w:rsidR="1CD2A9D8">
              <w:rPr>
                <w:rFonts w:cs="Calibri"/>
                <w:color w:val="000000" w:themeColor="text1" w:themeTint="FF" w:themeShade="FF"/>
                <w:sz w:val="24"/>
                <w:szCs w:val="24"/>
              </w:rPr>
              <w:t xml:space="preserve"> good group collaboration. </w:t>
            </w:r>
            <w:r w:rsidRPr="5454B353" w:rsidR="6BE639B9">
              <w:rPr>
                <w:rFonts w:cs="Calibri"/>
                <w:color w:val="000000" w:themeColor="text1" w:themeTint="FF" w:themeShade="FF"/>
                <w:sz w:val="24"/>
                <w:szCs w:val="24"/>
              </w:rPr>
              <w:t xml:space="preserve">The discussion ended with the </w:t>
            </w:r>
            <w:r w:rsidRPr="5454B353" w:rsidR="389F89B5">
              <w:rPr>
                <w:rFonts w:cs="Calibri"/>
                <w:color w:val="000000" w:themeColor="text1" w:themeTint="FF" w:themeShade="FF"/>
                <w:sz w:val="24"/>
                <w:szCs w:val="24"/>
              </w:rPr>
              <w:t>President's</w:t>
            </w:r>
            <w:r w:rsidRPr="5454B353" w:rsidR="6BE639B9">
              <w:rPr>
                <w:rFonts w:cs="Calibri"/>
                <w:color w:val="000000" w:themeColor="text1" w:themeTint="FF" w:themeShade="FF"/>
                <w:sz w:val="24"/>
                <w:szCs w:val="24"/>
              </w:rPr>
              <w:t xml:space="preserve"> Office interest in </w:t>
            </w:r>
            <w:r w:rsidRPr="5454B353" w:rsidR="7B933915">
              <w:rPr>
                <w:rFonts w:cs="Calibri"/>
                <w:color w:val="000000" w:themeColor="text1" w:themeTint="FF" w:themeShade="FF"/>
                <w:sz w:val="24"/>
                <w:szCs w:val="24"/>
              </w:rPr>
              <w:t xml:space="preserve">forming a PDAC workgroup to help guide future </w:t>
            </w:r>
            <w:r w:rsidRPr="5454B353" w:rsidR="52F63F8C">
              <w:rPr>
                <w:rFonts w:cs="Calibri"/>
                <w:color w:val="000000" w:themeColor="text1" w:themeTint="FF" w:themeShade="FF"/>
                <w:sz w:val="24"/>
                <w:szCs w:val="24"/>
              </w:rPr>
              <w:t xml:space="preserve">Opening Day agendas.  </w:t>
            </w:r>
            <w:r w:rsidRPr="5454B353" w:rsidR="6D12C4E8">
              <w:rPr>
                <w:rFonts w:cs="Calibri"/>
                <w:color w:val="000000" w:themeColor="text1" w:themeTint="FF" w:themeShade="FF"/>
                <w:sz w:val="24"/>
                <w:szCs w:val="24"/>
              </w:rPr>
              <w:t>Members agreed that</w:t>
            </w:r>
            <w:r w:rsidRPr="5454B353" w:rsidR="5915497C">
              <w:rPr>
                <w:rFonts w:cs="Calibri"/>
                <w:color w:val="000000" w:themeColor="text1" w:themeTint="FF" w:themeShade="FF"/>
                <w:sz w:val="24"/>
                <w:szCs w:val="24"/>
              </w:rPr>
              <w:t xml:space="preserve"> PDAC does not</w:t>
            </w:r>
            <w:r w:rsidRPr="5454B353" w:rsidR="52F63F8C">
              <w:rPr>
                <w:rFonts w:cs="Calibri"/>
                <w:color w:val="000000" w:themeColor="text1" w:themeTint="FF" w:themeShade="FF"/>
                <w:sz w:val="24"/>
                <w:szCs w:val="24"/>
              </w:rPr>
              <w:t xml:space="preserve"> have the capacity to do the planning and running of </w:t>
            </w:r>
            <w:r w:rsidRPr="5454B353" w:rsidR="7BAA620F">
              <w:rPr>
                <w:rFonts w:cs="Calibri"/>
                <w:color w:val="000000" w:themeColor="text1" w:themeTint="FF" w:themeShade="FF"/>
                <w:sz w:val="24"/>
                <w:szCs w:val="24"/>
              </w:rPr>
              <w:t>the event</w:t>
            </w:r>
            <w:r w:rsidRPr="5454B353" w:rsidR="52F63F8C">
              <w:rPr>
                <w:rFonts w:cs="Calibri"/>
                <w:color w:val="000000" w:themeColor="text1" w:themeTint="FF" w:themeShade="FF"/>
                <w:sz w:val="24"/>
                <w:szCs w:val="24"/>
              </w:rPr>
              <w:t>.</w:t>
            </w:r>
            <w:r w:rsidRPr="5454B353" w:rsidR="737FE96C">
              <w:rPr>
                <w:rFonts w:cs="Calibri"/>
                <w:color w:val="000000" w:themeColor="text1" w:themeTint="FF" w:themeShade="FF"/>
                <w:sz w:val="24"/>
                <w:szCs w:val="24"/>
              </w:rPr>
              <w:t xml:space="preserve">  </w:t>
            </w:r>
            <w:r w:rsidRPr="5454B353" w:rsidR="737FE96C">
              <w:rPr>
                <w:rFonts w:cs="Calibri"/>
                <w:color w:val="000000" w:themeColor="text1" w:themeTint="FF" w:themeShade="FF"/>
                <w:sz w:val="24"/>
                <w:szCs w:val="24"/>
              </w:rPr>
              <w:t xml:space="preserve">A suggestion was made </w:t>
            </w:r>
            <w:r w:rsidRPr="5454B353" w:rsidR="52F63F8C">
              <w:rPr>
                <w:rFonts w:cs="Calibri"/>
                <w:color w:val="000000" w:themeColor="text1" w:themeTint="FF" w:themeShade="FF"/>
                <w:sz w:val="24"/>
                <w:szCs w:val="24"/>
              </w:rPr>
              <w:t xml:space="preserve">to focus primarily on analyzing and reporting feedback </w:t>
            </w:r>
            <w:r w:rsidRPr="5454B353" w:rsidR="5EEF9335">
              <w:rPr>
                <w:rFonts w:cs="Calibri"/>
                <w:color w:val="000000" w:themeColor="text1" w:themeTint="FF" w:themeShade="FF"/>
                <w:sz w:val="24"/>
                <w:szCs w:val="24"/>
              </w:rPr>
              <w:t>so PDAC</w:t>
            </w:r>
            <w:r w:rsidRPr="5454B353" w:rsidR="52F63F8C">
              <w:rPr>
                <w:rFonts w:cs="Calibri"/>
                <w:color w:val="000000" w:themeColor="text1" w:themeTint="FF" w:themeShade="FF"/>
                <w:sz w:val="24"/>
                <w:szCs w:val="24"/>
              </w:rPr>
              <w:t xml:space="preserve"> can help faculty/staff voices feel heard and at least partly shape future opening day agendas without becoming planners or facilitators.</w:t>
            </w:r>
          </w:p>
          <w:p w:rsidRPr="009F311B" w:rsidR="00CB52D5" w:rsidP="009F311B" w:rsidRDefault="00CB52D5" w14:paraId="429EB25B" w14:textId="77777777">
            <w:pPr>
              <w:rPr>
                <w:rFonts w:cs="Calibri"/>
                <w:color w:val="000000" w:themeColor="text1"/>
                <w:sz w:val="24"/>
                <w:szCs w:val="24"/>
              </w:rPr>
            </w:pPr>
          </w:p>
          <w:p w:rsidRPr="003E1AAE" w:rsidR="004C318B" w:rsidP="06B92B06" w:rsidRDefault="2AA786CD" w14:paraId="2E255D50" w14:textId="0B8ABC98">
            <w:pPr>
              <w:pStyle w:val="ListParagraph"/>
              <w:numPr>
                <w:ilvl w:val="0"/>
                <w:numId w:val="1"/>
              </w:numP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E1AA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Focused Flex Feedback </w:t>
            </w:r>
            <w:r w:rsidRPr="003E1AAE" w:rsidR="00A81EE9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&amp; AI Discussion</w:t>
            </w:r>
          </w:p>
          <w:p w:rsidRPr="00CE523B" w:rsidR="004C318B" w:rsidP="00CE523B" w:rsidRDefault="00A81EE9" w14:paraId="74369C78" w14:textId="7D12E2F7">
            <w:pPr>
              <w:ind w:left="450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The team</w:t>
            </w:r>
            <w:r w:rsidRPr="00A81EE9">
              <w:rPr>
                <w:rFonts w:cs="Calibri"/>
                <w:color w:val="000000" w:themeColor="text1"/>
                <w:sz w:val="24"/>
                <w:szCs w:val="24"/>
              </w:rPr>
              <w:t xml:space="preserve"> discussed the successful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r w:rsidR="006732A7">
              <w:rPr>
                <w:rFonts w:cs="Calibri"/>
                <w:color w:val="000000" w:themeColor="text1"/>
                <w:sz w:val="24"/>
                <w:szCs w:val="24"/>
              </w:rPr>
              <w:t>RSI</w:t>
            </w:r>
            <w:r w:rsidRPr="00A81EE9">
              <w:rPr>
                <w:rFonts w:cs="Calibri"/>
                <w:color w:val="000000" w:themeColor="text1"/>
                <w:sz w:val="24"/>
                <w:szCs w:val="24"/>
              </w:rPr>
              <w:t xml:space="preserve"> technology session, which everyone seemed to enjoy, despite some small </w:t>
            </w:r>
            <w:r w:rsidR="006732A7">
              <w:rPr>
                <w:rFonts w:cs="Calibri"/>
                <w:color w:val="000000" w:themeColor="text1"/>
                <w:sz w:val="24"/>
                <w:szCs w:val="24"/>
              </w:rPr>
              <w:t xml:space="preserve">technical </w:t>
            </w:r>
            <w:r w:rsidRPr="00A81EE9">
              <w:rPr>
                <w:rFonts w:cs="Calibri"/>
                <w:color w:val="000000" w:themeColor="text1"/>
                <w:sz w:val="24"/>
                <w:szCs w:val="24"/>
              </w:rPr>
              <w:t xml:space="preserve">hiccups. The group agreed to continue professional development around RSI and to collaborate more often. </w:t>
            </w:r>
            <w:r w:rsidR="006732A7">
              <w:rPr>
                <w:rFonts w:cs="Calibri"/>
                <w:color w:val="000000" w:themeColor="text1"/>
                <w:sz w:val="24"/>
                <w:szCs w:val="24"/>
              </w:rPr>
              <w:t xml:space="preserve">They mentioned </w:t>
            </w:r>
            <w:r w:rsidRPr="00A81EE9">
              <w:rPr>
                <w:rFonts w:cs="Calibri"/>
                <w:color w:val="000000" w:themeColor="text1"/>
                <w:sz w:val="24"/>
                <w:szCs w:val="24"/>
              </w:rPr>
              <w:t xml:space="preserve">the District Wide AI Summit on April 11th, and the upcoming language from the district-wide AI task force about AI usage. </w:t>
            </w:r>
            <w:r w:rsidR="008A539F">
              <w:rPr>
                <w:rFonts w:cs="Calibri"/>
                <w:color w:val="000000" w:themeColor="text1"/>
                <w:sz w:val="24"/>
                <w:szCs w:val="24"/>
              </w:rPr>
              <w:t>They</w:t>
            </w:r>
            <w:r w:rsidRPr="00A81EE9">
              <w:rPr>
                <w:rFonts w:cs="Calibri"/>
                <w:color w:val="000000" w:themeColor="text1"/>
                <w:sz w:val="24"/>
                <w:szCs w:val="24"/>
              </w:rPr>
              <w:t xml:space="preserve"> further discussed the possibility of a variable flex activity for </w:t>
            </w:r>
            <w:r w:rsidRPr="00A81EE9">
              <w:rPr>
                <w:rFonts w:cs="Calibri"/>
                <w:color w:val="000000" w:themeColor="text1"/>
                <w:sz w:val="24"/>
                <w:szCs w:val="24"/>
              </w:rPr>
              <w:lastRenderedPageBreak/>
              <w:t xml:space="preserve">faculty training and how it could be aligned with other campuses for consistency. </w:t>
            </w:r>
            <w:r w:rsidR="008A539F">
              <w:rPr>
                <w:rFonts w:cs="Calibri"/>
                <w:color w:val="000000" w:themeColor="text1"/>
                <w:sz w:val="24"/>
                <w:szCs w:val="24"/>
              </w:rPr>
              <w:t>They</w:t>
            </w:r>
            <w:r w:rsidRPr="00A81EE9">
              <w:rPr>
                <w:rFonts w:cs="Calibri"/>
                <w:color w:val="000000" w:themeColor="text1"/>
                <w:sz w:val="24"/>
                <w:szCs w:val="24"/>
              </w:rPr>
              <w:t xml:space="preserve"> emphasized the importance for faculty to </w:t>
            </w:r>
            <w:r w:rsidR="00240D2D">
              <w:rPr>
                <w:rFonts w:cs="Calibri"/>
                <w:color w:val="000000" w:themeColor="text1"/>
                <w:sz w:val="24"/>
                <w:szCs w:val="24"/>
              </w:rPr>
              <w:t>seek</w:t>
            </w:r>
            <w:r w:rsidR="00346D6A">
              <w:rPr>
                <w:rFonts w:cs="Calibri"/>
                <w:color w:val="000000" w:themeColor="text1"/>
                <w:sz w:val="24"/>
                <w:szCs w:val="24"/>
              </w:rPr>
              <w:t xml:space="preserve"> more</w:t>
            </w:r>
            <w:r w:rsidRPr="00A81EE9">
              <w:rPr>
                <w:rFonts w:cs="Calibri"/>
                <w:color w:val="000000" w:themeColor="text1"/>
                <w:sz w:val="24"/>
                <w:szCs w:val="24"/>
              </w:rPr>
              <w:t xml:space="preserve"> guidance on AI usage and plagiarism.</w:t>
            </w:r>
            <w:r w:rsidR="003E1AAE">
              <w:rPr>
                <w:rFonts w:cs="Calibri"/>
                <w:color w:val="000000" w:themeColor="text1"/>
                <w:sz w:val="24"/>
                <w:szCs w:val="24"/>
              </w:rPr>
              <w:t xml:space="preserve">  </w:t>
            </w:r>
            <w:r w:rsidRPr="00CE523B" w:rsidR="005F23BD">
              <w:br/>
            </w:r>
          </w:p>
          <w:p w:rsidRPr="00735AD7" w:rsidR="009A536B" w:rsidP="61B142EF" w:rsidRDefault="004C318B" w14:paraId="50A4959B" w14:textId="1C973CF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61B142EF">
              <w:rPr>
                <w:b/>
                <w:bCs/>
                <w:sz w:val="24"/>
                <w:szCs w:val="24"/>
              </w:rPr>
              <w:t>Review Variable FLEX Proposals</w:t>
            </w:r>
            <w:r w:rsidR="000C0B36">
              <w:rPr>
                <w:b/>
                <w:bCs/>
                <w:sz w:val="24"/>
                <w:szCs w:val="24"/>
              </w:rPr>
              <w:t xml:space="preserve"> / Special Projects</w:t>
            </w:r>
          </w:p>
          <w:p w:rsidRPr="00D53B6E" w:rsidR="716C4C02" w:rsidP="008B25BD" w:rsidRDefault="716C4C02" w14:paraId="0CD4062F" w14:textId="6665DC68">
            <w:pPr>
              <w:ind w:left="450"/>
              <w:rPr>
                <w:sz w:val="24"/>
                <w:szCs w:val="24"/>
              </w:rPr>
            </w:pPr>
            <w:r w:rsidRPr="00D53B6E">
              <w:rPr>
                <w:sz w:val="24"/>
                <w:szCs w:val="24"/>
              </w:rPr>
              <w:t>UF Evaluation</w:t>
            </w:r>
            <w:r w:rsidR="00CE523B">
              <w:rPr>
                <w:sz w:val="24"/>
                <w:szCs w:val="24"/>
              </w:rPr>
              <w:t xml:space="preserve"> </w:t>
            </w:r>
            <w:r w:rsidRPr="00D53B6E" w:rsidR="55C43D8C">
              <w:rPr>
                <w:sz w:val="24"/>
                <w:szCs w:val="24"/>
              </w:rPr>
              <w:t>T</w:t>
            </w:r>
            <w:r w:rsidRPr="00D53B6E">
              <w:rPr>
                <w:sz w:val="24"/>
                <w:szCs w:val="24"/>
              </w:rPr>
              <w:t>raining</w:t>
            </w:r>
            <w:r w:rsidR="00D53B6E">
              <w:rPr>
                <w:sz w:val="24"/>
                <w:szCs w:val="24"/>
              </w:rPr>
              <w:t>:</w:t>
            </w:r>
          </w:p>
          <w:p w:rsidR="004C318B" w:rsidP="008B25BD" w:rsidRDefault="000E10C2" w14:paraId="7FBE7141" w14:textId="5AD866AF">
            <w:pPr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team approved the </w:t>
            </w:r>
            <w:r w:rsidR="00942DF8">
              <w:rPr>
                <w:sz w:val="24"/>
                <w:szCs w:val="24"/>
              </w:rPr>
              <w:t>training request but noted t</w:t>
            </w:r>
            <w:r w:rsidRPr="001E5FE3" w:rsidR="001E5FE3">
              <w:rPr>
                <w:sz w:val="24"/>
                <w:szCs w:val="24"/>
              </w:rPr>
              <w:t xml:space="preserve">hat the need for approval or disapproval of these sessions as flex events may not be necessary, as they are part of a </w:t>
            </w:r>
            <w:r w:rsidR="00942DF8">
              <w:rPr>
                <w:sz w:val="24"/>
                <w:szCs w:val="24"/>
              </w:rPr>
              <w:t>U</w:t>
            </w:r>
            <w:r w:rsidRPr="001E5FE3" w:rsidR="001E5FE3">
              <w:rPr>
                <w:sz w:val="24"/>
                <w:szCs w:val="24"/>
              </w:rPr>
              <w:t xml:space="preserve">nified </w:t>
            </w:r>
            <w:r w:rsidR="00942DF8">
              <w:rPr>
                <w:sz w:val="24"/>
                <w:szCs w:val="24"/>
              </w:rPr>
              <w:t xml:space="preserve">Faculty </w:t>
            </w:r>
            <w:r w:rsidRPr="001E5FE3" w:rsidR="001E5FE3">
              <w:rPr>
                <w:sz w:val="24"/>
                <w:szCs w:val="24"/>
              </w:rPr>
              <w:t xml:space="preserve">district initiative. </w:t>
            </w:r>
            <w:r w:rsidR="00912D3E">
              <w:br/>
            </w:r>
            <w:r w:rsidR="00AB768E">
              <w:rPr>
                <w:sz w:val="24"/>
                <w:szCs w:val="24"/>
              </w:rPr>
              <w:t xml:space="preserve">No special projects were submitted.  Next steps for </w:t>
            </w:r>
            <w:r w:rsidR="00F45DD3">
              <w:rPr>
                <w:sz w:val="24"/>
                <w:szCs w:val="24"/>
              </w:rPr>
              <w:t xml:space="preserve">form and process cleanup </w:t>
            </w:r>
            <w:proofErr w:type="gramStart"/>
            <w:r w:rsidR="00F45DD3">
              <w:rPr>
                <w:sz w:val="24"/>
                <w:szCs w:val="24"/>
              </w:rPr>
              <w:t>was</w:t>
            </w:r>
            <w:proofErr w:type="gramEnd"/>
            <w:r w:rsidR="00F45DD3">
              <w:rPr>
                <w:sz w:val="24"/>
                <w:szCs w:val="24"/>
              </w:rPr>
              <w:t xml:space="preserve"> tabled for a later meeting.</w:t>
            </w:r>
          </w:p>
          <w:p w:rsidRPr="00735AD7" w:rsidR="00571493" w:rsidP="008B25BD" w:rsidRDefault="00571493" w14:paraId="451092CC" w14:textId="77777777">
            <w:pPr>
              <w:ind w:left="450"/>
              <w:rPr>
                <w:sz w:val="24"/>
                <w:szCs w:val="24"/>
              </w:rPr>
            </w:pPr>
          </w:p>
          <w:p w:rsidRPr="00705A88" w:rsidR="004C318B" w:rsidP="06B92B06" w:rsidRDefault="7A003627" w14:paraId="16D88D54" w14:textId="2B581A7E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61B142EF">
              <w:rPr>
                <w:b/>
                <w:bCs/>
                <w:color w:val="000000" w:themeColor="text1"/>
                <w:sz w:val="24"/>
                <w:szCs w:val="24"/>
              </w:rPr>
              <w:t>Flex</w:t>
            </w:r>
            <w:r w:rsidRPr="61B142EF" w:rsidR="7F5D03C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61B142EF" w:rsidR="41C70227">
              <w:rPr>
                <w:b/>
                <w:bCs/>
                <w:color w:val="000000" w:themeColor="text1"/>
                <w:sz w:val="24"/>
                <w:szCs w:val="24"/>
              </w:rPr>
              <w:t xml:space="preserve">Week </w:t>
            </w:r>
            <w:r w:rsidRPr="61B142EF" w:rsidR="40B48134">
              <w:rPr>
                <w:b/>
                <w:bCs/>
                <w:color w:val="000000" w:themeColor="text1"/>
                <w:sz w:val="24"/>
                <w:szCs w:val="24"/>
              </w:rPr>
              <w:t>Follow up and Fall-25 Timeline</w:t>
            </w:r>
          </w:p>
          <w:p w:rsidRPr="00705A88" w:rsidR="004C318B" w:rsidP="008B25BD" w:rsidRDefault="008B25BD" w14:paraId="30CDEC90" w14:textId="2C518795">
            <w:pPr>
              <w:pStyle w:val="ListParagraph"/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team </w:t>
            </w:r>
            <w:r w:rsidRPr="008B25BD">
              <w:rPr>
                <w:sz w:val="24"/>
                <w:szCs w:val="24"/>
              </w:rPr>
              <w:t xml:space="preserve">discussed the timeline for completion of attendance and roster submissions, aiming to have </w:t>
            </w:r>
            <w:r w:rsidR="00445A5F">
              <w:rPr>
                <w:sz w:val="24"/>
                <w:szCs w:val="24"/>
              </w:rPr>
              <w:t>the bulk of it</w:t>
            </w:r>
            <w:r w:rsidRPr="008B25BD">
              <w:rPr>
                <w:sz w:val="24"/>
                <w:szCs w:val="24"/>
              </w:rPr>
              <w:t xml:space="preserve"> wrapped up by March.</w:t>
            </w:r>
            <w:r w:rsidR="002C6482">
              <w:rPr>
                <w:sz w:val="24"/>
                <w:szCs w:val="24"/>
              </w:rPr>
              <w:t xml:space="preserve"> They</w:t>
            </w:r>
            <w:r w:rsidRPr="008B25BD">
              <w:rPr>
                <w:sz w:val="24"/>
                <w:szCs w:val="24"/>
              </w:rPr>
              <w:t xml:space="preserve"> suggested sending reminders to facilitators to finish their tasks before spring break. </w:t>
            </w:r>
            <w:r w:rsidR="009A070A">
              <w:rPr>
                <w:sz w:val="24"/>
                <w:szCs w:val="24"/>
              </w:rPr>
              <w:t>They</w:t>
            </w:r>
            <w:r w:rsidRPr="008B25BD">
              <w:rPr>
                <w:sz w:val="24"/>
                <w:szCs w:val="24"/>
              </w:rPr>
              <w:t xml:space="preserve"> also discussed the upcoming flex proposals, planning to have a call for submissions in</w:t>
            </w:r>
            <w:r w:rsidR="009A070A">
              <w:rPr>
                <w:sz w:val="24"/>
                <w:szCs w:val="24"/>
              </w:rPr>
              <w:t xml:space="preserve"> early to</w:t>
            </w:r>
            <w:r w:rsidRPr="008B25BD">
              <w:rPr>
                <w:sz w:val="24"/>
                <w:szCs w:val="24"/>
              </w:rPr>
              <w:t xml:space="preserve"> mid-April. </w:t>
            </w:r>
            <w:r w:rsidR="000907C5">
              <w:rPr>
                <w:sz w:val="24"/>
                <w:szCs w:val="24"/>
              </w:rPr>
              <w:t xml:space="preserve">It was also suggested </w:t>
            </w:r>
            <w:r w:rsidRPr="008B25BD">
              <w:rPr>
                <w:sz w:val="24"/>
                <w:szCs w:val="24"/>
              </w:rPr>
              <w:t xml:space="preserve">to meet the week after the </w:t>
            </w:r>
            <w:r w:rsidR="00272E01">
              <w:rPr>
                <w:sz w:val="24"/>
                <w:szCs w:val="24"/>
              </w:rPr>
              <w:t>4/</w:t>
            </w:r>
            <w:r w:rsidR="00401E0C">
              <w:rPr>
                <w:sz w:val="24"/>
                <w:szCs w:val="24"/>
              </w:rPr>
              <w:t>24 PDAC/LPG</w:t>
            </w:r>
            <w:r w:rsidRPr="008B25BD">
              <w:rPr>
                <w:sz w:val="24"/>
                <w:szCs w:val="24"/>
              </w:rPr>
              <w:t xml:space="preserve"> meeting </w:t>
            </w:r>
            <w:r w:rsidR="00401E0C">
              <w:rPr>
                <w:sz w:val="24"/>
                <w:szCs w:val="24"/>
              </w:rPr>
              <w:t xml:space="preserve">if more time was </w:t>
            </w:r>
            <w:r w:rsidR="00A12E38">
              <w:rPr>
                <w:sz w:val="24"/>
                <w:szCs w:val="24"/>
              </w:rPr>
              <w:t>needed</w:t>
            </w:r>
            <w:r w:rsidRPr="008B25BD">
              <w:rPr>
                <w:sz w:val="24"/>
                <w:szCs w:val="24"/>
              </w:rPr>
              <w:t xml:space="preserve"> to approve the Flex proposals.</w:t>
            </w:r>
          </w:p>
        </w:tc>
        <w:tc>
          <w:tcPr>
            <w:tcW w:w="99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  <w:hideMark/>
          </w:tcPr>
          <w:p w:rsidRPr="00DD29A5" w:rsidR="004C318B" w:rsidP="004C318B" w:rsidRDefault="004C318B" w14:paraId="66F92907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Erlinda/Justin/All</w:t>
            </w:r>
          </w:p>
        </w:tc>
        <w:tc>
          <w:tcPr>
            <w:tcW w:w="7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  <w:hideMark/>
          </w:tcPr>
          <w:p w:rsidR="21F71EA4" w:rsidP="6CC97B36" w:rsidRDefault="002639DC" w14:paraId="5188132C" w14:textId="4F95058F">
            <w:pPr>
              <w:jc w:val="center"/>
            </w:pPr>
            <w:r>
              <w:rPr>
                <w:sz w:val="24"/>
                <w:szCs w:val="24"/>
              </w:rPr>
              <w:t>20</w:t>
            </w:r>
          </w:p>
          <w:p w:rsidR="003B5E84" w:rsidP="004C318B" w:rsidRDefault="003B5E84" w14:paraId="7388A4B7" w14:textId="77777777">
            <w:pPr>
              <w:jc w:val="center"/>
              <w:rPr>
                <w:sz w:val="24"/>
                <w:szCs w:val="24"/>
              </w:rPr>
            </w:pPr>
          </w:p>
          <w:p w:rsidR="003B5E84" w:rsidP="004C318B" w:rsidRDefault="003B5E84" w14:paraId="69F0A5B4" w14:textId="77777777">
            <w:pPr>
              <w:jc w:val="center"/>
              <w:rPr>
                <w:sz w:val="24"/>
                <w:szCs w:val="24"/>
              </w:rPr>
            </w:pPr>
          </w:p>
          <w:p w:rsidR="003B5E84" w:rsidP="004C318B" w:rsidRDefault="003B5E84" w14:paraId="551D778B" w14:textId="77777777">
            <w:pPr>
              <w:jc w:val="center"/>
              <w:rPr>
                <w:sz w:val="24"/>
                <w:szCs w:val="24"/>
              </w:rPr>
            </w:pPr>
          </w:p>
          <w:p w:rsidR="003B5E84" w:rsidP="004C318B" w:rsidRDefault="003B5E84" w14:paraId="5646A178" w14:textId="77777777">
            <w:pPr>
              <w:jc w:val="center"/>
              <w:rPr>
                <w:sz w:val="24"/>
                <w:szCs w:val="24"/>
              </w:rPr>
            </w:pPr>
          </w:p>
          <w:p w:rsidR="003B5E84" w:rsidP="004C318B" w:rsidRDefault="003B5E84" w14:paraId="0E31309B" w14:textId="77777777">
            <w:pPr>
              <w:jc w:val="center"/>
              <w:rPr>
                <w:sz w:val="24"/>
                <w:szCs w:val="24"/>
              </w:rPr>
            </w:pPr>
          </w:p>
          <w:p w:rsidR="003B5E84" w:rsidP="004C318B" w:rsidRDefault="003B5E84" w14:paraId="131866D0" w14:textId="77777777">
            <w:pPr>
              <w:jc w:val="center"/>
              <w:rPr>
                <w:sz w:val="24"/>
                <w:szCs w:val="24"/>
              </w:rPr>
            </w:pPr>
          </w:p>
          <w:p w:rsidR="003B5E84" w:rsidP="004C318B" w:rsidRDefault="003B5E84" w14:paraId="1A4ED622" w14:textId="77777777">
            <w:pPr>
              <w:jc w:val="center"/>
              <w:rPr>
                <w:sz w:val="24"/>
                <w:szCs w:val="24"/>
              </w:rPr>
            </w:pPr>
          </w:p>
          <w:p w:rsidR="003B5E84" w:rsidP="004C318B" w:rsidRDefault="003B5E84" w14:paraId="1BFC8C6E" w14:textId="77777777">
            <w:pPr>
              <w:jc w:val="center"/>
              <w:rPr>
                <w:sz w:val="24"/>
                <w:szCs w:val="24"/>
              </w:rPr>
            </w:pPr>
          </w:p>
          <w:p w:rsidR="003B5E84" w:rsidP="004C318B" w:rsidRDefault="003B5E84" w14:paraId="2C2384AB" w14:textId="77777777">
            <w:pPr>
              <w:jc w:val="center"/>
              <w:rPr>
                <w:sz w:val="24"/>
                <w:szCs w:val="24"/>
              </w:rPr>
            </w:pPr>
          </w:p>
          <w:p w:rsidR="003B5E84" w:rsidP="004C318B" w:rsidRDefault="003B5E84" w14:paraId="0953153C" w14:textId="77777777">
            <w:pPr>
              <w:jc w:val="center"/>
              <w:rPr>
                <w:sz w:val="24"/>
                <w:szCs w:val="24"/>
              </w:rPr>
            </w:pPr>
          </w:p>
          <w:p w:rsidR="003B5E84" w:rsidP="004C318B" w:rsidRDefault="003B5E84" w14:paraId="7DAA9CB8" w14:textId="77777777">
            <w:pPr>
              <w:jc w:val="center"/>
              <w:rPr>
                <w:sz w:val="24"/>
                <w:szCs w:val="24"/>
              </w:rPr>
            </w:pPr>
          </w:p>
          <w:p w:rsidR="003B5E84" w:rsidP="004C318B" w:rsidRDefault="003B5E84" w14:paraId="02B8C15E" w14:textId="77777777">
            <w:pPr>
              <w:jc w:val="center"/>
              <w:rPr>
                <w:sz w:val="24"/>
                <w:szCs w:val="24"/>
              </w:rPr>
            </w:pPr>
          </w:p>
          <w:p w:rsidR="003B5E84" w:rsidP="004C318B" w:rsidRDefault="003B5E84" w14:paraId="7878A052" w14:textId="77777777">
            <w:pPr>
              <w:jc w:val="center"/>
              <w:rPr>
                <w:sz w:val="24"/>
                <w:szCs w:val="24"/>
              </w:rPr>
            </w:pPr>
          </w:p>
          <w:p w:rsidR="003B5E84" w:rsidP="004C318B" w:rsidRDefault="003B5E84" w14:paraId="35C09108" w14:textId="77777777">
            <w:pPr>
              <w:jc w:val="center"/>
              <w:rPr>
                <w:sz w:val="24"/>
                <w:szCs w:val="24"/>
              </w:rPr>
            </w:pPr>
          </w:p>
          <w:p w:rsidR="003B5E84" w:rsidP="004C318B" w:rsidRDefault="003B5E84" w14:paraId="118D1A1B" w14:textId="77777777">
            <w:pPr>
              <w:jc w:val="center"/>
              <w:rPr>
                <w:sz w:val="24"/>
                <w:szCs w:val="24"/>
              </w:rPr>
            </w:pPr>
          </w:p>
          <w:p w:rsidR="003B5E84" w:rsidP="004C318B" w:rsidRDefault="003B5E84" w14:paraId="4A2E84E7" w14:textId="77777777">
            <w:pPr>
              <w:jc w:val="center"/>
              <w:rPr>
                <w:sz w:val="24"/>
                <w:szCs w:val="24"/>
              </w:rPr>
            </w:pPr>
          </w:p>
          <w:p w:rsidR="003B5E84" w:rsidP="004C318B" w:rsidRDefault="003B5E84" w14:paraId="18428C34" w14:textId="77777777">
            <w:pPr>
              <w:jc w:val="center"/>
              <w:rPr>
                <w:sz w:val="24"/>
                <w:szCs w:val="24"/>
              </w:rPr>
            </w:pPr>
          </w:p>
          <w:p w:rsidR="003B5E84" w:rsidP="004C318B" w:rsidRDefault="003B5E84" w14:paraId="20C7F833" w14:textId="77777777">
            <w:pPr>
              <w:jc w:val="center"/>
              <w:rPr>
                <w:sz w:val="24"/>
                <w:szCs w:val="24"/>
              </w:rPr>
            </w:pPr>
          </w:p>
          <w:p w:rsidR="003B5E84" w:rsidP="004C318B" w:rsidRDefault="003B5E84" w14:paraId="5DF0E427" w14:textId="77777777">
            <w:pPr>
              <w:jc w:val="center"/>
              <w:rPr>
                <w:sz w:val="24"/>
                <w:szCs w:val="24"/>
              </w:rPr>
            </w:pPr>
          </w:p>
          <w:p w:rsidR="003B5E84" w:rsidP="002639DC" w:rsidRDefault="003B5E84" w14:paraId="7288F8F0" w14:textId="77777777">
            <w:pPr>
              <w:rPr>
                <w:sz w:val="24"/>
                <w:szCs w:val="24"/>
              </w:rPr>
            </w:pPr>
          </w:p>
          <w:p w:rsidR="004C318B" w:rsidP="004C318B" w:rsidRDefault="515DA95A" w14:paraId="638E3C22" w14:textId="0E1263BD">
            <w:pPr>
              <w:jc w:val="center"/>
              <w:rPr>
                <w:sz w:val="24"/>
                <w:szCs w:val="24"/>
              </w:rPr>
            </w:pPr>
            <w:r w:rsidRPr="06B92B06">
              <w:rPr>
                <w:sz w:val="24"/>
                <w:szCs w:val="24"/>
              </w:rPr>
              <w:t>10</w:t>
            </w:r>
          </w:p>
          <w:p w:rsidR="004C318B" w:rsidP="004C318B" w:rsidRDefault="004C318B" w14:paraId="62A5D378" w14:textId="77777777">
            <w:pPr>
              <w:jc w:val="center"/>
              <w:rPr>
                <w:sz w:val="24"/>
                <w:szCs w:val="24"/>
              </w:rPr>
            </w:pPr>
          </w:p>
          <w:p w:rsidR="004C318B" w:rsidP="004C318B" w:rsidRDefault="004C318B" w14:paraId="0EAE8ABF" w14:textId="77777777">
            <w:pPr>
              <w:jc w:val="center"/>
              <w:rPr>
                <w:sz w:val="24"/>
                <w:szCs w:val="24"/>
              </w:rPr>
            </w:pPr>
          </w:p>
          <w:p w:rsidR="004C318B" w:rsidP="004C318B" w:rsidRDefault="004C318B" w14:paraId="590D874B" w14:textId="77777777">
            <w:pPr>
              <w:jc w:val="center"/>
              <w:rPr>
                <w:sz w:val="24"/>
                <w:szCs w:val="24"/>
              </w:rPr>
            </w:pPr>
          </w:p>
          <w:p w:rsidR="21F71EA4" w:rsidP="771006AB" w:rsidRDefault="21F71EA4" w14:paraId="5E0C9255" w14:textId="23C23017">
            <w:pPr>
              <w:jc w:val="center"/>
              <w:rPr>
                <w:sz w:val="24"/>
                <w:szCs w:val="24"/>
              </w:rPr>
            </w:pPr>
          </w:p>
          <w:p w:rsidR="008D78AF" w:rsidP="771006AB" w:rsidRDefault="008D78AF" w14:paraId="475E81FB" w14:textId="77777777">
            <w:pPr>
              <w:jc w:val="center"/>
              <w:rPr>
                <w:sz w:val="24"/>
                <w:szCs w:val="24"/>
              </w:rPr>
            </w:pPr>
          </w:p>
          <w:p w:rsidR="008D78AF" w:rsidP="771006AB" w:rsidRDefault="008D78AF" w14:paraId="0658090C" w14:textId="77777777">
            <w:pPr>
              <w:jc w:val="center"/>
              <w:rPr>
                <w:sz w:val="24"/>
                <w:szCs w:val="24"/>
              </w:rPr>
            </w:pPr>
          </w:p>
          <w:p w:rsidR="008D78AF" w:rsidP="771006AB" w:rsidRDefault="008D78AF" w14:paraId="46BE9B09" w14:textId="77777777">
            <w:pPr>
              <w:jc w:val="center"/>
              <w:rPr>
                <w:sz w:val="24"/>
                <w:szCs w:val="24"/>
              </w:rPr>
            </w:pPr>
          </w:p>
          <w:p w:rsidR="008D78AF" w:rsidP="771006AB" w:rsidRDefault="008D78AF" w14:paraId="73E23DD7" w14:textId="77777777">
            <w:pPr>
              <w:jc w:val="center"/>
              <w:rPr>
                <w:sz w:val="24"/>
                <w:szCs w:val="24"/>
              </w:rPr>
            </w:pPr>
          </w:p>
          <w:p w:rsidR="008D78AF" w:rsidP="771006AB" w:rsidRDefault="008D78AF" w14:paraId="376FA639" w14:textId="77777777">
            <w:pPr>
              <w:jc w:val="center"/>
              <w:rPr>
                <w:sz w:val="24"/>
                <w:szCs w:val="24"/>
              </w:rPr>
            </w:pPr>
          </w:p>
          <w:p w:rsidR="008D78AF" w:rsidP="771006AB" w:rsidRDefault="008D78AF" w14:paraId="6BE562D1" w14:textId="77777777">
            <w:pPr>
              <w:jc w:val="center"/>
              <w:rPr>
                <w:sz w:val="24"/>
                <w:szCs w:val="24"/>
              </w:rPr>
            </w:pPr>
          </w:p>
          <w:p w:rsidR="002639DC" w:rsidP="771006AB" w:rsidRDefault="002639DC" w14:paraId="497BC7D0" w14:textId="77777777">
            <w:pPr>
              <w:jc w:val="center"/>
              <w:rPr>
                <w:sz w:val="24"/>
                <w:szCs w:val="24"/>
              </w:rPr>
            </w:pPr>
          </w:p>
          <w:p w:rsidR="008D78AF" w:rsidP="771006AB" w:rsidRDefault="008D78AF" w14:paraId="38285539" w14:textId="77777777">
            <w:pPr>
              <w:jc w:val="center"/>
              <w:rPr>
                <w:sz w:val="24"/>
                <w:szCs w:val="24"/>
              </w:rPr>
            </w:pPr>
          </w:p>
          <w:p w:rsidR="008D78AF" w:rsidP="771006AB" w:rsidRDefault="008D78AF" w14:paraId="668A1048" w14:textId="77777777">
            <w:pPr>
              <w:jc w:val="center"/>
              <w:rPr>
                <w:sz w:val="24"/>
                <w:szCs w:val="24"/>
              </w:rPr>
            </w:pPr>
          </w:p>
          <w:p w:rsidR="21F71EA4" w:rsidP="771006AB" w:rsidRDefault="002639DC" w14:paraId="421250A5" w14:textId="41CD6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4C318B" w:rsidP="004C318B" w:rsidRDefault="004C318B" w14:paraId="2A393880" w14:textId="77777777">
            <w:pPr>
              <w:jc w:val="center"/>
              <w:rPr>
                <w:sz w:val="24"/>
                <w:szCs w:val="24"/>
              </w:rPr>
            </w:pPr>
          </w:p>
          <w:p w:rsidR="004C318B" w:rsidP="004C318B" w:rsidRDefault="004C318B" w14:paraId="70393DDF" w14:textId="77777777">
            <w:pPr>
              <w:jc w:val="center"/>
              <w:rPr>
                <w:sz w:val="24"/>
                <w:szCs w:val="24"/>
              </w:rPr>
            </w:pPr>
          </w:p>
          <w:p w:rsidR="004C318B" w:rsidP="004C318B" w:rsidRDefault="004C318B" w14:paraId="5F0776C4" w14:textId="77777777">
            <w:pPr>
              <w:jc w:val="center"/>
              <w:rPr>
                <w:sz w:val="24"/>
                <w:szCs w:val="24"/>
              </w:rPr>
            </w:pPr>
          </w:p>
          <w:p w:rsidR="004C318B" w:rsidP="004C318B" w:rsidRDefault="004C318B" w14:paraId="3C6426A1" w14:textId="77777777">
            <w:pPr>
              <w:jc w:val="center"/>
              <w:rPr>
                <w:sz w:val="24"/>
                <w:szCs w:val="24"/>
              </w:rPr>
            </w:pPr>
          </w:p>
          <w:p w:rsidR="008D78AF" w:rsidP="6CC97B36" w:rsidRDefault="008D78AF" w14:paraId="587369CE" w14:textId="77777777">
            <w:pPr>
              <w:jc w:val="center"/>
              <w:rPr>
                <w:sz w:val="24"/>
                <w:szCs w:val="24"/>
              </w:rPr>
            </w:pPr>
          </w:p>
          <w:p w:rsidR="008D78AF" w:rsidP="6CC97B36" w:rsidRDefault="008D78AF" w14:paraId="74899261" w14:textId="77777777">
            <w:pPr>
              <w:jc w:val="center"/>
              <w:rPr>
                <w:sz w:val="24"/>
                <w:szCs w:val="24"/>
              </w:rPr>
            </w:pPr>
          </w:p>
          <w:p w:rsidR="008D78AF" w:rsidP="6CC97B36" w:rsidRDefault="008D78AF" w14:paraId="09536706" w14:textId="77777777">
            <w:pPr>
              <w:jc w:val="center"/>
              <w:rPr>
                <w:sz w:val="24"/>
                <w:szCs w:val="24"/>
              </w:rPr>
            </w:pPr>
          </w:p>
          <w:p w:rsidR="008D78AF" w:rsidP="6CC97B36" w:rsidRDefault="008D78AF" w14:paraId="3558AFEA" w14:textId="77777777">
            <w:pPr>
              <w:jc w:val="center"/>
              <w:rPr>
                <w:sz w:val="24"/>
                <w:szCs w:val="24"/>
              </w:rPr>
            </w:pPr>
          </w:p>
          <w:p w:rsidRPr="00DD29A5" w:rsidR="004C318B" w:rsidP="6CC97B36" w:rsidRDefault="002639DC" w14:paraId="692AB7C4" w14:textId="6F41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  <w:hideMark/>
          </w:tcPr>
          <w:p w:rsidRPr="00DD29A5" w:rsidR="004C318B" w:rsidP="61B142EF" w:rsidRDefault="5D901509" w14:paraId="189262F8" w14:textId="161AA013">
            <w:pPr>
              <w:jc w:val="center"/>
              <w:rPr>
                <w:sz w:val="24"/>
                <w:szCs w:val="24"/>
              </w:rPr>
            </w:pPr>
            <w:r w:rsidRPr="61B142EF">
              <w:rPr>
                <w:sz w:val="24"/>
                <w:szCs w:val="24"/>
              </w:rPr>
              <w:lastRenderedPageBreak/>
              <w:t>Information/</w:t>
            </w:r>
            <w:r w:rsidRPr="61B142EF" w:rsidR="7A003627">
              <w:rPr>
                <w:sz w:val="24"/>
                <w:szCs w:val="24"/>
              </w:rPr>
              <w:t>Discussion</w:t>
            </w:r>
          </w:p>
          <w:p w:rsidRPr="00DD29A5" w:rsidR="004C318B" w:rsidP="61B142EF" w:rsidRDefault="004C318B" w14:paraId="2240BD1F" w14:textId="648A4737">
            <w:pPr>
              <w:jc w:val="center"/>
              <w:rPr>
                <w:sz w:val="24"/>
                <w:szCs w:val="24"/>
              </w:rPr>
            </w:pPr>
          </w:p>
          <w:p w:rsidRPr="00DD29A5" w:rsidR="004C318B" w:rsidP="61B142EF" w:rsidRDefault="004C318B" w14:paraId="4D7F0C4C" w14:textId="0427F4B6">
            <w:pPr>
              <w:jc w:val="center"/>
              <w:rPr>
                <w:sz w:val="24"/>
                <w:szCs w:val="24"/>
              </w:rPr>
            </w:pPr>
          </w:p>
          <w:p w:rsidRPr="00DD29A5" w:rsidR="004C318B" w:rsidP="61B142EF" w:rsidRDefault="004C318B" w14:paraId="77C9BB31" w14:textId="73963833">
            <w:pPr>
              <w:jc w:val="center"/>
              <w:rPr>
                <w:sz w:val="24"/>
                <w:szCs w:val="24"/>
              </w:rPr>
            </w:pPr>
          </w:p>
          <w:p w:rsidRPr="00DD29A5" w:rsidR="004C318B" w:rsidP="61B142EF" w:rsidRDefault="004C318B" w14:paraId="139A8A3E" w14:textId="4ED9BD20">
            <w:pPr>
              <w:jc w:val="center"/>
              <w:rPr>
                <w:sz w:val="24"/>
                <w:szCs w:val="24"/>
              </w:rPr>
            </w:pPr>
          </w:p>
          <w:p w:rsidRPr="00DD29A5" w:rsidR="004C318B" w:rsidP="61B142EF" w:rsidRDefault="1641C5D8" w14:paraId="1F5C7EC2" w14:textId="453019C5">
            <w:pPr>
              <w:jc w:val="center"/>
              <w:rPr>
                <w:sz w:val="24"/>
                <w:szCs w:val="24"/>
              </w:rPr>
            </w:pPr>
            <w:r w:rsidRPr="61B142EF">
              <w:rPr>
                <w:sz w:val="24"/>
                <w:szCs w:val="24"/>
              </w:rPr>
              <w:t>Information/Discussion</w:t>
            </w:r>
          </w:p>
          <w:p w:rsidRPr="00DD29A5" w:rsidR="004C318B" w:rsidP="61B142EF" w:rsidRDefault="004C318B" w14:paraId="276A60D7" w14:textId="7C3B8BF1">
            <w:pPr>
              <w:jc w:val="center"/>
              <w:rPr>
                <w:sz w:val="24"/>
                <w:szCs w:val="24"/>
              </w:rPr>
            </w:pPr>
          </w:p>
          <w:p w:rsidRPr="00DD29A5" w:rsidR="004C318B" w:rsidP="61B142EF" w:rsidRDefault="004C318B" w14:paraId="49C908D4" w14:textId="310C2418">
            <w:pPr>
              <w:jc w:val="center"/>
              <w:rPr>
                <w:sz w:val="24"/>
                <w:szCs w:val="24"/>
              </w:rPr>
            </w:pPr>
          </w:p>
          <w:p w:rsidRPr="00DD29A5" w:rsidR="004C318B" w:rsidP="61B142EF" w:rsidRDefault="004C318B" w14:paraId="3379B49D" w14:textId="04D557F3">
            <w:pPr>
              <w:jc w:val="center"/>
              <w:rPr>
                <w:sz w:val="24"/>
                <w:szCs w:val="24"/>
              </w:rPr>
            </w:pPr>
          </w:p>
          <w:p w:rsidRPr="00DD29A5" w:rsidR="004C318B" w:rsidP="61B142EF" w:rsidRDefault="4412C1AC" w14:paraId="344C6059" w14:textId="453019C5">
            <w:pPr>
              <w:jc w:val="center"/>
              <w:rPr>
                <w:sz w:val="24"/>
                <w:szCs w:val="24"/>
              </w:rPr>
            </w:pPr>
            <w:r w:rsidRPr="61B142EF">
              <w:rPr>
                <w:sz w:val="24"/>
                <w:szCs w:val="24"/>
              </w:rPr>
              <w:t>Information/Discussion</w:t>
            </w:r>
          </w:p>
          <w:p w:rsidRPr="00DD29A5" w:rsidR="004C318B" w:rsidP="004C318B" w:rsidRDefault="004C318B" w14:paraId="26D8CCC5" w14:textId="3BA76C11">
            <w:pPr>
              <w:jc w:val="center"/>
              <w:rPr>
                <w:sz w:val="24"/>
                <w:szCs w:val="24"/>
              </w:rPr>
            </w:pPr>
          </w:p>
        </w:tc>
      </w:tr>
      <w:tr w:rsidRPr="00DD29A5" w:rsidR="004C318B" w:rsidTr="5454B353" w14:paraId="08D36093" w14:textId="77777777">
        <w:trPr>
          <w:trHeight w:val="611"/>
        </w:trPr>
        <w:tc>
          <w:tcPr>
            <w:tcW w:w="628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EE29BF" w:rsidR="004C318B" w:rsidP="00EE29BF" w:rsidRDefault="7A003627" w14:paraId="04DF886F" w14:textId="6ED9AC7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E29BF">
              <w:rPr>
                <w:sz w:val="24"/>
                <w:szCs w:val="24"/>
              </w:rPr>
              <w:t xml:space="preserve">Adjournment </w:t>
            </w:r>
            <w:r w:rsidRPr="00EE29BF" w:rsidR="24AFD2A8">
              <w:rPr>
                <w:sz w:val="24"/>
                <w:szCs w:val="24"/>
              </w:rPr>
              <w:t>/ Closing Comments</w:t>
            </w:r>
          </w:p>
          <w:p w:rsidRPr="00EE29BF" w:rsidR="00EE29BF" w:rsidP="00EE29BF" w:rsidRDefault="00EE29BF" w14:paraId="165FA8C1" w14:textId="5C1AE6A6">
            <w:pPr>
              <w:pStyle w:val="ListParagraph"/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committee </w:t>
            </w:r>
            <w:r w:rsidR="003B5E84">
              <w:rPr>
                <w:sz w:val="24"/>
                <w:szCs w:val="24"/>
              </w:rPr>
              <w:t>adjourned</w:t>
            </w:r>
            <w:r>
              <w:rPr>
                <w:sz w:val="24"/>
                <w:szCs w:val="24"/>
              </w:rPr>
              <w:t xml:space="preserve"> </w:t>
            </w:r>
            <w:r w:rsidR="009422AD">
              <w:rPr>
                <w:sz w:val="24"/>
                <w:szCs w:val="24"/>
              </w:rPr>
              <w:t>meeting.</w:t>
            </w:r>
          </w:p>
          <w:p w:rsidRPr="00DD29A5" w:rsidR="004C318B" w:rsidP="004C318B" w:rsidRDefault="004C318B" w14:paraId="21E55873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4C318B" w:rsidP="004C318B" w:rsidRDefault="004C318B" w14:paraId="767EF650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4C318B" w:rsidP="004C318B" w:rsidRDefault="004C318B" w14:paraId="7FBC4049" w14:textId="0E423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4C318B" w:rsidP="004C318B" w:rsidRDefault="004C318B" w14:paraId="73FB4001" w14:textId="777777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D29A5" w:rsidP="004C318B" w:rsidRDefault="00DD29A5" w14:paraId="1042AF32" w14:textId="158CBB86">
      <w:pPr>
        <w:spacing w:line="256" w:lineRule="auto"/>
        <w:rPr>
          <w:rFonts w:ascii="Calibri" w:hAnsi="Calibri" w:eastAsia="Calibri" w:cs="Times New Roman"/>
          <w:sz w:val="24"/>
          <w:szCs w:val="24"/>
        </w:rPr>
      </w:pPr>
    </w:p>
    <w:sectPr w:rsidR="00DD29A5" w:rsidSect="00EE4A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3B5D" w:rsidRDefault="00FF3B5D" w14:paraId="1EFE12F6" w14:textId="77777777">
      <w:pPr>
        <w:spacing w:after="0" w:line="240" w:lineRule="auto"/>
      </w:pPr>
      <w:r>
        <w:separator/>
      </w:r>
    </w:p>
  </w:endnote>
  <w:endnote w:type="continuationSeparator" w:id="0">
    <w:p w:rsidR="00FF3B5D" w:rsidRDefault="00FF3B5D" w14:paraId="2F9F334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29C5" w:rsidRDefault="000A29C5" w14:paraId="729D209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29C5" w:rsidRDefault="000A29C5" w14:paraId="22B6023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29C5" w:rsidRDefault="000A29C5" w14:paraId="189AE77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3B5D" w:rsidRDefault="00FF3B5D" w14:paraId="2AF56435" w14:textId="77777777">
      <w:pPr>
        <w:spacing w:after="0" w:line="240" w:lineRule="auto"/>
      </w:pPr>
      <w:r>
        <w:separator/>
      </w:r>
    </w:p>
  </w:footnote>
  <w:footnote w:type="continuationSeparator" w:id="0">
    <w:p w:rsidR="00FF3B5D" w:rsidRDefault="00FF3B5D" w14:paraId="065CEEA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903E39" w:rsidRDefault="000164A0" w14:paraId="6D050A30" w14:textId="33E47F6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62D398E" wp14:editId="1005C06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106045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6F15CFF4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62D398E">
              <v:stroke joinstyle="miter"/>
              <v:path gradientshapeok="t" o:connecttype="rect"/>
            </v:shapetype>
            <v:shape id="Text Box 2" style="position:absolute;margin-left:0;margin-top:0;width:471.3pt;height:8.3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">
              <o:lock v:ext="edit" shapetype="t"/>
              <v:textbox style="mso-fit-shape-to-text:t">
                <w:txbxContent>
                  <w:p w:rsidR="000164A0" w:rsidP="000164A0" w:rsidRDefault="000164A0" w14:paraId="6F15CFF4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903E39" w:rsidRDefault="000164A0" w14:paraId="3429F997" w14:textId="5FF83E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402781E" wp14:editId="2DC6E23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106045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174AEC35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402781E">
              <v:stroke joinstyle="miter"/>
              <v:path gradientshapeok="t" o:connecttype="rect"/>
            </v:shapetype>
            <v:shape id="Text Box 1" style="position:absolute;margin-left:0;margin-top:0;width:471.3pt;height:8.3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">
              <o:lock v:ext="edit" shapetype="t"/>
              <v:textbox style="mso-fit-shape-to-text:t">
                <w:txbxContent>
                  <w:p w:rsidR="000164A0" w:rsidP="000164A0" w:rsidRDefault="000164A0" w14:paraId="174AEC35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29C5" w:rsidRDefault="000A29C5" w14:paraId="40D827BA" w14:textId="694C6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24B3390"/>
    <w:multiLevelType w:val="hybridMultilevel"/>
    <w:tmpl w:val="F308341E"/>
    <w:lvl w:ilvl="0" w:tplc="FFFFFFFF">
      <w:start w:val="1"/>
      <w:numFmt w:val="decimal"/>
      <w:lvlText w:val="%1."/>
      <w:lvlJc w:val="left"/>
      <w:pPr>
        <w:ind w:left="69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17" w:hanging="360"/>
      </w:pPr>
    </w:lvl>
    <w:lvl w:ilvl="2" w:tplc="FFFFFFFF">
      <w:start w:val="1"/>
      <w:numFmt w:val="lowerRoman"/>
      <w:lvlText w:val="%3."/>
      <w:lvlJc w:val="right"/>
      <w:pPr>
        <w:ind w:left="2137" w:hanging="180"/>
      </w:pPr>
    </w:lvl>
    <w:lvl w:ilvl="3" w:tplc="FFFFFFFF">
      <w:start w:val="1"/>
      <w:numFmt w:val="decimal"/>
      <w:lvlText w:val="%4."/>
      <w:lvlJc w:val="left"/>
      <w:pPr>
        <w:ind w:left="2857" w:hanging="360"/>
      </w:pPr>
    </w:lvl>
    <w:lvl w:ilvl="4" w:tplc="FFFFFFFF">
      <w:start w:val="1"/>
      <w:numFmt w:val="lowerLetter"/>
      <w:lvlText w:val="%5."/>
      <w:lvlJc w:val="left"/>
      <w:pPr>
        <w:ind w:left="3577" w:hanging="360"/>
      </w:pPr>
    </w:lvl>
    <w:lvl w:ilvl="5" w:tplc="FFFFFFFF">
      <w:start w:val="1"/>
      <w:numFmt w:val="lowerRoman"/>
      <w:lvlText w:val="%6."/>
      <w:lvlJc w:val="right"/>
      <w:pPr>
        <w:ind w:left="4297" w:hanging="180"/>
      </w:pPr>
    </w:lvl>
    <w:lvl w:ilvl="6" w:tplc="FFFFFFFF">
      <w:start w:val="1"/>
      <w:numFmt w:val="decimal"/>
      <w:lvlText w:val="%7."/>
      <w:lvlJc w:val="left"/>
      <w:pPr>
        <w:ind w:left="5017" w:hanging="360"/>
      </w:pPr>
    </w:lvl>
    <w:lvl w:ilvl="7" w:tplc="FFFFFFFF">
      <w:start w:val="1"/>
      <w:numFmt w:val="lowerLetter"/>
      <w:lvlText w:val="%8."/>
      <w:lvlJc w:val="left"/>
      <w:pPr>
        <w:ind w:left="5737" w:hanging="360"/>
      </w:pPr>
    </w:lvl>
    <w:lvl w:ilvl="8" w:tplc="FFFFFFFF">
      <w:start w:val="1"/>
      <w:numFmt w:val="lowerRoman"/>
      <w:lvlText w:val="%9."/>
      <w:lvlJc w:val="right"/>
      <w:pPr>
        <w:ind w:left="6457" w:hanging="180"/>
      </w:pPr>
    </w:lvl>
  </w:abstractNum>
  <w:abstractNum w:abstractNumId="2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61AC63"/>
    <w:multiLevelType w:val="hybridMultilevel"/>
    <w:tmpl w:val="791A4460"/>
    <w:lvl w:ilvl="0" w:tplc="8FBC8DA4">
      <w:start w:val="1"/>
      <w:numFmt w:val="decimal"/>
      <w:lvlText w:val="%1."/>
      <w:lvlJc w:val="left"/>
      <w:pPr>
        <w:ind w:left="720" w:hanging="360"/>
      </w:pPr>
    </w:lvl>
    <w:lvl w:ilvl="1" w:tplc="39BC424A">
      <w:start w:val="1"/>
      <w:numFmt w:val="lowerLetter"/>
      <w:lvlText w:val="%2."/>
      <w:lvlJc w:val="left"/>
      <w:pPr>
        <w:ind w:left="1440" w:hanging="360"/>
      </w:pPr>
    </w:lvl>
    <w:lvl w:ilvl="2" w:tplc="5EB0F4D4">
      <w:start w:val="1"/>
      <w:numFmt w:val="lowerRoman"/>
      <w:lvlText w:val="%3."/>
      <w:lvlJc w:val="right"/>
      <w:pPr>
        <w:ind w:left="2160" w:hanging="180"/>
      </w:pPr>
    </w:lvl>
    <w:lvl w:ilvl="3" w:tplc="F886D34A">
      <w:start w:val="1"/>
      <w:numFmt w:val="decimal"/>
      <w:lvlText w:val="%4."/>
      <w:lvlJc w:val="left"/>
      <w:pPr>
        <w:ind w:left="2880" w:hanging="360"/>
      </w:pPr>
    </w:lvl>
    <w:lvl w:ilvl="4" w:tplc="43E87840">
      <w:start w:val="1"/>
      <w:numFmt w:val="lowerLetter"/>
      <w:lvlText w:val="%5."/>
      <w:lvlJc w:val="left"/>
      <w:pPr>
        <w:ind w:left="3600" w:hanging="360"/>
      </w:pPr>
    </w:lvl>
    <w:lvl w:ilvl="5" w:tplc="B66490B8">
      <w:start w:val="1"/>
      <w:numFmt w:val="lowerRoman"/>
      <w:lvlText w:val="%6."/>
      <w:lvlJc w:val="right"/>
      <w:pPr>
        <w:ind w:left="4320" w:hanging="180"/>
      </w:pPr>
    </w:lvl>
    <w:lvl w:ilvl="6" w:tplc="85AA2D1A">
      <w:start w:val="1"/>
      <w:numFmt w:val="decimal"/>
      <w:lvlText w:val="%7."/>
      <w:lvlJc w:val="left"/>
      <w:pPr>
        <w:ind w:left="5040" w:hanging="360"/>
      </w:pPr>
    </w:lvl>
    <w:lvl w:ilvl="7" w:tplc="94840B7C">
      <w:start w:val="1"/>
      <w:numFmt w:val="lowerLetter"/>
      <w:lvlText w:val="%8."/>
      <w:lvlJc w:val="left"/>
      <w:pPr>
        <w:ind w:left="5760" w:hanging="360"/>
      </w:pPr>
    </w:lvl>
    <w:lvl w:ilvl="8" w:tplc="FEEEB9E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7FA8ECF"/>
    <w:multiLevelType w:val="hybridMultilevel"/>
    <w:tmpl w:val="9CA0491E"/>
    <w:lvl w:ilvl="0" w:tplc="555E7FAC">
      <w:start w:val="1"/>
      <w:numFmt w:val="lowerLetter"/>
      <w:lvlText w:val="%1."/>
      <w:lvlJc w:val="left"/>
      <w:pPr>
        <w:ind w:left="720" w:hanging="360"/>
      </w:pPr>
    </w:lvl>
    <w:lvl w:ilvl="1" w:tplc="7D56CF4E">
      <w:start w:val="1"/>
      <w:numFmt w:val="lowerLetter"/>
      <w:lvlText w:val="%2."/>
      <w:lvlJc w:val="left"/>
      <w:pPr>
        <w:ind w:left="1440" w:hanging="360"/>
      </w:pPr>
    </w:lvl>
    <w:lvl w:ilvl="2" w:tplc="7E24B314">
      <w:start w:val="1"/>
      <w:numFmt w:val="lowerRoman"/>
      <w:lvlText w:val="%3."/>
      <w:lvlJc w:val="right"/>
      <w:pPr>
        <w:ind w:left="2160" w:hanging="180"/>
      </w:pPr>
    </w:lvl>
    <w:lvl w:ilvl="3" w:tplc="7AF459A4">
      <w:start w:val="1"/>
      <w:numFmt w:val="decimal"/>
      <w:lvlText w:val="%4."/>
      <w:lvlJc w:val="left"/>
      <w:pPr>
        <w:ind w:left="2880" w:hanging="360"/>
      </w:pPr>
    </w:lvl>
    <w:lvl w:ilvl="4" w:tplc="717C1DBA">
      <w:start w:val="1"/>
      <w:numFmt w:val="lowerLetter"/>
      <w:lvlText w:val="%5."/>
      <w:lvlJc w:val="left"/>
      <w:pPr>
        <w:ind w:left="3600" w:hanging="360"/>
      </w:pPr>
    </w:lvl>
    <w:lvl w:ilvl="5" w:tplc="DFBE0D04">
      <w:start w:val="1"/>
      <w:numFmt w:val="lowerRoman"/>
      <w:lvlText w:val="%6."/>
      <w:lvlJc w:val="right"/>
      <w:pPr>
        <w:ind w:left="4320" w:hanging="180"/>
      </w:pPr>
    </w:lvl>
    <w:lvl w:ilvl="6" w:tplc="92646F3E">
      <w:start w:val="1"/>
      <w:numFmt w:val="decimal"/>
      <w:lvlText w:val="%7."/>
      <w:lvlJc w:val="left"/>
      <w:pPr>
        <w:ind w:left="5040" w:hanging="360"/>
      </w:pPr>
    </w:lvl>
    <w:lvl w:ilvl="7" w:tplc="F580E082">
      <w:start w:val="1"/>
      <w:numFmt w:val="lowerLetter"/>
      <w:lvlText w:val="%8."/>
      <w:lvlJc w:val="left"/>
      <w:pPr>
        <w:ind w:left="5760" w:hanging="360"/>
      </w:pPr>
    </w:lvl>
    <w:lvl w:ilvl="8" w:tplc="9262276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488D4"/>
    <w:multiLevelType w:val="hybridMultilevel"/>
    <w:tmpl w:val="3168C9A6"/>
    <w:lvl w:ilvl="0" w:tplc="5996696C">
      <w:start w:val="1"/>
      <w:numFmt w:val="bullet"/>
      <w:lvlText w:val="o"/>
      <w:lvlJc w:val="left"/>
      <w:pPr>
        <w:ind w:left="1057" w:hanging="360"/>
      </w:pPr>
      <w:rPr>
        <w:rFonts w:hint="default" w:ascii="Courier New" w:hAnsi="Courier New"/>
      </w:rPr>
    </w:lvl>
    <w:lvl w:ilvl="1" w:tplc="B42C9DC0">
      <w:start w:val="1"/>
      <w:numFmt w:val="bullet"/>
      <w:lvlText w:val="o"/>
      <w:lvlJc w:val="left"/>
      <w:pPr>
        <w:ind w:left="1777" w:hanging="360"/>
      </w:pPr>
      <w:rPr>
        <w:rFonts w:hint="default" w:ascii="Courier New" w:hAnsi="Courier New"/>
      </w:rPr>
    </w:lvl>
    <w:lvl w:ilvl="2" w:tplc="806E89A0">
      <w:start w:val="1"/>
      <w:numFmt w:val="bullet"/>
      <w:lvlText w:val=""/>
      <w:lvlJc w:val="left"/>
      <w:pPr>
        <w:ind w:left="2497" w:hanging="360"/>
      </w:pPr>
      <w:rPr>
        <w:rFonts w:hint="default" w:ascii="Wingdings" w:hAnsi="Wingdings"/>
      </w:rPr>
    </w:lvl>
    <w:lvl w:ilvl="3" w:tplc="2CC84A06">
      <w:start w:val="1"/>
      <w:numFmt w:val="bullet"/>
      <w:lvlText w:val=""/>
      <w:lvlJc w:val="left"/>
      <w:pPr>
        <w:ind w:left="3217" w:hanging="360"/>
      </w:pPr>
      <w:rPr>
        <w:rFonts w:hint="default" w:ascii="Symbol" w:hAnsi="Symbol"/>
      </w:rPr>
    </w:lvl>
    <w:lvl w:ilvl="4" w:tplc="4998E116">
      <w:start w:val="1"/>
      <w:numFmt w:val="bullet"/>
      <w:lvlText w:val="o"/>
      <w:lvlJc w:val="left"/>
      <w:pPr>
        <w:ind w:left="3937" w:hanging="360"/>
      </w:pPr>
      <w:rPr>
        <w:rFonts w:hint="default" w:ascii="Courier New" w:hAnsi="Courier New"/>
      </w:rPr>
    </w:lvl>
    <w:lvl w:ilvl="5" w:tplc="9FD6869C">
      <w:start w:val="1"/>
      <w:numFmt w:val="bullet"/>
      <w:lvlText w:val=""/>
      <w:lvlJc w:val="left"/>
      <w:pPr>
        <w:ind w:left="4657" w:hanging="360"/>
      </w:pPr>
      <w:rPr>
        <w:rFonts w:hint="default" w:ascii="Wingdings" w:hAnsi="Wingdings"/>
      </w:rPr>
    </w:lvl>
    <w:lvl w:ilvl="6" w:tplc="8DFA1F54">
      <w:start w:val="1"/>
      <w:numFmt w:val="bullet"/>
      <w:lvlText w:val=""/>
      <w:lvlJc w:val="left"/>
      <w:pPr>
        <w:ind w:left="5377" w:hanging="360"/>
      </w:pPr>
      <w:rPr>
        <w:rFonts w:hint="default" w:ascii="Symbol" w:hAnsi="Symbol"/>
      </w:rPr>
    </w:lvl>
    <w:lvl w:ilvl="7" w:tplc="2C066D72">
      <w:start w:val="1"/>
      <w:numFmt w:val="bullet"/>
      <w:lvlText w:val="o"/>
      <w:lvlJc w:val="left"/>
      <w:pPr>
        <w:ind w:left="6097" w:hanging="360"/>
      </w:pPr>
      <w:rPr>
        <w:rFonts w:hint="default" w:ascii="Courier New" w:hAnsi="Courier New"/>
      </w:rPr>
    </w:lvl>
    <w:lvl w:ilvl="8" w:tplc="4C500516">
      <w:start w:val="1"/>
      <w:numFmt w:val="bullet"/>
      <w:lvlText w:val=""/>
      <w:lvlJc w:val="left"/>
      <w:pPr>
        <w:ind w:left="6817" w:hanging="360"/>
      </w:pPr>
      <w:rPr>
        <w:rFonts w:hint="default" w:ascii="Wingdings" w:hAnsi="Wingdings"/>
      </w:rPr>
    </w:lvl>
  </w:abstractNum>
  <w:abstractNum w:abstractNumId="10" w15:restartNumberingAfterBreak="0">
    <w:nsid w:val="2F3549B9"/>
    <w:multiLevelType w:val="hybridMultilevel"/>
    <w:tmpl w:val="F308341E"/>
    <w:lvl w:ilvl="0" w:tplc="6F466E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4" w15:restartNumberingAfterBreak="0">
    <w:nsid w:val="54A0499B"/>
    <w:multiLevelType w:val="hybridMultilevel"/>
    <w:tmpl w:val="FA009072"/>
    <w:lvl w:ilvl="0" w:tplc="CD20C6EC">
      <w:start w:val="1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6BF9CD6E"/>
    <w:multiLevelType w:val="hybridMultilevel"/>
    <w:tmpl w:val="B136D4B0"/>
    <w:lvl w:ilvl="0" w:tplc="09008A2A">
      <w:start w:val="3"/>
      <w:numFmt w:val="decimal"/>
      <w:lvlText w:val="%1."/>
      <w:lvlJc w:val="left"/>
      <w:pPr>
        <w:ind w:left="450" w:hanging="360"/>
      </w:pPr>
    </w:lvl>
    <w:lvl w:ilvl="1" w:tplc="D06C7264">
      <w:start w:val="1"/>
      <w:numFmt w:val="lowerLetter"/>
      <w:lvlText w:val="%2."/>
      <w:lvlJc w:val="left"/>
      <w:pPr>
        <w:ind w:left="1170" w:hanging="360"/>
      </w:pPr>
    </w:lvl>
    <w:lvl w:ilvl="2" w:tplc="CD0A7C64">
      <w:start w:val="1"/>
      <w:numFmt w:val="lowerRoman"/>
      <w:lvlText w:val="%3."/>
      <w:lvlJc w:val="right"/>
      <w:pPr>
        <w:ind w:left="1890" w:hanging="180"/>
      </w:pPr>
    </w:lvl>
    <w:lvl w:ilvl="3" w:tplc="7F7C3B52">
      <w:start w:val="1"/>
      <w:numFmt w:val="decimal"/>
      <w:lvlText w:val="%4."/>
      <w:lvlJc w:val="left"/>
      <w:pPr>
        <w:ind w:left="2610" w:hanging="360"/>
      </w:pPr>
    </w:lvl>
    <w:lvl w:ilvl="4" w:tplc="0CB84FEA">
      <w:start w:val="1"/>
      <w:numFmt w:val="lowerLetter"/>
      <w:lvlText w:val="%5."/>
      <w:lvlJc w:val="left"/>
      <w:pPr>
        <w:ind w:left="3330" w:hanging="360"/>
      </w:pPr>
    </w:lvl>
    <w:lvl w:ilvl="5" w:tplc="1A6ABD62">
      <w:start w:val="1"/>
      <w:numFmt w:val="lowerRoman"/>
      <w:lvlText w:val="%6."/>
      <w:lvlJc w:val="right"/>
      <w:pPr>
        <w:ind w:left="4050" w:hanging="180"/>
      </w:pPr>
    </w:lvl>
    <w:lvl w:ilvl="6" w:tplc="D04A47EA">
      <w:start w:val="1"/>
      <w:numFmt w:val="decimal"/>
      <w:lvlText w:val="%7."/>
      <w:lvlJc w:val="left"/>
      <w:pPr>
        <w:ind w:left="4770" w:hanging="360"/>
      </w:pPr>
    </w:lvl>
    <w:lvl w:ilvl="7" w:tplc="4044FD3A">
      <w:start w:val="1"/>
      <w:numFmt w:val="lowerLetter"/>
      <w:lvlText w:val="%8."/>
      <w:lvlJc w:val="left"/>
      <w:pPr>
        <w:ind w:left="5490" w:hanging="360"/>
      </w:pPr>
    </w:lvl>
    <w:lvl w:ilvl="8" w:tplc="38C4044E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3FE6D99"/>
    <w:multiLevelType w:val="hybridMultilevel"/>
    <w:tmpl w:val="801E5E64"/>
    <w:lvl w:ilvl="0" w:tplc="7548BBFC">
      <w:start w:val="6"/>
      <w:numFmt w:val="decimal"/>
      <w:lvlText w:val="%1."/>
      <w:lvlJc w:val="left"/>
      <w:pPr>
        <w:ind w:left="450" w:hanging="360"/>
      </w:pPr>
    </w:lvl>
    <w:lvl w:ilvl="1" w:tplc="57328486">
      <w:start w:val="1"/>
      <w:numFmt w:val="lowerLetter"/>
      <w:lvlText w:val="%2."/>
      <w:lvlJc w:val="left"/>
      <w:pPr>
        <w:ind w:left="1440" w:hanging="360"/>
      </w:pPr>
    </w:lvl>
    <w:lvl w:ilvl="2" w:tplc="6B5AE81A">
      <w:start w:val="1"/>
      <w:numFmt w:val="lowerRoman"/>
      <w:lvlText w:val="%3."/>
      <w:lvlJc w:val="right"/>
      <w:pPr>
        <w:ind w:left="2160" w:hanging="180"/>
      </w:pPr>
    </w:lvl>
    <w:lvl w:ilvl="3" w:tplc="DFAC55EA">
      <w:start w:val="1"/>
      <w:numFmt w:val="decimal"/>
      <w:lvlText w:val="%4."/>
      <w:lvlJc w:val="left"/>
      <w:pPr>
        <w:ind w:left="2880" w:hanging="360"/>
      </w:pPr>
    </w:lvl>
    <w:lvl w:ilvl="4" w:tplc="52E2FD16">
      <w:start w:val="1"/>
      <w:numFmt w:val="lowerLetter"/>
      <w:lvlText w:val="%5."/>
      <w:lvlJc w:val="left"/>
      <w:pPr>
        <w:ind w:left="3600" w:hanging="360"/>
      </w:pPr>
    </w:lvl>
    <w:lvl w:ilvl="5" w:tplc="E55A3A56">
      <w:start w:val="1"/>
      <w:numFmt w:val="lowerRoman"/>
      <w:lvlText w:val="%6."/>
      <w:lvlJc w:val="right"/>
      <w:pPr>
        <w:ind w:left="4320" w:hanging="180"/>
      </w:pPr>
    </w:lvl>
    <w:lvl w:ilvl="6" w:tplc="69EAC0E8">
      <w:start w:val="1"/>
      <w:numFmt w:val="decimal"/>
      <w:lvlText w:val="%7."/>
      <w:lvlJc w:val="left"/>
      <w:pPr>
        <w:ind w:left="5040" w:hanging="360"/>
      </w:pPr>
    </w:lvl>
    <w:lvl w:ilvl="7" w:tplc="2A4ADD04">
      <w:start w:val="1"/>
      <w:numFmt w:val="lowerLetter"/>
      <w:lvlText w:val="%8."/>
      <w:lvlJc w:val="left"/>
      <w:pPr>
        <w:ind w:left="5760" w:hanging="360"/>
      </w:pPr>
    </w:lvl>
    <w:lvl w:ilvl="8" w:tplc="9B02234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65456"/>
    <w:multiLevelType w:val="hybridMultilevel"/>
    <w:tmpl w:val="62E2EE3A"/>
    <w:lvl w:ilvl="0" w:tplc="CD20FC3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AE9035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825F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2E05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DA96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080E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840B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3A70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1C86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DA53C97"/>
    <w:multiLevelType w:val="hybridMultilevel"/>
    <w:tmpl w:val="6EAA0132"/>
    <w:lvl w:ilvl="0" w:tplc="1CCE66AE">
      <w:start w:val="1"/>
      <w:numFmt w:val="bullet"/>
      <w:lvlText w:val="o"/>
      <w:lvlJc w:val="left"/>
      <w:pPr>
        <w:ind w:left="450" w:hanging="360"/>
      </w:pPr>
      <w:rPr>
        <w:rFonts w:hint="default" w:ascii="Courier New" w:hAnsi="Courier New"/>
      </w:rPr>
    </w:lvl>
    <w:lvl w:ilvl="1" w:tplc="98080DD4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/>
      </w:rPr>
    </w:lvl>
    <w:lvl w:ilvl="2" w:tplc="D72EBBE6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C3EE3EE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E236B948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/>
      </w:rPr>
    </w:lvl>
    <w:lvl w:ilvl="5" w:tplc="84FEA7F2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7C74D8E8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D910D04E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/>
      </w:rPr>
    </w:lvl>
    <w:lvl w:ilvl="8" w:tplc="F9ACF874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22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hint="default" w:ascii="Wingdings" w:hAnsi="Wingdings"/>
      </w:rPr>
    </w:lvl>
  </w:abstractNum>
  <w:num w:numId="1" w16cid:durableId="1400249001">
    <w:abstractNumId w:val="17"/>
  </w:num>
  <w:num w:numId="2" w16cid:durableId="1316181494">
    <w:abstractNumId w:val="20"/>
  </w:num>
  <w:num w:numId="3" w16cid:durableId="981156522">
    <w:abstractNumId w:val="19"/>
  </w:num>
  <w:num w:numId="4" w16cid:durableId="220293570">
    <w:abstractNumId w:val="21"/>
  </w:num>
  <w:num w:numId="5" w16cid:durableId="1279143492">
    <w:abstractNumId w:val="9"/>
  </w:num>
  <w:num w:numId="6" w16cid:durableId="653293530">
    <w:abstractNumId w:val="3"/>
  </w:num>
  <w:num w:numId="7" w16cid:durableId="1091773560">
    <w:abstractNumId w:val="6"/>
  </w:num>
  <w:num w:numId="8" w16cid:durableId="370083115">
    <w:abstractNumId w:val="4"/>
  </w:num>
  <w:num w:numId="9" w16cid:durableId="1450975606">
    <w:abstractNumId w:val="0"/>
  </w:num>
  <w:num w:numId="10" w16cid:durableId="1570188836">
    <w:abstractNumId w:val="8"/>
  </w:num>
  <w:num w:numId="11" w16cid:durableId="346173528">
    <w:abstractNumId w:val="13"/>
  </w:num>
  <w:num w:numId="12" w16cid:durableId="216866993">
    <w:abstractNumId w:val="2"/>
  </w:num>
  <w:num w:numId="13" w16cid:durableId="631399051">
    <w:abstractNumId w:val="22"/>
  </w:num>
  <w:num w:numId="14" w16cid:durableId="9165212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3746499">
    <w:abstractNumId w:val="18"/>
  </w:num>
  <w:num w:numId="16" w16cid:durableId="508561777">
    <w:abstractNumId w:val="5"/>
  </w:num>
  <w:num w:numId="17" w16cid:durableId="2047025614">
    <w:abstractNumId w:val="7"/>
  </w:num>
  <w:num w:numId="18" w16cid:durableId="579801480">
    <w:abstractNumId w:val="11"/>
  </w:num>
  <w:num w:numId="19" w16cid:durableId="1749497277">
    <w:abstractNumId w:val="15"/>
  </w:num>
  <w:num w:numId="20" w16cid:durableId="1365137244">
    <w:abstractNumId w:val="16"/>
  </w:num>
  <w:num w:numId="21" w16cid:durableId="1852068481">
    <w:abstractNumId w:val="14"/>
  </w:num>
  <w:num w:numId="22" w16cid:durableId="13917274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65647259">
    <w:abstractNumId w:val="10"/>
  </w:num>
  <w:num w:numId="24" w16cid:durableId="1371109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A0"/>
    <w:rsid w:val="00002414"/>
    <w:rsid w:val="000067EC"/>
    <w:rsid w:val="000164A0"/>
    <w:rsid w:val="000547B4"/>
    <w:rsid w:val="00067BFD"/>
    <w:rsid w:val="00075B14"/>
    <w:rsid w:val="000805E0"/>
    <w:rsid w:val="000907C5"/>
    <w:rsid w:val="000A29C5"/>
    <w:rsid w:val="000C0B36"/>
    <w:rsid w:val="000C48B6"/>
    <w:rsid w:val="000D27ED"/>
    <w:rsid w:val="000E10C2"/>
    <w:rsid w:val="000F2D7D"/>
    <w:rsid w:val="001227D4"/>
    <w:rsid w:val="00124017"/>
    <w:rsid w:val="00144F50"/>
    <w:rsid w:val="00150F79"/>
    <w:rsid w:val="00194BC6"/>
    <w:rsid w:val="001B793B"/>
    <w:rsid w:val="001D2360"/>
    <w:rsid w:val="001E5FE3"/>
    <w:rsid w:val="001E7B5F"/>
    <w:rsid w:val="001F03B7"/>
    <w:rsid w:val="00201EE0"/>
    <w:rsid w:val="00240D2D"/>
    <w:rsid w:val="002639DC"/>
    <w:rsid w:val="00272E01"/>
    <w:rsid w:val="00274B35"/>
    <w:rsid w:val="00282754"/>
    <w:rsid w:val="00285D00"/>
    <w:rsid w:val="0029218E"/>
    <w:rsid w:val="00296ACE"/>
    <w:rsid w:val="002978D6"/>
    <w:rsid w:val="002B199E"/>
    <w:rsid w:val="002C1B2D"/>
    <w:rsid w:val="002C6482"/>
    <w:rsid w:val="002F3939"/>
    <w:rsid w:val="003246CA"/>
    <w:rsid w:val="0034304E"/>
    <w:rsid w:val="00346D6A"/>
    <w:rsid w:val="00351CA4"/>
    <w:rsid w:val="00352351"/>
    <w:rsid w:val="00360C29"/>
    <w:rsid w:val="003614CF"/>
    <w:rsid w:val="0037416D"/>
    <w:rsid w:val="00376943"/>
    <w:rsid w:val="00377652"/>
    <w:rsid w:val="00384543"/>
    <w:rsid w:val="00390053"/>
    <w:rsid w:val="00396ED0"/>
    <w:rsid w:val="003A111A"/>
    <w:rsid w:val="003A5218"/>
    <w:rsid w:val="003A57D3"/>
    <w:rsid w:val="003B5E84"/>
    <w:rsid w:val="003C654D"/>
    <w:rsid w:val="003D7D9A"/>
    <w:rsid w:val="003E1AAE"/>
    <w:rsid w:val="003E50A9"/>
    <w:rsid w:val="003F5480"/>
    <w:rsid w:val="00400D8A"/>
    <w:rsid w:val="00401E0C"/>
    <w:rsid w:val="00426D1A"/>
    <w:rsid w:val="004308A4"/>
    <w:rsid w:val="00430B5F"/>
    <w:rsid w:val="00445A5F"/>
    <w:rsid w:val="00462E1C"/>
    <w:rsid w:val="00464071"/>
    <w:rsid w:val="00474E00"/>
    <w:rsid w:val="004820C8"/>
    <w:rsid w:val="004877A9"/>
    <w:rsid w:val="004A52BF"/>
    <w:rsid w:val="004A5310"/>
    <w:rsid w:val="004B5030"/>
    <w:rsid w:val="004C318B"/>
    <w:rsid w:val="004C7B89"/>
    <w:rsid w:val="004E08B4"/>
    <w:rsid w:val="004F348D"/>
    <w:rsid w:val="004F5C88"/>
    <w:rsid w:val="005177C0"/>
    <w:rsid w:val="00526954"/>
    <w:rsid w:val="005335AD"/>
    <w:rsid w:val="005415B2"/>
    <w:rsid w:val="00553228"/>
    <w:rsid w:val="00553351"/>
    <w:rsid w:val="00563BE2"/>
    <w:rsid w:val="00571493"/>
    <w:rsid w:val="00574FF6"/>
    <w:rsid w:val="00577349"/>
    <w:rsid w:val="00594FE8"/>
    <w:rsid w:val="005C0E4A"/>
    <w:rsid w:val="005F14FD"/>
    <w:rsid w:val="005F20BA"/>
    <w:rsid w:val="005F23BD"/>
    <w:rsid w:val="00611B7C"/>
    <w:rsid w:val="00633C45"/>
    <w:rsid w:val="0063559F"/>
    <w:rsid w:val="006371E4"/>
    <w:rsid w:val="006448DD"/>
    <w:rsid w:val="00670556"/>
    <w:rsid w:val="006732A7"/>
    <w:rsid w:val="006C5843"/>
    <w:rsid w:val="006D38A1"/>
    <w:rsid w:val="00705A88"/>
    <w:rsid w:val="00715764"/>
    <w:rsid w:val="0071703B"/>
    <w:rsid w:val="007315BD"/>
    <w:rsid w:val="00733585"/>
    <w:rsid w:val="00734680"/>
    <w:rsid w:val="00735AD7"/>
    <w:rsid w:val="007367B2"/>
    <w:rsid w:val="00752C2D"/>
    <w:rsid w:val="00766285"/>
    <w:rsid w:val="0077254E"/>
    <w:rsid w:val="007751A2"/>
    <w:rsid w:val="00783C3A"/>
    <w:rsid w:val="00794F63"/>
    <w:rsid w:val="007A6102"/>
    <w:rsid w:val="007D1229"/>
    <w:rsid w:val="007D1261"/>
    <w:rsid w:val="007F70C9"/>
    <w:rsid w:val="0081689F"/>
    <w:rsid w:val="00857111"/>
    <w:rsid w:val="00873FEC"/>
    <w:rsid w:val="00876371"/>
    <w:rsid w:val="008910B6"/>
    <w:rsid w:val="00897833"/>
    <w:rsid w:val="008A539F"/>
    <w:rsid w:val="008B25BD"/>
    <w:rsid w:val="008B3B22"/>
    <w:rsid w:val="008C3BF6"/>
    <w:rsid w:val="008D78AF"/>
    <w:rsid w:val="008E678C"/>
    <w:rsid w:val="00903E39"/>
    <w:rsid w:val="00912D3E"/>
    <w:rsid w:val="00930E84"/>
    <w:rsid w:val="009422AD"/>
    <w:rsid w:val="00942DF8"/>
    <w:rsid w:val="00946EF1"/>
    <w:rsid w:val="009759D3"/>
    <w:rsid w:val="00983909"/>
    <w:rsid w:val="009847EA"/>
    <w:rsid w:val="009A070A"/>
    <w:rsid w:val="009A233C"/>
    <w:rsid w:val="009A536B"/>
    <w:rsid w:val="009E64D8"/>
    <w:rsid w:val="009F311B"/>
    <w:rsid w:val="009F6F5E"/>
    <w:rsid w:val="00A07834"/>
    <w:rsid w:val="00A12D72"/>
    <w:rsid w:val="00A12E38"/>
    <w:rsid w:val="00A16030"/>
    <w:rsid w:val="00A20E03"/>
    <w:rsid w:val="00A27688"/>
    <w:rsid w:val="00A328C5"/>
    <w:rsid w:val="00A37289"/>
    <w:rsid w:val="00A44234"/>
    <w:rsid w:val="00A62448"/>
    <w:rsid w:val="00A63F2E"/>
    <w:rsid w:val="00A81EE9"/>
    <w:rsid w:val="00A81F43"/>
    <w:rsid w:val="00A85A8E"/>
    <w:rsid w:val="00A86AC8"/>
    <w:rsid w:val="00A87D0F"/>
    <w:rsid w:val="00AB768E"/>
    <w:rsid w:val="00AD5DF8"/>
    <w:rsid w:val="00B014AA"/>
    <w:rsid w:val="00B06DBB"/>
    <w:rsid w:val="00B220F8"/>
    <w:rsid w:val="00B454F7"/>
    <w:rsid w:val="00BA5559"/>
    <w:rsid w:val="00C037FF"/>
    <w:rsid w:val="00C06E96"/>
    <w:rsid w:val="00C279C6"/>
    <w:rsid w:val="00C30C84"/>
    <w:rsid w:val="00C32027"/>
    <w:rsid w:val="00C429B8"/>
    <w:rsid w:val="00C54600"/>
    <w:rsid w:val="00C8009C"/>
    <w:rsid w:val="00C87F5C"/>
    <w:rsid w:val="00C959B2"/>
    <w:rsid w:val="00CA2BCB"/>
    <w:rsid w:val="00CA4989"/>
    <w:rsid w:val="00CA5399"/>
    <w:rsid w:val="00CB52D5"/>
    <w:rsid w:val="00CC4E89"/>
    <w:rsid w:val="00CE523B"/>
    <w:rsid w:val="00CE74E7"/>
    <w:rsid w:val="00D14C25"/>
    <w:rsid w:val="00D2418A"/>
    <w:rsid w:val="00D4550C"/>
    <w:rsid w:val="00D53B6E"/>
    <w:rsid w:val="00D67FAF"/>
    <w:rsid w:val="00D8389D"/>
    <w:rsid w:val="00D94516"/>
    <w:rsid w:val="00DA3FB3"/>
    <w:rsid w:val="00DB25FE"/>
    <w:rsid w:val="00DC4DF3"/>
    <w:rsid w:val="00DC5687"/>
    <w:rsid w:val="00DD29A5"/>
    <w:rsid w:val="00DE72ED"/>
    <w:rsid w:val="00DEC427"/>
    <w:rsid w:val="00DF0FA6"/>
    <w:rsid w:val="00E03E6E"/>
    <w:rsid w:val="00E125D1"/>
    <w:rsid w:val="00E1617B"/>
    <w:rsid w:val="00E23924"/>
    <w:rsid w:val="00E2637E"/>
    <w:rsid w:val="00E73AEE"/>
    <w:rsid w:val="00E74D02"/>
    <w:rsid w:val="00E77A0F"/>
    <w:rsid w:val="00E96226"/>
    <w:rsid w:val="00EA5B94"/>
    <w:rsid w:val="00EC1D68"/>
    <w:rsid w:val="00EE29BF"/>
    <w:rsid w:val="00EE6CAC"/>
    <w:rsid w:val="00EF0DEE"/>
    <w:rsid w:val="00EF1DF9"/>
    <w:rsid w:val="00EF5950"/>
    <w:rsid w:val="00EF79BA"/>
    <w:rsid w:val="00F201E0"/>
    <w:rsid w:val="00F25E17"/>
    <w:rsid w:val="00F37FC7"/>
    <w:rsid w:val="00F45DD3"/>
    <w:rsid w:val="00F65202"/>
    <w:rsid w:val="00F7054F"/>
    <w:rsid w:val="00F743F6"/>
    <w:rsid w:val="00F803F6"/>
    <w:rsid w:val="00F83E94"/>
    <w:rsid w:val="00F93503"/>
    <w:rsid w:val="00FA4DB5"/>
    <w:rsid w:val="00FE2DCF"/>
    <w:rsid w:val="00FF3B5D"/>
    <w:rsid w:val="00FF482A"/>
    <w:rsid w:val="00FF6516"/>
    <w:rsid w:val="0117E3B9"/>
    <w:rsid w:val="021D2CD0"/>
    <w:rsid w:val="032A0BA5"/>
    <w:rsid w:val="0585C0F1"/>
    <w:rsid w:val="05E56C6F"/>
    <w:rsid w:val="06B92B06"/>
    <w:rsid w:val="07E31A44"/>
    <w:rsid w:val="0993A5F4"/>
    <w:rsid w:val="0B2C082C"/>
    <w:rsid w:val="0BA7B3B3"/>
    <w:rsid w:val="0C37C6BE"/>
    <w:rsid w:val="0CC48A0D"/>
    <w:rsid w:val="0E578C96"/>
    <w:rsid w:val="10350365"/>
    <w:rsid w:val="106AE93A"/>
    <w:rsid w:val="110D9197"/>
    <w:rsid w:val="117E42E3"/>
    <w:rsid w:val="12CF2B84"/>
    <w:rsid w:val="1323A175"/>
    <w:rsid w:val="1502E618"/>
    <w:rsid w:val="1641C5D8"/>
    <w:rsid w:val="1738F3F6"/>
    <w:rsid w:val="175B2186"/>
    <w:rsid w:val="17BE4EFD"/>
    <w:rsid w:val="1812E8B9"/>
    <w:rsid w:val="183D9C02"/>
    <w:rsid w:val="18EA008F"/>
    <w:rsid w:val="18F4D96D"/>
    <w:rsid w:val="1A8A72A5"/>
    <w:rsid w:val="1AA45278"/>
    <w:rsid w:val="1AA4E79E"/>
    <w:rsid w:val="1B4A0822"/>
    <w:rsid w:val="1B50C604"/>
    <w:rsid w:val="1CA634D3"/>
    <w:rsid w:val="1CBF8698"/>
    <w:rsid w:val="1CD2A9D8"/>
    <w:rsid w:val="1F749551"/>
    <w:rsid w:val="2001184C"/>
    <w:rsid w:val="20E0517D"/>
    <w:rsid w:val="215D8B8F"/>
    <w:rsid w:val="21E71352"/>
    <w:rsid w:val="21F71EA4"/>
    <w:rsid w:val="24AFD2A8"/>
    <w:rsid w:val="26BBDEFA"/>
    <w:rsid w:val="271B37F8"/>
    <w:rsid w:val="27D94877"/>
    <w:rsid w:val="28303B09"/>
    <w:rsid w:val="2AA786CD"/>
    <w:rsid w:val="2AAFEDF6"/>
    <w:rsid w:val="2AE7578B"/>
    <w:rsid w:val="2B2F6D21"/>
    <w:rsid w:val="2B39A853"/>
    <w:rsid w:val="2B6603FE"/>
    <w:rsid w:val="2C77DA88"/>
    <w:rsid w:val="2D754E69"/>
    <w:rsid w:val="2E709E3B"/>
    <w:rsid w:val="2EEDBEF4"/>
    <w:rsid w:val="301CA91E"/>
    <w:rsid w:val="306F30D4"/>
    <w:rsid w:val="30D82D9B"/>
    <w:rsid w:val="31B1366F"/>
    <w:rsid w:val="31BD0C33"/>
    <w:rsid w:val="31D2C36C"/>
    <w:rsid w:val="32B084E9"/>
    <w:rsid w:val="335DE9E9"/>
    <w:rsid w:val="3406680B"/>
    <w:rsid w:val="35D3E89A"/>
    <w:rsid w:val="37180638"/>
    <w:rsid w:val="37FE7519"/>
    <w:rsid w:val="389F89B5"/>
    <w:rsid w:val="395C2BCA"/>
    <w:rsid w:val="3A2A21C3"/>
    <w:rsid w:val="3ACF2C8E"/>
    <w:rsid w:val="3D51B17E"/>
    <w:rsid w:val="3DA5983D"/>
    <w:rsid w:val="3E3D422E"/>
    <w:rsid w:val="3E81DD59"/>
    <w:rsid w:val="40B48134"/>
    <w:rsid w:val="416AD4C2"/>
    <w:rsid w:val="41C70227"/>
    <w:rsid w:val="42720262"/>
    <w:rsid w:val="42F98FB2"/>
    <w:rsid w:val="435DF70F"/>
    <w:rsid w:val="4412C1AC"/>
    <w:rsid w:val="444F6FD0"/>
    <w:rsid w:val="44B3AD0F"/>
    <w:rsid w:val="45B8D06D"/>
    <w:rsid w:val="48040D72"/>
    <w:rsid w:val="49793335"/>
    <w:rsid w:val="49EE9505"/>
    <w:rsid w:val="4C328C8A"/>
    <w:rsid w:val="4C92F6B9"/>
    <w:rsid w:val="4CEBA3DD"/>
    <w:rsid w:val="4FDC5859"/>
    <w:rsid w:val="4FF16A40"/>
    <w:rsid w:val="50474F32"/>
    <w:rsid w:val="507384A3"/>
    <w:rsid w:val="509B432B"/>
    <w:rsid w:val="510F282B"/>
    <w:rsid w:val="515DA95A"/>
    <w:rsid w:val="526D1B13"/>
    <w:rsid w:val="52F63F8C"/>
    <w:rsid w:val="52FD7FE8"/>
    <w:rsid w:val="53BE8705"/>
    <w:rsid w:val="544B7538"/>
    <w:rsid w:val="5454B353"/>
    <w:rsid w:val="54871029"/>
    <w:rsid w:val="5570E5C9"/>
    <w:rsid w:val="55C43D8C"/>
    <w:rsid w:val="5653E83F"/>
    <w:rsid w:val="57708B18"/>
    <w:rsid w:val="5789C446"/>
    <w:rsid w:val="58AE6A50"/>
    <w:rsid w:val="5915497C"/>
    <w:rsid w:val="59DB115C"/>
    <w:rsid w:val="5A07AA9C"/>
    <w:rsid w:val="5A5CF707"/>
    <w:rsid w:val="5A87FFFD"/>
    <w:rsid w:val="5B1308E8"/>
    <w:rsid w:val="5B1E7D14"/>
    <w:rsid w:val="5CFAC695"/>
    <w:rsid w:val="5D901509"/>
    <w:rsid w:val="5DA0A21E"/>
    <w:rsid w:val="5EEF9335"/>
    <w:rsid w:val="5F16729F"/>
    <w:rsid w:val="5F25B672"/>
    <w:rsid w:val="60471F63"/>
    <w:rsid w:val="61B142EF"/>
    <w:rsid w:val="61B8BC6F"/>
    <w:rsid w:val="61D97705"/>
    <w:rsid w:val="6570C7B4"/>
    <w:rsid w:val="677CD114"/>
    <w:rsid w:val="6823AA77"/>
    <w:rsid w:val="697CC12E"/>
    <w:rsid w:val="6993364A"/>
    <w:rsid w:val="6B8A21A7"/>
    <w:rsid w:val="6BDEA298"/>
    <w:rsid w:val="6BE639B9"/>
    <w:rsid w:val="6CC97B36"/>
    <w:rsid w:val="6D12C4E8"/>
    <w:rsid w:val="6DA77517"/>
    <w:rsid w:val="7008866F"/>
    <w:rsid w:val="70205E00"/>
    <w:rsid w:val="70D7386B"/>
    <w:rsid w:val="716C4C02"/>
    <w:rsid w:val="727E57C1"/>
    <w:rsid w:val="72DE064A"/>
    <w:rsid w:val="72DFD77F"/>
    <w:rsid w:val="7329D39C"/>
    <w:rsid w:val="73578FAB"/>
    <w:rsid w:val="737FE96C"/>
    <w:rsid w:val="73D2A8F9"/>
    <w:rsid w:val="73EBFD49"/>
    <w:rsid w:val="771006AB"/>
    <w:rsid w:val="77AC3442"/>
    <w:rsid w:val="786E05DC"/>
    <w:rsid w:val="788B4561"/>
    <w:rsid w:val="7995660B"/>
    <w:rsid w:val="7A003627"/>
    <w:rsid w:val="7B933915"/>
    <w:rsid w:val="7BAA620F"/>
    <w:rsid w:val="7BCFABFD"/>
    <w:rsid w:val="7CC24932"/>
    <w:rsid w:val="7D0DAE05"/>
    <w:rsid w:val="7D563BF9"/>
    <w:rsid w:val="7F3071FA"/>
    <w:rsid w:val="7F5D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D0A9D7"/>
  <w15:docId w15:val="{D4A4280B-72BF-4120-8372-8CD921E3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9A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9A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F6F5E"/>
    <w:pPr>
      <w:spacing w:after="0" w:line="240" w:lineRule="auto"/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DD29A5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D29A5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table" w:styleId="TableGrid1" w:customStyle="1">
    <w:name w:val="Table Grid1"/>
    <w:basedOn w:val="TableNormal"/>
    <w:next w:val="TableGrid"/>
    <w:uiPriority w:val="39"/>
    <w:rsid w:val="00DD29A5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67F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4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hyperlink" Target="https://4cd.zoom.us/j/82360929727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B63942098D04BAC1FE747DB18D071" ma:contentTypeVersion="17" ma:contentTypeDescription="Create a new document." ma:contentTypeScope="" ma:versionID="06c94f3bc3da18401f28d7c665e26113">
  <xsd:schema xmlns:xsd="http://www.w3.org/2001/XMLSchema" xmlns:xs="http://www.w3.org/2001/XMLSchema" xmlns:p="http://schemas.microsoft.com/office/2006/metadata/properties" xmlns:ns2="02c81026-32d0-4b4f-b6bb-f2b4e32fc460" xmlns:ns3="ed37d2a0-4c00-4206-9203-46cce63f6c9a" xmlns:ns4="622f0f03-4c80-4fa6-bc38-a5e423e6bfa6" targetNamespace="http://schemas.microsoft.com/office/2006/metadata/properties" ma:root="true" ma:fieldsID="d5abed500b496bf9d525e5bcc6893a38" ns2:_="" ns3:_="" ns4:_="">
    <xsd:import namespace="02c81026-32d0-4b4f-b6bb-f2b4e32fc460"/>
    <xsd:import namespace="ed37d2a0-4c00-4206-9203-46cce63f6c9a"/>
    <xsd:import namespace="622f0f03-4c80-4fa6-bc38-a5e423e6b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81026-32d0-4b4f-b6bb-f2b4e32fc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58e4fd-a6cc-418a-8bbf-054b56d791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d2a0-4c00-4206-9203-46cce63f6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0f03-4c80-4fa6-bc38-a5e423e6bf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1cd8844-b284-4cff-a74a-82583e1a4803}" ma:internalName="TaxCatchAll" ma:showField="CatchAllData" ma:web="622f0f03-4c80-4fa6-bc38-a5e423e6b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c81026-32d0-4b4f-b6bb-f2b4e32fc460">
      <Terms xmlns="http://schemas.microsoft.com/office/infopath/2007/PartnerControls"/>
    </lcf76f155ced4ddcb4097134ff3c332f>
    <TaxCatchAll xmlns="622f0f03-4c80-4fa6-bc38-a5e423e6bf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016E7D-2585-45C6-B6B5-6700E32A9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81026-32d0-4b4f-b6bb-f2b4e32fc460"/>
    <ds:schemaRef ds:uri="ed37d2a0-4c00-4206-9203-46cce63f6c9a"/>
    <ds:schemaRef ds:uri="622f0f03-4c80-4fa6-bc38-a5e423e6b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029F93-1499-4A9C-B104-6FB9FF92F72D}">
  <ds:schemaRefs>
    <ds:schemaRef ds:uri="http://schemas.microsoft.com/office/2006/metadata/properties"/>
    <ds:schemaRef ds:uri="http://schemas.microsoft.com/office/infopath/2007/PartnerControls"/>
    <ds:schemaRef ds:uri="02c81026-32d0-4b4f-b6bb-f2b4e32fc460"/>
    <ds:schemaRef ds:uri="622f0f03-4c80-4fa6-bc38-a5e423e6bfa6"/>
  </ds:schemaRefs>
</ds:datastoreItem>
</file>

<file path=customXml/itemProps3.xml><?xml version="1.0" encoding="utf-8"?>
<ds:datastoreItem xmlns:ds="http://schemas.openxmlformats.org/officeDocument/2006/customXml" ds:itemID="{D1E4A1C1-21B4-4C92-B606-35D8F099305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Nogarr, Justin</cp:lastModifiedBy>
  <cp:revision>65</cp:revision>
  <cp:lastPrinted>2017-11-22T18:37:00Z</cp:lastPrinted>
  <dcterms:created xsi:type="dcterms:W3CDTF">2025-03-06T01:15:00Z</dcterms:created>
  <dcterms:modified xsi:type="dcterms:W3CDTF">2025-03-06T20:21:34Z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0x010100E93B63942098D04BAC1FE747DB18D071</vt:lpwstr>
  </property>
  <property fmtid="{D5CDD505-2E9C-101B-9397-08002B2CF9AE}" pid="3" name="MediaServiceImageTags">
    <vt:lpwstr/>
  </property>
</Properties>
</file>