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928E7" w:rsidR="005928E7" w:rsidP="005928E7" w:rsidRDefault="005928E7" w14:paraId="170742F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kern w:val="0"/>
          <w:sz w:val="22"/>
          <w:szCs w:val="22"/>
          <w14:ligatures w14:val="none"/>
        </w:rPr>
        <w:t> </w:t>
      </w:r>
    </w:p>
    <w:p w:rsidRPr="005928E7" w:rsidR="005928E7" w:rsidP="005928E7" w:rsidRDefault="005928E7" w14:paraId="0CA1ADCB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kern w:val="0"/>
          <w14:ligatures w14:val="none"/>
        </w:rPr>
        <w:t> </w:t>
      </w:r>
    </w:p>
    <w:p w:rsidRPr="005928E7" w:rsidR="005928E7" w:rsidP="005928E7" w:rsidRDefault="005928E7" w14:paraId="3194FBF8" w14:textId="7B9E22B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LPG </w:t>
      </w:r>
      <w:r w:rsidR="002767E5">
        <w:rPr>
          <w:rFonts w:ascii="Calibri" w:hAnsi="Calibri" w:eastAsia="Times New Roman" w:cs="Calibri"/>
          <w:b/>
          <w:bCs/>
          <w:kern w:val="0"/>
          <w14:ligatures w14:val="none"/>
        </w:rPr>
        <w:t>MINUTES</w:t>
      </w:r>
      <w:r w:rsidRPr="005928E7">
        <w:rPr>
          <w:rFonts w:ascii="Calibri" w:hAnsi="Calibri" w:eastAsia="Times New Roman" w:cs="Calibri"/>
          <w:b/>
          <w:bCs/>
          <w:kern w:val="0"/>
          <w14:ligatures w14:val="none"/>
        </w:rPr>
        <w:t>  </w:t>
      </w:r>
      <w:r w:rsidRPr="005928E7">
        <w:rPr>
          <w:rFonts w:ascii="Calibri" w:hAnsi="Calibri" w:eastAsia="Times New Roman" w:cs="Calibri"/>
          <w:kern w:val="0"/>
          <w14:ligatures w14:val="none"/>
        </w:rPr>
        <w:t> </w:t>
      </w:r>
    </w:p>
    <w:p w:rsidRPr="005928E7" w:rsidR="005928E7" w:rsidP="005928E7" w:rsidRDefault="005928E7" w14:paraId="3B932DEA" w14:textId="4739457B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Date: </w:t>
      </w:r>
      <w:r w:rsidRPr="005928E7">
        <w:rPr>
          <w:rFonts w:ascii="Calibri" w:hAnsi="Calibri" w:eastAsia="Times New Roman" w:cs="Calibri"/>
          <w:kern w:val="0"/>
          <w14:ligatures w14:val="none"/>
        </w:rPr>
        <w:t xml:space="preserve">Thursday, </w:t>
      </w:r>
      <w:r w:rsidR="00062E21">
        <w:rPr>
          <w:rFonts w:ascii="Calibri" w:hAnsi="Calibri" w:eastAsia="Times New Roman" w:cs="Calibri"/>
          <w:kern w:val="0"/>
          <w14:ligatures w14:val="none"/>
        </w:rPr>
        <w:t>September</w:t>
      </w:r>
      <w:r w:rsidRPr="005928E7">
        <w:rPr>
          <w:rFonts w:ascii="Calibri" w:hAnsi="Calibri" w:eastAsia="Times New Roman" w:cs="Calibri"/>
          <w:kern w:val="0"/>
          <w14:ligatures w14:val="none"/>
        </w:rPr>
        <w:t xml:space="preserve"> 2</w:t>
      </w:r>
      <w:r w:rsidR="00062E21">
        <w:rPr>
          <w:rFonts w:ascii="Calibri" w:hAnsi="Calibri" w:eastAsia="Times New Roman" w:cs="Calibri"/>
          <w:kern w:val="0"/>
          <w14:ligatures w14:val="none"/>
        </w:rPr>
        <w:t>6</w:t>
      </w:r>
      <w:r w:rsidRPr="005928E7">
        <w:rPr>
          <w:rFonts w:ascii="Calibri" w:hAnsi="Calibri" w:eastAsia="Times New Roman" w:cs="Calibri"/>
          <w:kern w:val="0"/>
          <w14:ligatures w14:val="none"/>
        </w:rPr>
        <w:t>, 2024 </w:t>
      </w:r>
    </w:p>
    <w:p w:rsidRPr="005928E7" w:rsidR="005928E7" w:rsidP="005928E7" w:rsidRDefault="005928E7" w14:paraId="1855352A" w14:textId="5B64FC08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kern w:val="0"/>
          <w14:ligatures w14:val="none"/>
        </w:rPr>
        <w:t>3:</w:t>
      </w:r>
      <w:r w:rsidR="003C4C72">
        <w:rPr>
          <w:rFonts w:ascii="Calibri" w:hAnsi="Calibri" w:eastAsia="Times New Roman" w:cs="Calibri"/>
          <w:kern w:val="0"/>
          <w14:ligatures w14:val="none"/>
        </w:rPr>
        <w:t>30</w:t>
      </w:r>
      <w:r w:rsidRPr="005928E7">
        <w:rPr>
          <w:rFonts w:ascii="Calibri" w:hAnsi="Calibri" w:eastAsia="Times New Roman" w:cs="Calibri"/>
          <w:kern w:val="0"/>
          <w14:ligatures w14:val="none"/>
        </w:rPr>
        <w:t xml:space="preserve">PM – </w:t>
      </w:r>
      <w:r>
        <w:rPr>
          <w:rFonts w:ascii="Calibri" w:hAnsi="Calibri" w:eastAsia="Times New Roman" w:cs="Calibri"/>
          <w:kern w:val="0"/>
          <w14:ligatures w14:val="none"/>
        </w:rPr>
        <w:t>4:00PM</w:t>
      </w:r>
      <w:r w:rsidRPr="005928E7">
        <w:rPr>
          <w:rFonts w:ascii="Calibri" w:hAnsi="Calibri" w:eastAsia="Times New Roman" w:cs="Calibri"/>
          <w:kern w:val="0"/>
          <w14:ligatures w14:val="none"/>
        </w:rPr>
        <w:t> </w:t>
      </w:r>
    </w:p>
    <w:tbl>
      <w:tblPr>
        <w:tblW w:w="931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7"/>
        <w:gridCol w:w="745"/>
        <w:gridCol w:w="726"/>
        <w:gridCol w:w="2106"/>
      </w:tblGrid>
      <w:tr w:rsidRPr="005928E7" w:rsidR="005928E7" w:rsidTr="37857B37" w14:paraId="4A51E750" w14:textId="77777777">
        <w:trPr>
          <w:trHeight w:val="300"/>
        </w:trPr>
        <w:tc>
          <w:tcPr>
            <w:tcW w:w="573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928E7" w:rsidR="005928E7" w:rsidP="005928E7" w:rsidRDefault="005928E7" w14:paraId="17E546D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Topic/Activity</w:t>
            </w: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928E7" w:rsidR="005928E7" w:rsidP="005928E7" w:rsidRDefault="005928E7" w14:paraId="51DBF4A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Lead</w:t>
            </w: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928E7" w:rsidR="005928E7" w:rsidP="005928E7" w:rsidRDefault="005928E7" w14:paraId="7E46AF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Time</w:t>
            </w: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D9D9D9" w:themeFill="background1" w:themeFillShade="D9"/>
            <w:tcMar/>
            <w:hideMark/>
          </w:tcPr>
          <w:p w:rsidRPr="005928E7" w:rsidR="005928E7" w:rsidP="005928E7" w:rsidRDefault="005928E7" w14:paraId="78B81D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Information, Discussion, Action, Follow-up</w:t>
            </w: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5928E7" w:rsidR="005928E7" w:rsidTr="37857B37" w14:paraId="56EF1D47" w14:textId="77777777">
        <w:trPr>
          <w:trHeight w:val="885"/>
        </w:trPr>
        <w:tc>
          <w:tcPr>
            <w:tcW w:w="573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="008A2215" w:rsidP="005928E7" w:rsidRDefault="005928E7" w14:paraId="6D0BA623" w14:textId="7FB1C0F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Welcome / </w:t>
            </w:r>
            <w:r w:rsidR="00B57C5D">
              <w:rPr>
                <w:rFonts w:ascii="Calibri" w:hAnsi="Calibri" w:eastAsia="Times New Roman" w:cs="Calibri"/>
                <w:kern w:val="0"/>
                <w14:ligatures w14:val="none"/>
              </w:rPr>
              <w:t>Announcements</w:t>
            </w:r>
          </w:p>
          <w:p w:rsidR="005928E7" w:rsidP="008A2215" w:rsidRDefault="005B5010" w14:paraId="4323BA1C" w14:textId="2606FCF1">
            <w:pPr>
              <w:pStyle w:val="ListParagraph"/>
              <w:numPr>
                <w:ilvl w:val="1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Erlinda ma</w:t>
            </w:r>
            <w:r w:rsidR="00780971">
              <w:rPr>
                <w:rFonts w:ascii="Calibri" w:hAnsi="Calibri" w:eastAsia="Times New Roman" w:cs="Calibri"/>
                <w:kern w:val="0"/>
                <w14:ligatures w14:val="none"/>
              </w:rPr>
              <w:t>de a p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ublic </w:t>
            </w:r>
            <w:r w:rsidR="00780971">
              <w:rPr>
                <w:rFonts w:ascii="Calibri" w:hAnsi="Calibri" w:eastAsia="Times New Roman" w:cs="Calibri"/>
                <w:kern w:val="0"/>
                <w14:ligatures w14:val="none"/>
              </w:rPr>
              <w:t>c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>omment</w:t>
            </w:r>
            <w:r w:rsidR="0078097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about </w:t>
            </w:r>
            <w:r w:rsidR="008B3D3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the purpose of LPG and </w:t>
            </w:r>
            <w:r w:rsidR="008A2215">
              <w:rPr>
                <w:rFonts w:ascii="Calibri" w:hAnsi="Calibri" w:eastAsia="Times New Roman" w:cs="Calibri"/>
                <w:kern w:val="0"/>
                <w14:ligatures w14:val="none"/>
              </w:rPr>
              <w:t>how it functions</w:t>
            </w:r>
            <w:r w:rsidR="00B57C5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to inform new members of PDAC</w:t>
            </w:r>
            <w:r w:rsidR="008A2215">
              <w:rPr>
                <w:rFonts w:ascii="Calibri" w:hAnsi="Calibri" w:eastAsia="Times New Roman" w:cs="Calibri"/>
                <w:kern w:val="0"/>
                <w14:ligatures w14:val="none"/>
              </w:rPr>
              <w:t>.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2A5FD9" w:rsidR="008A2215" w:rsidP="002A5FD9" w:rsidRDefault="007A0FF8" w14:paraId="75E7B049" w14:textId="6ED69F0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Review Agenda</w:t>
            </w:r>
            <w:r w:rsidR="002A5FD9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– quickly scanned.</w:t>
            </w:r>
          </w:p>
          <w:p w:rsidRPr="005928E7" w:rsidR="005928E7" w:rsidP="005928E7" w:rsidRDefault="00062E21" w14:paraId="54CD519D" w14:textId="202B8A6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 xml:space="preserve">No 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>Minutes</w:t>
            </w:r>
            <w:r>
              <w:rPr>
                <w:rFonts w:ascii="Calibri" w:hAnsi="Calibri" w:eastAsia="Times New Roman" w:cs="Calibri"/>
                <w:kern w:val="0"/>
                <w14:ligatures w14:val="none"/>
              </w:rPr>
              <w:t xml:space="preserve">: No LPG Meeting held on 8/22/24 </w:t>
            </w:r>
          </w:p>
          <w:p w:rsidRPr="005928E7" w:rsidR="005928E7" w:rsidP="37857B37" w:rsidRDefault="005928E7" w14:paraId="5052ED97" w14:textId="2BE74F13">
            <w:pPr>
              <w:pStyle w:val="Normal"/>
              <w:spacing w:after="0" w:line="240" w:lineRule="auto"/>
              <w:ind w:left="720" w:firstLine="60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  <w:tc>
          <w:tcPr>
            <w:tcW w:w="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005928E7" w:rsidRDefault="005928E7" w14:paraId="187197E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5928E7" w:rsidR="005928E7" w:rsidP="005928E7" w:rsidRDefault="005928E7" w14:paraId="58DCDE1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Erlinda/Justin </w:t>
            </w:r>
          </w:p>
        </w:tc>
        <w:tc>
          <w:tcPr>
            <w:tcW w:w="72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005928E7" w:rsidRDefault="005928E7" w14:paraId="2C41178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5928E7" w:rsidR="005928E7" w:rsidP="005928E7" w:rsidRDefault="005928E7" w14:paraId="582FB9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5 </w:t>
            </w:r>
          </w:p>
        </w:tc>
        <w:tc>
          <w:tcPr>
            <w:tcW w:w="21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6D191CC8" w:rsidRDefault="005928E7" w14:paraId="34E51E93" w14:textId="6639D29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Report out</w:t>
            </w:r>
          </w:p>
          <w:p w:rsidRPr="005928E7" w:rsidR="005928E7" w:rsidP="6D191CC8" w:rsidRDefault="005928E7" w14:paraId="66283EB8" w14:textId="704793A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</w:p>
          <w:p w:rsidRPr="005928E7" w:rsidR="005928E7" w:rsidP="6D191CC8" w:rsidRDefault="68703BFC" w14:paraId="52530B8E" w14:textId="1D8D7C5E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Review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5928E7" w:rsidR="005928E7" w:rsidTr="37857B37" w14:paraId="358715AC" w14:textId="77777777">
        <w:trPr>
          <w:trHeight w:val="600"/>
        </w:trPr>
        <w:tc>
          <w:tcPr>
            <w:tcW w:w="573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="0E7FAD08" w:rsidP="669C0660" w:rsidRDefault="0E7FAD08" w14:paraId="286F8F8B" w14:textId="3A4A691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hAnsi="Calibri" w:eastAsia="Times New Roman" w:cs="Calibri"/>
              </w:rPr>
            </w:pPr>
            <w:r w:rsidRPr="669C0660">
              <w:rPr>
                <w:rFonts w:ascii="Calibri" w:hAnsi="Calibri" w:eastAsia="Times New Roman" w:cs="Calibri"/>
              </w:rPr>
              <w:t>Fall 2024 Flex reflections/feedback</w:t>
            </w:r>
          </w:p>
          <w:p w:rsidR="004D53BB" w:rsidP="00002330" w:rsidRDefault="00330192" w14:paraId="4B444F15" w14:textId="0B120707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 xml:space="preserve">The committee </w:t>
            </w:r>
            <w:r w:rsidR="00A328C8">
              <w:rPr>
                <w:rFonts w:ascii="Calibri" w:hAnsi="Calibri" w:eastAsia="Times New Roman" w:cs="Calibri"/>
              </w:rPr>
              <w:t>recapped</w:t>
            </w:r>
            <w:r>
              <w:rPr>
                <w:rFonts w:ascii="Calibri" w:hAnsi="Calibri" w:eastAsia="Times New Roman" w:cs="Calibri"/>
              </w:rPr>
              <w:t xml:space="preserve"> </w:t>
            </w:r>
            <w:r w:rsidR="007865F9">
              <w:rPr>
                <w:rFonts w:ascii="Calibri" w:hAnsi="Calibri" w:eastAsia="Times New Roman" w:cs="Calibri"/>
              </w:rPr>
              <w:t>workshops</w:t>
            </w:r>
            <w:r w:rsidR="00CF2F6B">
              <w:rPr>
                <w:rFonts w:ascii="Calibri" w:hAnsi="Calibri" w:eastAsia="Times New Roman" w:cs="Calibri"/>
              </w:rPr>
              <w:t xml:space="preserve"> such as:</w:t>
            </w:r>
            <w:r>
              <w:rPr>
                <w:rFonts w:ascii="Calibri" w:hAnsi="Calibri" w:eastAsia="Times New Roman" w:cs="Calibri"/>
              </w:rPr>
              <w:t xml:space="preserve"> </w:t>
            </w:r>
            <w:r w:rsidR="008B71CC">
              <w:rPr>
                <w:rFonts w:ascii="Calibri" w:hAnsi="Calibri" w:eastAsia="Times New Roman" w:cs="Calibri"/>
              </w:rPr>
              <w:t xml:space="preserve">Professional Development </w:t>
            </w:r>
            <w:r w:rsidR="00941161">
              <w:rPr>
                <w:rFonts w:ascii="Calibri" w:hAnsi="Calibri" w:eastAsia="Times New Roman" w:cs="Calibri"/>
              </w:rPr>
              <w:t>Opportunities</w:t>
            </w:r>
            <w:r w:rsidR="008B71CC">
              <w:rPr>
                <w:rFonts w:ascii="Calibri" w:hAnsi="Calibri" w:eastAsia="Times New Roman" w:cs="Calibri"/>
              </w:rPr>
              <w:t xml:space="preserve">, </w:t>
            </w:r>
            <w:r>
              <w:rPr>
                <w:rFonts w:ascii="Calibri" w:hAnsi="Calibri" w:eastAsia="Times New Roman" w:cs="Calibri"/>
              </w:rPr>
              <w:t xml:space="preserve">Safe Zone </w:t>
            </w:r>
            <w:r w:rsidR="00452D90">
              <w:rPr>
                <w:rFonts w:ascii="Calibri" w:hAnsi="Calibri" w:eastAsia="Times New Roman" w:cs="Calibri"/>
              </w:rPr>
              <w:t>focused flex,</w:t>
            </w:r>
            <w:r w:rsidR="00C66E00">
              <w:rPr>
                <w:rFonts w:ascii="Calibri" w:hAnsi="Calibri" w:eastAsia="Times New Roman" w:cs="Calibri"/>
              </w:rPr>
              <w:t xml:space="preserve"> A Long Talk</w:t>
            </w:r>
            <w:r w:rsidR="00F91546">
              <w:rPr>
                <w:rFonts w:ascii="Calibri" w:hAnsi="Calibri" w:eastAsia="Times New Roman" w:cs="Calibri"/>
              </w:rPr>
              <w:t>,</w:t>
            </w:r>
            <w:r w:rsidR="0012026F">
              <w:rPr>
                <w:rFonts w:ascii="Calibri" w:hAnsi="Calibri" w:eastAsia="Times New Roman" w:cs="Calibri"/>
              </w:rPr>
              <w:t xml:space="preserve"> the PDAC/LPG Retreat Meeting</w:t>
            </w:r>
            <w:r w:rsidR="006D52BC">
              <w:rPr>
                <w:rFonts w:ascii="Calibri" w:hAnsi="Calibri" w:eastAsia="Times New Roman" w:cs="Calibri"/>
              </w:rPr>
              <w:t>,</w:t>
            </w:r>
            <w:r w:rsidR="007865F9">
              <w:rPr>
                <w:rFonts w:ascii="Calibri" w:hAnsi="Calibri" w:eastAsia="Times New Roman" w:cs="Calibri"/>
              </w:rPr>
              <w:t xml:space="preserve"> and Opening Day</w:t>
            </w:r>
            <w:r w:rsidR="007F2736">
              <w:rPr>
                <w:rFonts w:ascii="Calibri" w:hAnsi="Calibri" w:eastAsia="Times New Roman" w:cs="Calibri"/>
              </w:rPr>
              <w:t xml:space="preserve">, and felt that they </w:t>
            </w:r>
            <w:r w:rsidR="008F100C">
              <w:rPr>
                <w:rFonts w:ascii="Calibri" w:hAnsi="Calibri" w:eastAsia="Times New Roman" w:cs="Calibri"/>
              </w:rPr>
              <w:t>were overall informative and helpful for employees.</w:t>
            </w:r>
            <w:r w:rsidR="006D52BC">
              <w:rPr>
                <w:rFonts w:ascii="Calibri" w:hAnsi="Calibri" w:eastAsia="Times New Roman" w:cs="Calibri"/>
              </w:rPr>
              <w:t xml:space="preserve"> </w:t>
            </w:r>
          </w:p>
          <w:p w:rsidR="669C0660" w:rsidP="669C0660" w:rsidRDefault="669C0660" w14:paraId="2DB26A99" w14:textId="3A2373B6">
            <w:pPr>
              <w:pStyle w:val="ListParagraph"/>
              <w:spacing w:after="0" w:line="240" w:lineRule="auto"/>
              <w:rPr>
                <w:rFonts w:ascii="Calibri" w:hAnsi="Calibri" w:eastAsia="Times New Roman" w:cs="Calibri"/>
              </w:rPr>
            </w:pPr>
          </w:p>
          <w:p w:rsidR="005B3CFE" w:rsidP="005928E7" w:rsidRDefault="00927384" w14:paraId="18E04CF0" w14:textId="0D526A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="00927384">
              <w:rPr>
                <w:rFonts w:ascii="Calibri" w:hAnsi="Calibri" w:eastAsia="Times New Roman" w:cs="Calibri"/>
                <w:kern w:val="0"/>
                <w14:ligatures w14:val="none"/>
              </w:rPr>
              <w:t>Variable</w:t>
            </w:r>
            <w:r w:rsidR="005928E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Flex – </w:t>
            </w:r>
            <w:r w:rsidR="34936AA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R</w:t>
            </w:r>
            <w:r w:rsidR="005928E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eview </w:t>
            </w:r>
            <w:r w:rsidR="092D7428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Proposals</w:t>
            </w:r>
          </w:p>
          <w:p w:rsidR="005B3CFE" w:rsidP="5A2A41EB" w:rsidRDefault="00927384" w14:paraId="2605484F" w14:textId="17F75129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5A2A41EB" w:rsidR="39D87010">
              <w:rPr>
                <w:rFonts w:ascii="Calibri" w:hAnsi="Calibri" w:eastAsia="Times New Roman" w:cs="Calibri"/>
              </w:rPr>
              <w:t xml:space="preserve">Faculty </w:t>
            </w:r>
            <w:r w:rsidRPr="5A2A41EB" w:rsidR="4DD08B2E">
              <w:rPr>
                <w:rFonts w:ascii="Calibri" w:hAnsi="Calibri" w:eastAsia="Times New Roman" w:cs="Calibri"/>
              </w:rPr>
              <w:t>Evaluation Training (Marci Lapriore)</w:t>
            </w:r>
          </w:p>
          <w:p w:rsidR="005B3CFE" w:rsidP="5A2A41EB" w:rsidRDefault="00927384" w14:paraId="08C6332A" w14:textId="1F8FA42C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5A2A41EB" w:rsidR="4DD08B2E">
              <w:rPr>
                <w:rFonts w:ascii="Calibri" w:hAnsi="Calibri" w:eastAsia="Times New Roman" w:cs="Calibri"/>
              </w:rPr>
              <w:t>Librarian Consultations</w:t>
            </w:r>
            <w:r w:rsidRPr="5A2A41EB" w:rsidR="4A00D8D9">
              <w:rPr>
                <w:rFonts w:ascii="Calibri" w:hAnsi="Calibri" w:eastAsia="Times New Roman" w:cs="Calibri"/>
              </w:rPr>
              <w:t xml:space="preserve"> (Kimberly </w:t>
            </w:r>
            <w:r w:rsidRPr="5A2A41EB" w:rsidR="4A00D8D9">
              <w:rPr>
                <w:rFonts w:ascii="Calibri" w:hAnsi="Calibri" w:eastAsia="Times New Roman" w:cs="Calibri"/>
              </w:rPr>
              <w:t xml:space="preserve">Wentworth)</w:t>
            </w:r>
            <w:r w:rsidRPr="5A2A41EB" w:rsidR="1ACF0563">
              <w:rPr>
                <w:rFonts w:ascii="Calibri" w:hAnsi="Calibri" w:eastAsia="Times New Roman" w:cs="Calibri"/>
              </w:rPr>
              <w:t xml:space="preserve"> </w:t>
            </w:r>
          </w:p>
          <w:p w:rsidR="005B3CFE" w:rsidP="37857B37" w:rsidRDefault="00927384" w14:paraId="14345971" w14:textId="7556A12B">
            <w:pPr>
              <w:pStyle w:val="Normal"/>
              <w:spacing w:after="0" w:line="240" w:lineRule="auto"/>
              <w:ind w:left="720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="00187E6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The</w:t>
            </w:r>
            <w:r w:rsidR="579BD422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committee</w:t>
            </w:r>
            <w:r w:rsidR="00187E6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agreed to include </w:t>
            </w:r>
            <w:r w:rsidR="293F547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both</w:t>
            </w:r>
            <w:r w:rsidR="00187E6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4197C8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ongoing training series </w:t>
            </w:r>
            <w:r w:rsidR="00187E6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as variable flex</w:t>
            </w:r>
            <w:r w:rsidRPr="00187E61" w:rsidR="005C501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sessions</w:t>
            </w:r>
            <w:r w:rsidR="00187E6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, </w:t>
            </w:r>
            <w:r w:rsidRPr="00187E61" w:rsidR="005C501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and</w:t>
            </w:r>
            <w:r w:rsidRPr="5A2A41EB" w:rsidR="00187E61">
              <w:rPr>
                <w:rFonts w:ascii="Calibri" w:hAnsi="Calibri" w:eastAsia="Times New Roman" w:cs="Calibri"/>
              </w:rPr>
              <w:t xml:space="preserve"> that faculty would receive credit for the time spent on these activities. They also discussed the need for outreach to encourage participation in these activities.</w:t>
            </w:r>
          </w:p>
          <w:p w:rsidRPr="00B056BD" w:rsidR="00B056BD" w:rsidP="00187E61" w:rsidRDefault="00B056BD" w14:paraId="4B0B4CE8" w14:textId="77777777">
            <w:pPr>
              <w:pStyle w:val="ListParagraph"/>
              <w:spacing w:after="0" w:line="240" w:lineRule="auto"/>
              <w:ind w:left="1440"/>
              <w:textAlignment w:val="baseline"/>
              <w:rPr>
                <w:rFonts w:ascii="Calibri" w:hAnsi="Calibri" w:eastAsia="Times New Roman" w:cs="Calibri"/>
                <w:kern w:val="0"/>
                <w:sz w:val="28"/>
                <w:szCs w:val="28"/>
                <w14:ligatures w14:val="none"/>
              </w:rPr>
            </w:pPr>
          </w:p>
          <w:p w:rsidR="00587745" w:rsidP="005928E7" w:rsidRDefault="0E51C043" w14:paraId="7B938A80" w14:textId="7777777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B056BD">
              <w:rPr>
                <w:rFonts w:ascii="Calibri" w:hAnsi="Calibri" w:eastAsia="Calibri" w:cs="Calibri"/>
              </w:rPr>
              <w:t>Proposed Revisions to the Flexible Calendar</w:t>
            </w:r>
          </w:p>
          <w:p w:rsidR="005B3CFE" w:rsidP="00587745" w:rsidRDefault="00587745" w14:paraId="1D7F8EC6" w14:textId="0E3285AE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="00587745">
              <w:rPr>
                <w:rFonts w:ascii="Calibri" w:hAnsi="Calibri" w:eastAsia="Times New Roman" w:cs="Calibri"/>
                <w:kern w:val="0"/>
                <w14:ligatures w14:val="none"/>
              </w:rPr>
              <w:t>T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t>he</w:t>
            </w:r>
            <w:r w:rsidR="00B056B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team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discussed upcoming changes to the flex calendar r</w:t>
            </w:r>
            <w:r w:rsidR="00C52A91">
              <w:rPr>
                <w:rFonts w:ascii="Calibri" w:hAnsi="Calibri" w:eastAsia="Times New Roman" w:cs="Calibri"/>
                <w:kern w:val="0"/>
                <w14:ligatures w14:val="none"/>
              </w:rPr>
              <w:t>egulations in Title</w:t>
            </w:r>
            <w:r w:rsidR="009D69A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5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, which would expand flex to all college employees and 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establish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new reporting obligations related to professional learning. 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lastRenderedPageBreak/>
              <w:t>They agreed to review these changes and provide feedback by October 21</w:t>
            </w:r>
            <w:r w:rsidRPr="009F5B1A" w:rsidR="00B056BD">
              <w:rPr>
                <w:rFonts w:ascii="Calibri" w:hAnsi="Calibri" w:eastAsia="Times New Roman" w:cs="Calibri"/>
                <w:kern w:val="0"/>
                <w:vertAlign w:val="superscript"/>
                <w14:ligatures w14:val="none"/>
              </w:rPr>
              <w:t>st</w:t>
            </w:r>
            <w:r w:rsidR="009F5B1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to </w:t>
            </w:r>
            <w:r w:rsidR="00260FDF">
              <w:rPr>
                <w:rFonts w:ascii="Calibri" w:hAnsi="Calibri" w:eastAsia="Times New Roman" w:cs="Calibri"/>
                <w:kern w:val="0"/>
                <w14:ligatures w14:val="none"/>
              </w:rPr>
              <w:t>submit</w:t>
            </w:r>
            <w:r w:rsidR="00260FD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to DWPD and </w:t>
            </w:r>
            <w:r w:rsidR="3F873C7A">
              <w:rPr>
                <w:rFonts w:ascii="Calibri" w:hAnsi="Calibri" w:eastAsia="Times New Roman" w:cs="Calibri"/>
                <w:kern w:val="0"/>
                <w14:ligatures w14:val="none"/>
              </w:rPr>
              <w:t>forward it</w:t>
            </w:r>
            <w:r w:rsidR="00260FD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to the State Chancellor’s Office</w:t>
            </w:r>
            <w:r w:rsidRPr="00187E61" w:rsidR="00B056BD">
              <w:rPr>
                <w:rFonts w:ascii="Calibri" w:hAnsi="Calibri" w:eastAsia="Times New Roman" w:cs="Calibri"/>
                <w:kern w:val="0"/>
                <w14:ligatures w14:val="none"/>
              </w:rPr>
              <w:t>.</w:t>
            </w:r>
          </w:p>
          <w:p w:rsidR="00927384" w:rsidP="001B0A9F" w:rsidRDefault="00927384" w14:paraId="35A7A747" w14:textId="7F5A8D7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Discuss</w:t>
            </w:r>
            <w:r w:rsidR="005B3CFE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062E21">
              <w:rPr>
                <w:rFonts w:ascii="Calibri" w:hAnsi="Calibri" w:eastAsia="Times New Roman" w:cs="Calibri"/>
                <w:kern w:val="0"/>
                <w14:ligatures w14:val="none"/>
              </w:rPr>
              <w:t>schedule and w</w:t>
            </w:r>
            <w:r w:rsidR="005B3CFE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orkflow for </w:t>
            </w:r>
            <w:r>
              <w:rPr>
                <w:rFonts w:ascii="Calibri" w:hAnsi="Calibri" w:eastAsia="Times New Roman" w:cs="Calibri"/>
                <w:kern w:val="0"/>
                <w14:ligatures w14:val="none"/>
              </w:rPr>
              <w:t xml:space="preserve">Call for Spring-25 </w:t>
            </w:r>
            <w:r w:rsidR="005B3CFE">
              <w:rPr>
                <w:rFonts w:ascii="Calibri" w:hAnsi="Calibri" w:eastAsia="Times New Roman" w:cs="Calibri"/>
                <w:kern w:val="0"/>
                <w14:ligatures w14:val="none"/>
              </w:rPr>
              <w:t>Flex</w:t>
            </w:r>
            <w:r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062E21">
              <w:rPr>
                <w:rFonts w:ascii="Calibri" w:hAnsi="Calibri" w:eastAsia="Times New Roman" w:cs="Calibri"/>
                <w:kern w:val="0"/>
                <w14:ligatures w14:val="none"/>
              </w:rPr>
              <w:t>Week</w:t>
            </w:r>
          </w:p>
          <w:p w:rsidRPr="003E7F1B" w:rsidR="003E7F1B" w:rsidP="003E7F1B" w:rsidRDefault="003E7F1B" w14:paraId="2BD49924" w14:textId="6E79FDBA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="003E7F1B">
              <w:rPr>
                <w:rFonts w:ascii="Calibri" w:hAnsi="Calibri" w:eastAsia="Times New Roman" w:cs="Calibri"/>
                <w:kern w:val="0"/>
                <w14:ligatures w14:val="none"/>
              </w:rPr>
              <w:t>The team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discussed the proposed schedule for the upcoming </w:t>
            </w:r>
            <w:r w:rsidR="003E7F1B">
              <w:rPr>
                <w:rFonts w:ascii="Calibri" w:hAnsi="Calibri" w:eastAsia="Times New Roman" w:cs="Calibri"/>
                <w:kern w:val="0"/>
                <w14:ligatures w14:val="none"/>
              </w:rPr>
              <w:t>S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pring </w:t>
            </w:r>
            <w:r w:rsidR="003E7F1B">
              <w:rPr>
                <w:rFonts w:ascii="Calibri" w:hAnsi="Calibri" w:eastAsia="Times New Roman" w:cs="Calibri"/>
                <w:kern w:val="0"/>
                <w14:ligatures w14:val="none"/>
              </w:rPr>
              <w:t>F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lex </w:t>
            </w:r>
            <w:r w:rsidR="003E7F1B">
              <w:rPr>
                <w:rFonts w:ascii="Calibri" w:hAnsi="Calibri" w:eastAsia="Times New Roman" w:cs="Calibri"/>
                <w:kern w:val="0"/>
                <w14:ligatures w14:val="none"/>
              </w:rPr>
              <w:t>W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eek </w:t>
            </w:r>
            <w:r w:rsidR="003E7F1B">
              <w:rPr>
                <w:rFonts w:ascii="Calibri" w:hAnsi="Calibri" w:eastAsia="Times New Roman" w:cs="Calibri"/>
                <w:kern w:val="0"/>
                <w14:ligatures w14:val="none"/>
              </w:rPr>
              <w:t>c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>all</w:t>
            </w:r>
            <w:r w:rsidR="003E7F1B">
              <w:rPr>
                <w:rFonts w:ascii="Calibri" w:hAnsi="Calibri" w:eastAsia="Times New Roman" w:cs="Calibri"/>
                <w:kern w:val="0"/>
                <w14:ligatures w14:val="none"/>
              </w:rPr>
              <w:t>-out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>, with Justin suggesting a</w:t>
            </w:r>
            <w:r w:rsidRPr="003E7F1B" w:rsidR="002F1F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EC2FE1">
              <w:rPr>
                <w:rFonts w:ascii="Calibri" w:hAnsi="Calibri" w:eastAsia="Times New Roman" w:cs="Calibri"/>
                <w:kern w:val="0"/>
                <w14:ligatures w14:val="none"/>
              </w:rPr>
              <w:t>message</w:t>
            </w:r>
            <w:r w:rsidRPr="003E7F1B" w:rsidR="002F1F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283F7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to the campus </w:t>
            </w:r>
            <w:r w:rsidR="00EC2FE1">
              <w:rPr>
                <w:rFonts w:ascii="Calibri" w:hAnsi="Calibri" w:eastAsia="Times New Roman" w:cs="Calibri"/>
                <w:kern w:val="0"/>
                <w14:ligatures w14:val="none"/>
              </w:rPr>
              <w:t>to</w:t>
            </w:r>
            <w:r w:rsidR="00B00D8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start</w:t>
            </w:r>
            <w:r w:rsidR="00EC2FE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accept</w:t>
            </w:r>
            <w:r w:rsidR="00B00D8A">
              <w:rPr>
                <w:rFonts w:ascii="Calibri" w:hAnsi="Calibri" w:eastAsia="Times New Roman" w:cs="Calibri"/>
                <w:kern w:val="0"/>
                <w14:ligatures w14:val="none"/>
              </w:rPr>
              <w:t>ing</w:t>
            </w:r>
            <w:r w:rsidRPr="003E7F1B" w:rsidR="002F1F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spring </w:t>
            </w:r>
            <w:r w:rsidR="002F1F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proposals </w:t>
            </w:r>
            <w:r w:rsidRPr="003E7F1B" w:rsidR="002F1F00">
              <w:rPr>
                <w:rFonts w:ascii="Calibri" w:hAnsi="Calibri" w:eastAsia="Times New Roman" w:cs="Calibri"/>
                <w:kern w:val="0"/>
                <w14:ligatures w14:val="none"/>
              </w:rPr>
              <w:t>in mid-</w:t>
            </w:r>
            <w:r w:rsidR="002F1F00">
              <w:rPr>
                <w:rFonts w:ascii="Calibri" w:hAnsi="Calibri" w:eastAsia="Times New Roman" w:cs="Calibri"/>
                <w:kern w:val="0"/>
                <w14:ligatures w14:val="none"/>
              </w:rPr>
              <w:t>October</w:t>
            </w:r>
            <w:r w:rsidR="002F1F00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B00D8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and a </w:t>
            </w:r>
            <w:r w:rsidR="00E43FC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proposal 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deadline in early November. They agreed to </w:t>
            </w:r>
            <w:r w:rsidRPr="003E7F1B" w:rsidR="00604468">
              <w:rPr>
                <w:rFonts w:ascii="Calibri" w:hAnsi="Calibri" w:eastAsia="Times New Roman" w:cs="Calibri"/>
                <w:kern w:val="0"/>
                <w14:ligatures w14:val="none"/>
              </w:rPr>
              <w:t>send out the call for spring in mid-October</w:t>
            </w:r>
            <w:r w:rsidRPr="003E7F1B" w:rsidR="00604468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0C7C6D">
              <w:rPr>
                <w:rFonts w:ascii="Calibri" w:hAnsi="Calibri" w:eastAsia="Times New Roman" w:cs="Calibri"/>
                <w:kern w:val="0"/>
                <w14:ligatures w14:val="none"/>
              </w:rPr>
              <w:t>but</w:t>
            </w:r>
            <w:r w:rsidR="00604468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move the </w:t>
            </w:r>
            <w:r w:rsidR="008864D6">
              <w:rPr>
                <w:rFonts w:ascii="Calibri" w:hAnsi="Calibri" w:eastAsia="Times New Roman" w:cs="Calibri"/>
                <w:kern w:val="0"/>
                <w14:ligatures w14:val="none"/>
              </w:rPr>
              <w:t>deadline to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3E7F1B" w:rsidR="3E728E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mid-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November </w:t>
            </w:r>
            <w:r w:rsidR="008864D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to allow more time to </w:t>
            </w:r>
            <w:r w:rsidR="008864D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submit</w:t>
            </w:r>
            <w:r w:rsidR="008864D6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proposals</w:t>
            </w:r>
            <w:r w:rsidR="00343D81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and process them</w:t>
            </w:r>
            <w:r w:rsidRPr="003E7F1B" w:rsidR="003E7F1B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. </w:t>
            </w:r>
          </w:p>
          <w:p w:rsidR="005928E7" w:rsidP="37857B37" w:rsidRDefault="005928E7" w14:textId="522BA885" w14:paraId="4ADC0BD8">
            <w:pPr>
              <w:pStyle w:val="ListParagraph"/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="005928E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005928E7" w:rsidRDefault="005928E7" w14:paraId="76BF3C66" w14:textId="788258E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lastRenderedPageBreak/>
              <w:t>Erlinda/Justin/Rosa </w:t>
            </w:r>
          </w:p>
        </w:tc>
        <w:tc>
          <w:tcPr>
            <w:tcW w:w="72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669C0660" w:rsidRDefault="6198F209" w14:paraId="217D1A94" w14:textId="14C4F3E2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35</w:t>
            </w:r>
          </w:p>
        </w:tc>
        <w:tc>
          <w:tcPr>
            <w:tcW w:w="21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6D191CC8" w:rsidRDefault="005928E7" w14:paraId="7432ADB7" w14:textId="15FC7635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Discuss</w:t>
            </w:r>
            <w:r w:rsidRPr="005928E7" w:rsidR="76C9D5FC">
              <w:rPr>
                <w:rFonts w:ascii="Calibri" w:hAnsi="Calibri" w:eastAsia="Times New Roman" w:cs="Calibri"/>
                <w:kern w:val="0"/>
                <w14:ligatures w14:val="none"/>
              </w:rPr>
              <w:t>/suggestions</w:t>
            </w:r>
          </w:p>
          <w:p w:rsidRPr="005928E7" w:rsidR="005928E7" w:rsidP="6D191CC8" w:rsidRDefault="005928E7" w14:paraId="359E3FD7" w14:textId="45E79BF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</w:p>
          <w:p w:rsidRPr="005928E7" w:rsidR="005928E7" w:rsidP="6D191CC8" w:rsidRDefault="0CBC7201" w14:paraId="35DEE502" w14:textId="7A28054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Review/Vote</w:t>
            </w:r>
          </w:p>
          <w:p w:rsidRPr="005928E7" w:rsidR="005928E7" w:rsidP="6D191CC8" w:rsidRDefault="005928E7" w14:paraId="0AE4E07B" w14:textId="248C936F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</w:p>
          <w:p w:rsidRPr="005928E7" w:rsidR="005928E7" w:rsidP="6D191CC8" w:rsidRDefault="446DAAB9" w14:paraId="515FB2CD" w14:textId="792C07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Review, Provide Feedback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5928E7" w:rsidR="005928E7" w:rsidP="6D191CC8" w:rsidRDefault="005928E7" w14:paraId="28359A94" w14:textId="05D2A5B4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</w:rPr>
            </w:pPr>
          </w:p>
          <w:p w:rsidRPr="005928E7" w:rsidR="005928E7" w:rsidP="6D191CC8" w:rsidRDefault="7CD9B425" w14:paraId="57716D9D" w14:textId="1C5D19BB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6D191CC8">
              <w:rPr>
                <w:rFonts w:ascii="Calibri" w:hAnsi="Calibri" w:eastAsia="Times New Roman" w:cs="Calibri"/>
              </w:rPr>
              <w:t>Discuss</w:t>
            </w:r>
            <w:r w:rsidRPr="6D191CC8" w:rsidR="0909B930">
              <w:rPr>
                <w:rFonts w:ascii="Calibri" w:hAnsi="Calibri" w:eastAsia="Times New Roman" w:cs="Calibri"/>
              </w:rPr>
              <w:t>ion</w:t>
            </w:r>
          </w:p>
        </w:tc>
      </w:tr>
      <w:tr w:rsidRPr="005928E7" w:rsidR="005928E7" w:rsidTr="37857B37" w14:paraId="7CD66740" w14:textId="77777777">
        <w:trPr>
          <w:trHeight w:val="600"/>
        </w:trPr>
        <w:tc>
          <w:tcPr>
            <w:tcW w:w="5737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="002A24F7" w:rsidP="002A24F7" w:rsidRDefault="00927384" w14:paraId="07498A5B" w14:textId="6D32657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Other LPG</w:t>
            </w:r>
            <w:r w:rsidR="007A0FF8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Goals or Comments</w:t>
            </w:r>
          </w:p>
          <w:p w:rsidRPr="00D618B7" w:rsidR="00D618B7" w:rsidP="37857B37" w:rsidRDefault="00D618B7" w14:paraId="103F5834" w14:textId="6DC2C3DE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14:ligatures w14:val="none"/>
              </w:rPr>
            </w:pP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>The</w:t>
            </w:r>
            <w:r w:rsidR="00EB15FA">
              <w:rPr>
                <w:rFonts w:ascii="Calibri" w:hAnsi="Calibri" w:eastAsia="Times New Roman" w:cs="Calibri"/>
                <w:kern w:val="0"/>
                <w14:ligatures w14:val="none"/>
              </w:rPr>
              <w:t>re was a discussion about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D618B7" w:rsidR="4AF3EDDF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PDAC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committee's goals for the year, with a focus on goals 3 </w:t>
            </w:r>
            <w:r w:rsidR="003C64ED">
              <w:rPr>
                <w:rFonts w:ascii="Calibri" w:hAnsi="Calibri" w:eastAsia="Times New Roman" w:cs="Calibri"/>
                <w:kern w:val="0"/>
                <w14:ligatures w14:val="none"/>
              </w:rPr>
              <w:t>(</w:t>
            </w:r>
            <w:r w:rsidR="005D353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increase </w:t>
            </w:r>
            <w:r w:rsidRPr="003C64ED" w:rsidR="003C64ED">
              <w:rPr>
                <w:rFonts w:ascii="Calibri" w:hAnsi="Calibri" w:eastAsia="Times New Roman" w:cs="Calibri"/>
                <w:kern w:val="0"/>
                <w14:ligatures w14:val="none"/>
              </w:rPr>
              <w:t>technology and learning management programs</w:t>
            </w:r>
            <w:r w:rsidR="003D483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training) 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>and 4</w:t>
            </w:r>
            <w:r w:rsidRPr="002A10E4" w:rsidR="002A10E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="00C5101E">
              <w:rPr>
                <w:rFonts w:ascii="Calibri" w:hAnsi="Calibri" w:eastAsia="Times New Roman" w:cs="Calibri"/>
                <w:kern w:val="0"/>
                <w14:ligatures w14:val="none"/>
              </w:rPr>
              <w:t>(increase employees</w:t>
            </w:r>
            <w:r w:rsidR="00A63A3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2A10E4" w:rsidR="002A10E4">
              <w:rPr>
                <w:rFonts w:ascii="Calibri" w:hAnsi="Calibri" w:eastAsia="Times New Roman" w:cs="Calibri"/>
                <w:kern w:val="0"/>
                <w14:ligatures w14:val="none"/>
              </w:rPr>
              <w:t>actively engag</w:t>
            </w:r>
            <w:r w:rsidR="00282457">
              <w:rPr>
                <w:rFonts w:ascii="Calibri" w:hAnsi="Calibri" w:eastAsia="Times New Roman" w:cs="Calibri"/>
                <w:kern w:val="0"/>
                <w14:ligatures w14:val="none"/>
              </w:rPr>
              <w:t>ing</w:t>
            </w:r>
            <w:r w:rsidRPr="002A10E4" w:rsidR="002A10E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in</w:t>
            </w:r>
            <w:r w:rsidR="00A63A34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PD </w:t>
            </w:r>
            <w:r w:rsidRPr="002A10E4" w:rsidR="002A10E4">
              <w:rPr>
                <w:rFonts w:ascii="Calibri" w:hAnsi="Calibri" w:eastAsia="Times New Roman" w:cs="Calibri"/>
                <w:kern w:val="0"/>
                <w14:ligatures w14:val="none"/>
              </w:rPr>
              <w:t>collaborations</w:t>
            </w:r>
            <w:r w:rsidR="00A63A34">
              <w:rPr>
                <w:rFonts w:ascii="Calibri" w:hAnsi="Calibri" w:eastAsia="Times New Roman" w:cs="Calibri"/>
                <w:kern w:val="0"/>
                <w14:ligatures w14:val="none"/>
              </w:rPr>
              <w:t>)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, and the need for a retreat to address various issues, including the potential merging of the EEO and PDAC committees. Additionally, they discussed the 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>low number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of applications for the C</w:t>
            </w:r>
            <w:r w:rsidR="006E1FDE">
              <w:rPr>
                <w:rFonts w:ascii="Calibri" w:hAnsi="Calibri" w:eastAsia="Times New Roman" w:cs="Calibri"/>
                <w:kern w:val="0"/>
                <w14:ligatures w14:val="none"/>
              </w:rPr>
              <w:t>OLEGAS</w:t>
            </w:r>
            <w:r w:rsidRPr="00D618B7" w:rsidR="00D618B7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program and the need to encourage more participation.</w:t>
            </w:r>
            <w:r w:rsidR="00F408D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 </w:t>
            </w:r>
            <w:r w:rsidRPr="00F408DA" w:rsidR="00F408D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They also planned to meet with Myra </w:t>
            </w:r>
            <w:r w:rsidR="00F408DA">
              <w:rPr>
                <w:rFonts w:ascii="Calibri" w:hAnsi="Calibri" w:eastAsia="Times New Roman" w:cs="Calibri"/>
                <w:kern w:val="0"/>
                <w14:ligatures w14:val="none"/>
              </w:rPr>
              <w:t xml:space="preserve">Padilla </w:t>
            </w:r>
            <w:r w:rsidRPr="00F408DA" w:rsidR="00F408DA">
              <w:rPr>
                <w:rFonts w:ascii="Calibri" w:hAnsi="Calibri" w:eastAsia="Times New Roman" w:cs="Calibri"/>
                <w:kern w:val="0"/>
                <w14:ligatures w14:val="none"/>
              </w:rPr>
              <w:t>to discuss their ideas and potential use of district funds to support an onboarding program for new managers.</w:t>
            </w:r>
          </w:p>
        </w:tc>
        <w:tc>
          <w:tcPr>
            <w:tcW w:w="745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005928E7" w:rsidRDefault="005928E7" w14:paraId="69278C7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72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005928E7" w:rsidRDefault="005928E7" w14:paraId="2D44BFAC" w14:textId="288FC8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5</w:t>
            </w:r>
            <w:r w:rsidRP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106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tcMar/>
            <w:hideMark/>
          </w:tcPr>
          <w:p w:rsidRPr="005928E7" w:rsidR="005928E7" w:rsidP="005928E7" w:rsidRDefault="00927384" w14:paraId="4179E86D" w14:textId="5BE23D6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Calibri" w:hAnsi="Calibri" w:eastAsia="Times New Roman" w:cs="Calibri"/>
                <w:kern w:val="0"/>
                <w14:ligatures w14:val="none"/>
              </w:rPr>
              <w:t>Discussion</w:t>
            </w:r>
            <w:r w:rsidRPr="005928E7" w:rsidR="005928E7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</w:tbl>
    <w:p w:rsidRPr="005928E7" w:rsidR="005928E7" w:rsidP="005928E7" w:rsidRDefault="005928E7" w14:paraId="4843F14B" w14:textId="111982A1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b/>
          <w:bCs/>
          <w:kern w:val="0"/>
          <w14:ligatures w14:val="none"/>
        </w:rPr>
        <w:t xml:space="preserve">Location: </w:t>
      </w:r>
      <w:r w:rsidRPr="005928E7">
        <w:rPr>
          <w:rFonts w:ascii="Calibri" w:hAnsi="Calibri" w:eastAsia="Times New Roman" w:cs="Calibri"/>
          <w:kern w:val="0"/>
          <w14:ligatures w14:val="none"/>
        </w:rPr>
        <w:t xml:space="preserve">Library L-215 / BRT-125 or </w:t>
      </w:r>
      <w:hyperlink w:history="1" r:id="rId8">
        <w:r w:rsidR="00276E55">
          <w:rPr>
            <w:rStyle w:val="Hyperlink"/>
          </w:rPr>
          <w:t>https://4cd.zoom.us/j/89357375999</w:t>
        </w:r>
      </w:hyperlink>
    </w:p>
    <w:p w:rsidRPr="005928E7" w:rsidR="005928E7" w:rsidP="005928E7" w:rsidRDefault="005928E7" w14:paraId="718CAB93" w14:textId="15D1FFDA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14:ligatures w14:val="none"/>
        </w:rPr>
      </w:pPr>
      <w:r w:rsidRPr="005928E7">
        <w:rPr>
          <w:rFonts w:ascii="Calibri" w:hAnsi="Calibri" w:eastAsia="Times New Roman" w:cs="Calibri"/>
          <w:kern w:val="0"/>
          <w14:ligatures w14:val="none"/>
        </w:rPr>
        <w:t> </w:t>
      </w:r>
      <w:r w:rsidRPr="007A0FF8" w:rsidR="007A0FF8">
        <w:rPr>
          <w:rFonts w:ascii="Calibri" w:hAnsi="Calibri" w:eastAsia="Times New Roman" w:cs="Calibri"/>
          <w:b/>
          <w:bCs/>
          <w:kern w:val="0"/>
          <w14:ligatures w14:val="none"/>
        </w:rPr>
        <w:t>Next Meeting Date:  October 24, 2-4pm </w:t>
      </w:r>
      <w:r w:rsidRPr="007A0FF8" w:rsidR="007A0FF8">
        <w:rPr>
          <w:rFonts w:ascii="Calibri" w:hAnsi="Calibri" w:eastAsia="Times New Roman" w:cs="Calibri"/>
          <w:kern w:val="0"/>
          <w14:ligatures w14:val="none"/>
        </w:rPr>
        <w:t> </w:t>
      </w:r>
    </w:p>
    <w:p w:rsidR="005928E7" w:rsidRDefault="005928E7" w14:paraId="632DA299" w14:textId="77777777"/>
    <w:sectPr w:rsidR="005928E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D33AC"/>
    <w:multiLevelType w:val="hybridMultilevel"/>
    <w:tmpl w:val="042E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5936"/>
    <w:multiLevelType w:val="multilevel"/>
    <w:tmpl w:val="6A9C7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B1C6A"/>
    <w:multiLevelType w:val="multilevel"/>
    <w:tmpl w:val="8D94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D0918"/>
    <w:multiLevelType w:val="multilevel"/>
    <w:tmpl w:val="1082C0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45FB1"/>
    <w:multiLevelType w:val="multilevel"/>
    <w:tmpl w:val="9AEE1E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C4B64"/>
    <w:multiLevelType w:val="multilevel"/>
    <w:tmpl w:val="F8A6C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A1621E"/>
    <w:multiLevelType w:val="hybridMultilevel"/>
    <w:tmpl w:val="D3447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763466">
    <w:abstractNumId w:val="2"/>
  </w:num>
  <w:num w:numId="2" w16cid:durableId="1559894558">
    <w:abstractNumId w:val="4"/>
  </w:num>
  <w:num w:numId="3" w16cid:durableId="1236744178">
    <w:abstractNumId w:val="3"/>
  </w:num>
  <w:num w:numId="4" w16cid:durableId="503126300">
    <w:abstractNumId w:val="5"/>
  </w:num>
  <w:num w:numId="5" w16cid:durableId="454179544">
    <w:abstractNumId w:val="1"/>
  </w:num>
  <w:num w:numId="6" w16cid:durableId="941188262">
    <w:abstractNumId w:val="6"/>
  </w:num>
  <w:num w:numId="7" w16cid:durableId="1691758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E7"/>
    <w:rsid w:val="00002330"/>
    <w:rsid w:val="00062E21"/>
    <w:rsid w:val="000C7C6D"/>
    <w:rsid w:val="001157AE"/>
    <w:rsid w:val="0012026F"/>
    <w:rsid w:val="00187E61"/>
    <w:rsid w:val="00195940"/>
    <w:rsid w:val="001A7A38"/>
    <w:rsid w:val="001B0A9F"/>
    <w:rsid w:val="00260FDF"/>
    <w:rsid w:val="002767E5"/>
    <w:rsid w:val="00276E55"/>
    <w:rsid w:val="00282457"/>
    <w:rsid w:val="00283F74"/>
    <w:rsid w:val="002A10E4"/>
    <w:rsid w:val="002A24F7"/>
    <w:rsid w:val="002A5FD9"/>
    <w:rsid w:val="002F1F00"/>
    <w:rsid w:val="003176FB"/>
    <w:rsid w:val="00330192"/>
    <w:rsid w:val="00343D81"/>
    <w:rsid w:val="003C4C72"/>
    <w:rsid w:val="003C64ED"/>
    <w:rsid w:val="003D4834"/>
    <w:rsid w:val="003E7F1B"/>
    <w:rsid w:val="004197C8"/>
    <w:rsid w:val="00452D90"/>
    <w:rsid w:val="004D53BB"/>
    <w:rsid w:val="005402BE"/>
    <w:rsid w:val="00587745"/>
    <w:rsid w:val="005928E7"/>
    <w:rsid w:val="005B3CFE"/>
    <w:rsid w:val="005B4665"/>
    <w:rsid w:val="005B5010"/>
    <w:rsid w:val="005C5010"/>
    <w:rsid w:val="005D3537"/>
    <w:rsid w:val="00604468"/>
    <w:rsid w:val="006D52BC"/>
    <w:rsid w:val="006E1FDE"/>
    <w:rsid w:val="00780971"/>
    <w:rsid w:val="007865F9"/>
    <w:rsid w:val="007A0FF8"/>
    <w:rsid w:val="007A6051"/>
    <w:rsid w:val="007A7014"/>
    <w:rsid w:val="007E65DA"/>
    <w:rsid w:val="007F2736"/>
    <w:rsid w:val="00844272"/>
    <w:rsid w:val="008864D6"/>
    <w:rsid w:val="008A2215"/>
    <w:rsid w:val="008B3D30"/>
    <w:rsid w:val="008B71CC"/>
    <w:rsid w:val="008F100C"/>
    <w:rsid w:val="0090146C"/>
    <w:rsid w:val="00903334"/>
    <w:rsid w:val="00927384"/>
    <w:rsid w:val="00941161"/>
    <w:rsid w:val="009D69AB"/>
    <w:rsid w:val="009F5B1A"/>
    <w:rsid w:val="00A328C8"/>
    <w:rsid w:val="00A63A34"/>
    <w:rsid w:val="00B00D8A"/>
    <w:rsid w:val="00B056BD"/>
    <w:rsid w:val="00B44942"/>
    <w:rsid w:val="00B57C5D"/>
    <w:rsid w:val="00B76378"/>
    <w:rsid w:val="00C0748E"/>
    <w:rsid w:val="00C5101E"/>
    <w:rsid w:val="00C52A91"/>
    <w:rsid w:val="00C66E00"/>
    <w:rsid w:val="00CF2F6B"/>
    <w:rsid w:val="00D618B7"/>
    <w:rsid w:val="00E43FCF"/>
    <w:rsid w:val="00E449B1"/>
    <w:rsid w:val="00EB15FA"/>
    <w:rsid w:val="00EC2FE1"/>
    <w:rsid w:val="00F408DA"/>
    <w:rsid w:val="00F91546"/>
    <w:rsid w:val="01D7F772"/>
    <w:rsid w:val="0909B930"/>
    <w:rsid w:val="092D7428"/>
    <w:rsid w:val="0CBC7201"/>
    <w:rsid w:val="0E51C043"/>
    <w:rsid w:val="0E7FAD08"/>
    <w:rsid w:val="0F6A98B3"/>
    <w:rsid w:val="13CDDED6"/>
    <w:rsid w:val="1ACF0563"/>
    <w:rsid w:val="1E0D3EE6"/>
    <w:rsid w:val="274A9FC2"/>
    <w:rsid w:val="293F547D"/>
    <w:rsid w:val="2F2DADDA"/>
    <w:rsid w:val="329C744C"/>
    <w:rsid w:val="34936AA0"/>
    <w:rsid w:val="37857B37"/>
    <w:rsid w:val="39D87010"/>
    <w:rsid w:val="3B49C67D"/>
    <w:rsid w:val="3C2ACD6B"/>
    <w:rsid w:val="3D69CC8A"/>
    <w:rsid w:val="3E728E1B"/>
    <w:rsid w:val="3F25B6CD"/>
    <w:rsid w:val="3F873C7A"/>
    <w:rsid w:val="40E16FBE"/>
    <w:rsid w:val="41C827CA"/>
    <w:rsid w:val="446DAAB9"/>
    <w:rsid w:val="447437B3"/>
    <w:rsid w:val="47B84C2F"/>
    <w:rsid w:val="49FC880B"/>
    <w:rsid w:val="4A00D8D9"/>
    <w:rsid w:val="4AE330BC"/>
    <w:rsid w:val="4AF3EDDF"/>
    <w:rsid w:val="4DD08B2E"/>
    <w:rsid w:val="5133CC59"/>
    <w:rsid w:val="544E85E4"/>
    <w:rsid w:val="553E85C3"/>
    <w:rsid w:val="579BD422"/>
    <w:rsid w:val="59A55106"/>
    <w:rsid w:val="5A2A41EB"/>
    <w:rsid w:val="6198F209"/>
    <w:rsid w:val="648BA5A6"/>
    <w:rsid w:val="669C0660"/>
    <w:rsid w:val="67FEF12E"/>
    <w:rsid w:val="68703BFC"/>
    <w:rsid w:val="69E3751D"/>
    <w:rsid w:val="6A1426BF"/>
    <w:rsid w:val="6D191CC8"/>
    <w:rsid w:val="6DCA4C92"/>
    <w:rsid w:val="6F42A7D7"/>
    <w:rsid w:val="7379693E"/>
    <w:rsid w:val="76C9D5FC"/>
    <w:rsid w:val="7CD9B425"/>
    <w:rsid w:val="7FB5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56731"/>
  <w15:chartTrackingRefBased/>
  <w15:docId w15:val="{7A776BC1-E3BE-4BA0-BCF0-F27975A0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28E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28E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28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8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8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8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8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8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8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28E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928E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928E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928E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928E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928E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928E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928E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928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28E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928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8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928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28E7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928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28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28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28E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928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28E7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5928E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eop" w:customStyle="1">
    <w:name w:val="eop"/>
    <w:basedOn w:val="DefaultParagraphFont"/>
    <w:rsid w:val="005928E7"/>
  </w:style>
  <w:style w:type="character" w:styleId="normaltextrun" w:customStyle="1">
    <w:name w:val="normaltextrun"/>
    <w:basedOn w:val="DefaultParagraphFont"/>
    <w:rsid w:val="005928E7"/>
  </w:style>
  <w:style w:type="character" w:styleId="Hyperlink">
    <w:name w:val="Hyperlink"/>
    <w:basedOn w:val="DefaultParagraphFont"/>
    <w:uiPriority w:val="99"/>
    <w:semiHidden/>
    <w:unhideWhenUsed/>
    <w:rsid w:val="00276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9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0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0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34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4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0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4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9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0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0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4cd.zoom.us/j/89357375999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F7077A-EACA-49D9-867F-3EF3F6E8FBD7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04AE065-F69F-4969-AE11-62309F4D5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6FB90-BFBD-41FC-9C88-D6871024B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Armendariz, Rosa</dc:creator>
  <keywords/>
  <dc:description/>
  <lastModifiedBy>Jones, Erlinda</lastModifiedBy>
  <revision>71</revision>
  <dcterms:created xsi:type="dcterms:W3CDTF">2024-09-21T01:03:00.0000000Z</dcterms:created>
  <dcterms:modified xsi:type="dcterms:W3CDTF">2024-10-21T19:16:11.4573615Z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