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D1" w:rsidRPr="00E67527" w:rsidRDefault="002564CB" w:rsidP="00947A60">
      <w:pPr>
        <w:pStyle w:val="Heading1"/>
        <w:spacing w:before="0"/>
        <w:jc w:val="center"/>
        <w:rPr>
          <w:b/>
          <w:caps w:val="0"/>
          <w:sz w:val="28"/>
        </w:rPr>
      </w:pPr>
      <w:r w:rsidRPr="00E67527">
        <w:rPr>
          <w:b/>
          <w:caps w:val="0"/>
          <w:sz w:val="28"/>
        </w:rPr>
        <w:t xml:space="preserve">Los </w:t>
      </w:r>
      <w:proofErr w:type="spellStart"/>
      <w:r w:rsidRPr="00E67527">
        <w:rPr>
          <w:b/>
          <w:caps w:val="0"/>
          <w:sz w:val="28"/>
        </w:rPr>
        <w:t>Medanos</w:t>
      </w:r>
      <w:proofErr w:type="spellEnd"/>
      <w:r w:rsidRPr="00E67527">
        <w:rPr>
          <w:b/>
          <w:caps w:val="0"/>
          <w:sz w:val="28"/>
        </w:rPr>
        <w:t xml:space="preserve"> College </w:t>
      </w:r>
      <w:r w:rsidR="00A203DB" w:rsidRPr="00E67527">
        <w:rPr>
          <w:b/>
          <w:caps w:val="0"/>
          <w:sz w:val="28"/>
        </w:rPr>
        <w:t xml:space="preserve">Planning Committee </w:t>
      </w:r>
    </w:p>
    <w:p w:rsidR="0082358B" w:rsidRPr="00971CD1" w:rsidRDefault="00A203DB" w:rsidP="00947A60">
      <w:pPr>
        <w:pStyle w:val="Heading1"/>
        <w:spacing w:before="0"/>
        <w:jc w:val="center"/>
        <w:rPr>
          <w:b/>
        </w:rPr>
      </w:pPr>
      <w:r w:rsidRPr="00E67527">
        <w:rPr>
          <w:b/>
          <w:caps w:val="0"/>
          <w:sz w:val="28"/>
        </w:rPr>
        <w:t>Accomplishment</w:t>
      </w:r>
      <w:r w:rsidR="00971CD1" w:rsidRPr="00E67527">
        <w:rPr>
          <w:b/>
          <w:caps w:val="0"/>
          <w:sz w:val="28"/>
        </w:rPr>
        <w:t>s</w:t>
      </w:r>
      <w:r w:rsidRPr="00E67527">
        <w:rPr>
          <w:b/>
          <w:caps w:val="0"/>
          <w:sz w:val="28"/>
        </w:rPr>
        <w:t xml:space="preserve"> 20</w:t>
      </w:r>
      <w:r w:rsidR="006B7C1D">
        <w:rPr>
          <w:b/>
          <w:caps w:val="0"/>
          <w:sz w:val="28"/>
        </w:rPr>
        <w:t>20</w:t>
      </w:r>
      <w:r w:rsidR="00EA299B" w:rsidRPr="00E67527">
        <w:rPr>
          <w:b/>
          <w:caps w:val="0"/>
          <w:sz w:val="28"/>
        </w:rPr>
        <w:t>-202</w:t>
      </w:r>
      <w:r w:rsidR="006B7C1D">
        <w:rPr>
          <w:b/>
          <w:caps w:val="0"/>
          <w:sz w:val="28"/>
        </w:rPr>
        <w:t>1</w:t>
      </w:r>
    </w:p>
    <w:p w:rsidR="00971CD1" w:rsidRPr="00E06873" w:rsidRDefault="00501B1B" w:rsidP="00947A60">
      <w:pPr>
        <w:spacing w:before="0"/>
        <w:jc w:val="center"/>
        <w:rPr>
          <w:sz w:val="24"/>
        </w:rPr>
      </w:pPr>
      <w:r>
        <w:rPr>
          <w:sz w:val="24"/>
        </w:rPr>
        <w:t xml:space="preserve">Planning Committee </w:t>
      </w:r>
      <w:r w:rsidR="00E67527" w:rsidRPr="00E06873">
        <w:rPr>
          <w:sz w:val="24"/>
        </w:rPr>
        <w:t>5.</w:t>
      </w:r>
      <w:r w:rsidR="006B7C1D" w:rsidRPr="00E06873">
        <w:rPr>
          <w:sz w:val="24"/>
        </w:rPr>
        <w:t>6</w:t>
      </w:r>
      <w:r w:rsidR="00E67527" w:rsidRPr="00E06873">
        <w:rPr>
          <w:sz w:val="24"/>
        </w:rPr>
        <w:t>.202</w:t>
      </w:r>
      <w:r w:rsidR="006B7C1D" w:rsidRPr="00E06873">
        <w:rPr>
          <w:sz w:val="24"/>
        </w:rPr>
        <w:t>1</w:t>
      </w:r>
    </w:p>
    <w:p w:rsidR="002564CB" w:rsidRPr="00E67527" w:rsidRDefault="002564CB" w:rsidP="00947A60">
      <w:pPr>
        <w:pStyle w:val="Heading2"/>
        <w:spacing w:before="0"/>
        <w:rPr>
          <w:b/>
          <w:caps w:val="0"/>
          <w:sz w:val="24"/>
        </w:rPr>
      </w:pPr>
      <w:r w:rsidRPr="00E67527">
        <w:rPr>
          <w:b/>
          <w:caps w:val="0"/>
          <w:sz w:val="24"/>
        </w:rPr>
        <w:t>Demographic Summary</w:t>
      </w:r>
    </w:p>
    <w:p w:rsidR="009A6C38" w:rsidRPr="009F34A0" w:rsidRDefault="00D63CB9" w:rsidP="00AD078E">
      <w:pPr>
        <w:pStyle w:val="ListParagraph"/>
        <w:numPr>
          <w:ilvl w:val="0"/>
          <w:numId w:val="2"/>
        </w:numPr>
        <w:spacing w:before="0"/>
        <w:rPr>
          <w:sz w:val="22"/>
        </w:rPr>
      </w:pPr>
      <w:r w:rsidRPr="009F34A0">
        <w:rPr>
          <w:sz w:val="22"/>
        </w:rPr>
        <w:t>The</w:t>
      </w:r>
      <w:r w:rsidR="00AA1774" w:rsidRPr="009F34A0">
        <w:rPr>
          <w:sz w:val="22"/>
        </w:rPr>
        <w:t xml:space="preserve"> Committee has a total of 11</w:t>
      </w:r>
      <w:r w:rsidR="009A6C38" w:rsidRPr="009F34A0">
        <w:rPr>
          <w:sz w:val="22"/>
        </w:rPr>
        <w:t xml:space="preserve"> members and one chair</w:t>
      </w:r>
      <w:r w:rsidR="000D526F" w:rsidRPr="009F34A0">
        <w:rPr>
          <w:sz w:val="22"/>
        </w:rPr>
        <w:t>: 3 faculty</w:t>
      </w:r>
      <w:r w:rsidR="00ED32EE" w:rsidRPr="009F34A0">
        <w:rPr>
          <w:sz w:val="22"/>
        </w:rPr>
        <w:t xml:space="preserve">, 3 classified, </w:t>
      </w:r>
      <w:r w:rsidR="00270753" w:rsidRPr="009F34A0">
        <w:rPr>
          <w:sz w:val="22"/>
        </w:rPr>
        <w:t>3 managers</w:t>
      </w:r>
      <w:r w:rsidR="00ED32EE" w:rsidRPr="009F34A0">
        <w:rPr>
          <w:sz w:val="22"/>
        </w:rPr>
        <w:t>, and 2 students</w:t>
      </w:r>
      <w:r w:rsidR="000D526F" w:rsidRPr="009F34A0">
        <w:rPr>
          <w:sz w:val="22"/>
        </w:rPr>
        <w:t>.</w:t>
      </w:r>
    </w:p>
    <w:p w:rsidR="00F63E26" w:rsidRPr="009F34A0" w:rsidRDefault="00486D8C" w:rsidP="00AD078E">
      <w:pPr>
        <w:pStyle w:val="ListParagraph"/>
        <w:numPr>
          <w:ilvl w:val="0"/>
          <w:numId w:val="2"/>
        </w:numPr>
        <w:spacing w:before="0"/>
        <w:rPr>
          <w:sz w:val="22"/>
        </w:rPr>
      </w:pPr>
      <w:r w:rsidRPr="009F34A0">
        <w:rPr>
          <w:sz w:val="22"/>
        </w:rPr>
        <w:t xml:space="preserve">The </w:t>
      </w:r>
      <w:r w:rsidR="00971CD1" w:rsidRPr="009F34A0">
        <w:rPr>
          <w:sz w:val="22"/>
        </w:rPr>
        <w:t>Committee met 6</w:t>
      </w:r>
      <w:r w:rsidR="00F63E26" w:rsidRPr="009F34A0">
        <w:rPr>
          <w:sz w:val="22"/>
        </w:rPr>
        <w:t xml:space="preserve"> times in 20</w:t>
      </w:r>
      <w:r w:rsidR="00937005">
        <w:rPr>
          <w:sz w:val="22"/>
        </w:rPr>
        <w:t>20</w:t>
      </w:r>
      <w:r w:rsidR="00971CD1" w:rsidRPr="009F34A0">
        <w:rPr>
          <w:sz w:val="22"/>
        </w:rPr>
        <w:t>-202</w:t>
      </w:r>
      <w:r w:rsidR="00937005">
        <w:rPr>
          <w:sz w:val="22"/>
        </w:rPr>
        <w:t>1</w:t>
      </w:r>
      <w:r w:rsidR="00F63E26" w:rsidRPr="009F34A0">
        <w:rPr>
          <w:sz w:val="22"/>
        </w:rPr>
        <w:t>:</w:t>
      </w:r>
      <w:r w:rsidR="004157CB" w:rsidRPr="009F34A0">
        <w:rPr>
          <w:sz w:val="22"/>
        </w:rPr>
        <w:t xml:space="preserve"> </w:t>
      </w:r>
      <w:r w:rsidR="00F63E26" w:rsidRPr="009F34A0">
        <w:rPr>
          <w:sz w:val="22"/>
        </w:rPr>
        <w:t xml:space="preserve">Sept, Oct, Nov, </w:t>
      </w:r>
      <w:r w:rsidR="00971CD1" w:rsidRPr="009F34A0">
        <w:rPr>
          <w:sz w:val="22"/>
        </w:rPr>
        <w:t>Feb</w:t>
      </w:r>
      <w:r w:rsidR="00F63E26" w:rsidRPr="009F34A0">
        <w:rPr>
          <w:sz w:val="22"/>
        </w:rPr>
        <w:t>, April, and May</w:t>
      </w:r>
      <w:r w:rsidR="00904811" w:rsidRPr="009F34A0">
        <w:rPr>
          <w:sz w:val="22"/>
        </w:rPr>
        <w:t xml:space="preserve">. </w:t>
      </w:r>
    </w:p>
    <w:p w:rsidR="00B6558E" w:rsidRPr="009F34A0" w:rsidRDefault="000D526F" w:rsidP="00AD078E">
      <w:pPr>
        <w:pStyle w:val="ListParagraph"/>
        <w:numPr>
          <w:ilvl w:val="0"/>
          <w:numId w:val="2"/>
        </w:numPr>
        <w:spacing w:before="0"/>
        <w:rPr>
          <w:sz w:val="22"/>
        </w:rPr>
      </w:pPr>
      <w:r w:rsidRPr="009F34A0">
        <w:rPr>
          <w:sz w:val="22"/>
        </w:rPr>
        <w:t xml:space="preserve">The attendance rate </w:t>
      </w:r>
      <w:r w:rsidR="00BA4143" w:rsidRPr="009F34A0">
        <w:rPr>
          <w:sz w:val="22"/>
        </w:rPr>
        <w:t xml:space="preserve">in average </w:t>
      </w:r>
      <w:r w:rsidRPr="009F34A0">
        <w:rPr>
          <w:sz w:val="22"/>
        </w:rPr>
        <w:t>was</w:t>
      </w:r>
      <w:r w:rsidR="00BA4143" w:rsidRPr="009F34A0">
        <w:rPr>
          <w:sz w:val="22"/>
        </w:rPr>
        <w:t xml:space="preserve"> </w:t>
      </w:r>
      <w:r w:rsidR="00AD078E">
        <w:rPr>
          <w:sz w:val="22"/>
        </w:rPr>
        <w:t>60</w:t>
      </w:r>
      <w:r w:rsidR="00BA4143" w:rsidRPr="009F34A0">
        <w:rPr>
          <w:sz w:val="22"/>
        </w:rPr>
        <w:t>%</w:t>
      </w:r>
      <w:r w:rsidR="00804A44" w:rsidRPr="009F34A0">
        <w:rPr>
          <w:sz w:val="22"/>
        </w:rPr>
        <w:t xml:space="preserve"> to </w:t>
      </w:r>
      <w:r w:rsidR="00AD078E">
        <w:rPr>
          <w:sz w:val="22"/>
        </w:rPr>
        <w:t>82</w:t>
      </w:r>
      <w:r w:rsidR="00804A44" w:rsidRPr="009F34A0">
        <w:rPr>
          <w:sz w:val="22"/>
        </w:rPr>
        <w:t>%</w:t>
      </w:r>
      <w:r w:rsidR="006A6CF8" w:rsidRPr="009F34A0">
        <w:rPr>
          <w:sz w:val="22"/>
        </w:rPr>
        <w:t>.</w:t>
      </w:r>
      <w:r w:rsidR="00804A44" w:rsidRPr="009F34A0">
        <w:rPr>
          <w:sz w:val="22"/>
        </w:rPr>
        <w:t xml:space="preserve">  </w:t>
      </w:r>
    </w:p>
    <w:p w:rsidR="005145C7" w:rsidRPr="009F34A0" w:rsidRDefault="00E06873" w:rsidP="00AD078E">
      <w:pPr>
        <w:pStyle w:val="ListParagraph"/>
        <w:numPr>
          <w:ilvl w:val="0"/>
          <w:numId w:val="2"/>
        </w:numPr>
        <w:spacing w:before="0"/>
        <w:rPr>
          <w:sz w:val="22"/>
        </w:rPr>
      </w:pPr>
      <w:r>
        <w:rPr>
          <w:sz w:val="22"/>
        </w:rPr>
        <w:t xml:space="preserve">We had a hard time to recruit our </w:t>
      </w:r>
      <w:r w:rsidR="00971CD1" w:rsidRPr="009F34A0">
        <w:rPr>
          <w:sz w:val="22"/>
        </w:rPr>
        <w:t>student representative</w:t>
      </w:r>
      <w:r>
        <w:rPr>
          <w:sz w:val="22"/>
        </w:rPr>
        <w:t xml:space="preserve"> and continue working on it with our Student Life office</w:t>
      </w:r>
      <w:r w:rsidR="00A2363F" w:rsidRPr="009F34A0">
        <w:rPr>
          <w:sz w:val="22"/>
        </w:rPr>
        <w:t xml:space="preserve">. </w:t>
      </w:r>
    </w:p>
    <w:p w:rsidR="0010790F" w:rsidRPr="00E67527" w:rsidRDefault="0010790F" w:rsidP="00947A60">
      <w:pPr>
        <w:pStyle w:val="Heading2"/>
        <w:spacing w:before="0"/>
        <w:rPr>
          <w:b/>
          <w:caps w:val="0"/>
          <w:sz w:val="24"/>
        </w:rPr>
      </w:pPr>
      <w:r w:rsidRPr="00E67527">
        <w:rPr>
          <w:b/>
          <w:caps w:val="0"/>
          <w:sz w:val="24"/>
        </w:rPr>
        <w:lastRenderedPageBreak/>
        <w:t>Planning Committee Charges 20</w:t>
      </w:r>
      <w:r w:rsidR="00E06873">
        <w:rPr>
          <w:b/>
          <w:caps w:val="0"/>
          <w:sz w:val="24"/>
        </w:rPr>
        <w:t>20</w:t>
      </w:r>
      <w:r w:rsidRPr="00E67527">
        <w:rPr>
          <w:b/>
          <w:caps w:val="0"/>
          <w:sz w:val="24"/>
        </w:rPr>
        <w:t>-20</w:t>
      </w:r>
      <w:r w:rsidR="00EA299B" w:rsidRPr="00E67527">
        <w:rPr>
          <w:b/>
          <w:caps w:val="0"/>
          <w:sz w:val="24"/>
        </w:rPr>
        <w:t>2</w:t>
      </w:r>
      <w:r w:rsidR="00E06873">
        <w:rPr>
          <w:b/>
          <w:caps w:val="0"/>
          <w:sz w:val="24"/>
        </w:rPr>
        <w:t>1</w:t>
      </w:r>
      <w:r w:rsidRPr="00E67527">
        <w:rPr>
          <w:b/>
          <w:caps w:val="0"/>
          <w:sz w:val="24"/>
        </w:rPr>
        <w:t xml:space="preserve"> and ACCJC Standard</w:t>
      </w:r>
    </w:p>
    <w:p w:rsidR="00E06873" w:rsidRPr="00E06873" w:rsidRDefault="00E06873" w:rsidP="00AD078E">
      <w:pPr>
        <w:pStyle w:val="ListParagraph"/>
        <w:numPr>
          <w:ilvl w:val="0"/>
          <w:numId w:val="3"/>
        </w:numPr>
        <w:spacing w:before="0" w:after="0"/>
        <w:rPr>
          <w:sz w:val="22"/>
        </w:rPr>
      </w:pPr>
      <w:r w:rsidRPr="00E06873">
        <w:rPr>
          <w:sz w:val="22"/>
        </w:rPr>
        <w:t xml:space="preserve">Review the existing </w:t>
      </w:r>
      <w:r w:rsidRPr="007B1F93">
        <w:rPr>
          <w:b/>
          <w:sz w:val="22"/>
          <w:u w:val="single"/>
        </w:rPr>
        <w:t>planning processes</w:t>
      </w:r>
      <w:r w:rsidRPr="00E06873">
        <w:rPr>
          <w:sz w:val="22"/>
        </w:rPr>
        <w:t xml:space="preserve"> and </w:t>
      </w:r>
      <w:proofErr w:type="gramStart"/>
      <w:r w:rsidRPr="00E06873">
        <w:rPr>
          <w:sz w:val="22"/>
        </w:rPr>
        <w:t>make adjustments to</w:t>
      </w:r>
      <w:proofErr w:type="gramEnd"/>
      <w:r w:rsidRPr="00E06873">
        <w:rPr>
          <w:sz w:val="22"/>
        </w:rPr>
        <w:t xml:space="preserve"> ensure that LMC pursues an "integrated" planning strategy to integrate all college planning. (IB4, IB6, IB8, IB9)</w:t>
      </w:r>
    </w:p>
    <w:p w:rsidR="00E06873" w:rsidRPr="00E06873" w:rsidRDefault="00E06873" w:rsidP="00AD078E">
      <w:pPr>
        <w:pStyle w:val="ListParagraph"/>
        <w:numPr>
          <w:ilvl w:val="0"/>
          <w:numId w:val="3"/>
        </w:numPr>
        <w:spacing w:before="0" w:after="0"/>
        <w:rPr>
          <w:sz w:val="22"/>
        </w:rPr>
      </w:pPr>
      <w:r w:rsidRPr="00E06873">
        <w:rPr>
          <w:sz w:val="22"/>
        </w:rPr>
        <w:t xml:space="preserve">Develop a process and timeline for the implementation of </w:t>
      </w:r>
      <w:r w:rsidRPr="007B1F93">
        <w:rPr>
          <w:b/>
          <w:sz w:val="22"/>
          <w:u w:val="single"/>
        </w:rPr>
        <w:t>the Educational Master Plan</w:t>
      </w:r>
      <w:r w:rsidRPr="00E06873">
        <w:rPr>
          <w:sz w:val="22"/>
        </w:rPr>
        <w:t xml:space="preserve"> 2020-2025. (IB4, IB5, IB6, IB7, IB8, IB9)</w:t>
      </w:r>
    </w:p>
    <w:p w:rsidR="00E06873" w:rsidRPr="00E06873" w:rsidRDefault="00E06873" w:rsidP="00AD078E">
      <w:pPr>
        <w:pStyle w:val="ListParagraph"/>
        <w:numPr>
          <w:ilvl w:val="0"/>
          <w:numId w:val="3"/>
        </w:numPr>
        <w:spacing w:before="0" w:after="0"/>
        <w:rPr>
          <w:sz w:val="22"/>
        </w:rPr>
      </w:pPr>
      <w:r w:rsidRPr="00E06873">
        <w:rPr>
          <w:sz w:val="22"/>
        </w:rPr>
        <w:t xml:space="preserve">Review, evaluate and/or modify the </w:t>
      </w:r>
      <w:r w:rsidRPr="00C060B2">
        <w:rPr>
          <w:b/>
          <w:sz w:val="22"/>
          <w:u w:val="single"/>
        </w:rPr>
        <w:t>program review process</w:t>
      </w:r>
      <w:r w:rsidRPr="00E06873">
        <w:rPr>
          <w:sz w:val="22"/>
        </w:rPr>
        <w:t xml:space="preserve"> in collaboration with shared governance committees. (IB1, IB2, IB5, IB7, IB9)</w:t>
      </w:r>
    </w:p>
    <w:p w:rsidR="00E06873" w:rsidRPr="00E06873" w:rsidRDefault="00E06873" w:rsidP="00AD078E">
      <w:pPr>
        <w:pStyle w:val="ListParagraph"/>
        <w:numPr>
          <w:ilvl w:val="0"/>
          <w:numId w:val="3"/>
        </w:numPr>
        <w:spacing w:before="0" w:after="0"/>
        <w:rPr>
          <w:sz w:val="22"/>
        </w:rPr>
      </w:pPr>
      <w:r w:rsidRPr="00E06873">
        <w:rPr>
          <w:sz w:val="22"/>
        </w:rPr>
        <w:t xml:space="preserve">Utilize </w:t>
      </w:r>
      <w:proofErr w:type="spellStart"/>
      <w:r w:rsidRPr="00C060B2">
        <w:rPr>
          <w:b/>
          <w:sz w:val="22"/>
          <w:u w:val="single"/>
        </w:rPr>
        <w:t>eLumen</w:t>
      </w:r>
      <w:proofErr w:type="spellEnd"/>
      <w:r w:rsidRPr="00E06873">
        <w:rPr>
          <w:sz w:val="22"/>
        </w:rPr>
        <w:t xml:space="preserve"> (technology) to streamline planning and program review processes.</w:t>
      </w:r>
    </w:p>
    <w:p w:rsidR="00E06873" w:rsidRPr="00E06873" w:rsidRDefault="00E06873" w:rsidP="00AD078E">
      <w:pPr>
        <w:pStyle w:val="ListParagraph"/>
        <w:numPr>
          <w:ilvl w:val="0"/>
          <w:numId w:val="3"/>
        </w:numPr>
        <w:spacing w:before="0" w:after="0"/>
        <w:rPr>
          <w:sz w:val="22"/>
        </w:rPr>
      </w:pPr>
      <w:r w:rsidRPr="00E06873">
        <w:rPr>
          <w:sz w:val="22"/>
        </w:rPr>
        <w:lastRenderedPageBreak/>
        <w:t xml:space="preserve">Define and develop the structure of </w:t>
      </w:r>
      <w:r w:rsidRPr="00C060B2">
        <w:rPr>
          <w:b/>
          <w:sz w:val="22"/>
          <w:u w:val="single"/>
        </w:rPr>
        <w:t>institutional effectiveness and the culture of inquiry</w:t>
      </w:r>
      <w:r w:rsidRPr="00E06873">
        <w:rPr>
          <w:sz w:val="22"/>
        </w:rPr>
        <w:t xml:space="preserve"> by continuous improving and standardizing College Data Coaches Tableaus (data dashboard), and metrics. (IB1, IB3, IB5, IB6, IB9)</w:t>
      </w:r>
    </w:p>
    <w:p w:rsidR="00E06873" w:rsidRPr="00E06873" w:rsidRDefault="00E06873" w:rsidP="00AD078E">
      <w:pPr>
        <w:pStyle w:val="ListParagraph"/>
        <w:numPr>
          <w:ilvl w:val="0"/>
          <w:numId w:val="3"/>
        </w:numPr>
        <w:spacing w:before="0" w:after="0"/>
        <w:rPr>
          <w:sz w:val="22"/>
        </w:rPr>
      </w:pPr>
      <w:r w:rsidRPr="00E06873">
        <w:rPr>
          <w:sz w:val="22"/>
        </w:rPr>
        <w:t xml:space="preserve">Provide information on </w:t>
      </w:r>
      <w:r w:rsidRPr="00C060B2">
        <w:rPr>
          <w:b/>
          <w:sz w:val="22"/>
          <w:u w:val="single"/>
        </w:rPr>
        <w:t>the ACCJC Standards</w:t>
      </w:r>
      <w:r w:rsidRPr="00E06873">
        <w:rPr>
          <w:sz w:val="22"/>
        </w:rPr>
        <w:t xml:space="preserve"> related to the Planning Committee charges. (IB4, IB6, IB7, IB8, IB9)</w:t>
      </w:r>
    </w:p>
    <w:p w:rsidR="00E06873" w:rsidRDefault="00E06873" w:rsidP="00947A60">
      <w:pPr>
        <w:pStyle w:val="ListParagraph"/>
        <w:spacing w:before="0"/>
        <w:ind w:left="360"/>
        <w:rPr>
          <w:sz w:val="22"/>
        </w:rPr>
      </w:pPr>
      <w:r w:rsidRPr="00E06873">
        <w:rPr>
          <w:sz w:val="22"/>
        </w:rPr>
        <w:t>(Approved 9.3.2020)</w:t>
      </w:r>
    </w:p>
    <w:p w:rsidR="00947A60" w:rsidRPr="00E67527" w:rsidRDefault="00947A60" w:rsidP="00947A60">
      <w:pPr>
        <w:pStyle w:val="Heading2"/>
        <w:spacing w:before="0"/>
        <w:rPr>
          <w:b/>
          <w:caps w:val="0"/>
          <w:sz w:val="24"/>
        </w:rPr>
      </w:pPr>
      <w:r w:rsidRPr="00E67527">
        <w:rPr>
          <w:b/>
          <w:caps w:val="0"/>
          <w:sz w:val="24"/>
        </w:rPr>
        <w:t xml:space="preserve">Planning Committee </w:t>
      </w:r>
      <w:r>
        <w:rPr>
          <w:b/>
          <w:caps w:val="0"/>
          <w:sz w:val="24"/>
        </w:rPr>
        <w:t>Goals</w:t>
      </w:r>
      <w:r w:rsidRPr="00E67527">
        <w:rPr>
          <w:b/>
          <w:caps w:val="0"/>
          <w:sz w:val="24"/>
        </w:rPr>
        <w:t xml:space="preserve"> 20</w:t>
      </w:r>
      <w:r>
        <w:rPr>
          <w:b/>
          <w:caps w:val="0"/>
          <w:sz w:val="24"/>
        </w:rPr>
        <w:t>20</w:t>
      </w:r>
      <w:r w:rsidRPr="00E67527">
        <w:rPr>
          <w:b/>
          <w:caps w:val="0"/>
          <w:sz w:val="24"/>
        </w:rPr>
        <w:t>-202</w:t>
      </w:r>
      <w:r>
        <w:rPr>
          <w:b/>
          <w:caps w:val="0"/>
          <w:sz w:val="24"/>
        </w:rPr>
        <w:t>1</w:t>
      </w:r>
    </w:p>
    <w:p w:rsidR="00FB0570" w:rsidRPr="00947A60" w:rsidRDefault="00AD078E" w:rsidP="00AD078E">
      <w:pPr>
        <w:pStyle w:val="ListParagraph"/>
        <w:numPr>
          <w:ilvl w:val="0"/>
          <w:numId w:val="9"/>
        </w:numPr>
        <w:spacing w:before="0"/>
        <w:rPr>
          <w:sz w:val="22"/>
        </w:rPr>
      </w:pPr>
      <w:r w:rsidRPr="00947A60">
        <w:rPr>
          <w:sz w:val="22"/>
        </w:rPr>
        <w:t xml:space="preserve">Planning </w:t>
      </w:r>
      <w:r w:rsidR="00947A60">
        <w:rPr>
          <w:sz w:val="22"/>
        </w:rPr>
        <w:t>Process</w:t>
      </w:r>
    </w:p>
    <w:p w:rsidR="00FB0570" w:rsidRPr="00947A60" w:rsidRDefault="00AD078E" w:rsidP="00AD078E">
      <w:pPr>
        <w:pStyle w:val="ListParagraph"/>
        <w:numPr>
          <w:ilvl w:val="1"/>
          <w:numId w:val="10"/>
        </w:numPr>
        <w:spacing w:before="0"/>
        <w:rPr>
          <w:sz w:val="22"/>
        </w:rPr>
      </w:pPr>
      <w:r w:rsidRPr="00947A60">
        <w:rPr>
          <w:sz w:val="22"/>
        </w:rPr>
        <w:t>Continue monitoring our Planning Cycle</w:t>
      </w:r>
    </w:p>
    <w:p w:rsidR="00FB0570" w:rsidRPr="00947A60" w:rsidRDefault="00AD078E" w:rsidP="00AD078E">
      <w:pPr>
        <w:pStyle w:val="ListParagraph"/>
        <w:numPr>
          <w:ilvl w:val="1"/>
          <w:numId w:val="10"/>
        </w:numPr>
        <w:spacing w:before="0"/>
        <w:rPr>
          <w:sz w:val="22"/>
        </w:rPr>
      </w:pPr>
      <w:r w:rsidRPr="00947A60">
        <w:rPr>
          <w:sz w:val="22"/>
        </w:rPr>
        <w:t>Update Planning Calendar</w:t>
      </w:r>
    </w:p>
    <w:p w:rsidR="00FB0570" w:rsidRPr="00947A60" w:rsidRDefault="00AD078E" w:rsidP="00AD078E">
      <w:pPr>
        <w:pStyle w:val="ListParagraph"/>
        <w:numPr>
          <w:ilvl w:val="0"/>
          <w:numId w:val="9"/>
        </w:numPr>
        <w:spacing w:before="0"/>
        <w:rPr>
          <w:sz w:val="22"/>
        </w:rPr>
      </w:pPr>
      <w:r w:rsidRPr="00947A60">
        <w:rPr>
          <w:sz w:val="22"/>
        </w:rPr>
        <w:t xml:space="preserve">Implementation of the EMP 2020-2025 process  </w:t>
      </w:r>
    </w:p>
    <w:p w:rsidR="00FB0570" w:rsidRPr="00947A60" w:rsidRDefault="00AD078E" w:rsidP="00AD078E">
      <w:pPr>
        <w:pStyle w:val="ListParagraph"/>
        <w:numPr>
          <w:ilvl w:val="1"/>
          <w:numId w:val="11"/>
        </w:numPr>
        <w:spacing w:before="0"/>
        <w:rPr>
          <w:sz w:val="22"/>
        </w:rPr>
      </w:pPr>
      <w:r w:rsidRPr="00947A60">
        <w:rPr>
          <w:sz w:val="22"/>
        </w:rPr>
        <w:t xml:space="preserve">Develop the implementation process </w:t>
      </w:r>
    </w:p>
    <w:p w:rsidR="00FB0570" w:rsidRPr="00947A60" w:rsidRDefault="00AD078E" w:rsidP="00AD078E">
      <w:pPr>
        <w:pStyle w:val="ListParagraph"/>
        <w:numPr>
          <w:ilvl w:val="1"/>
          <w:numId w:val="11"/>
        </w:numPr>
        <w:spacing w:before="0"/>
        <w:rPr>
          <w:sz w:val="22"/>
        </w:rPr>
      </w:pPr>
      <w:r w:rsidRPr="00947A60">
        <w:rPr>
          <w:sz w:val="22"/>
        </w:rPr>
        <w:lastRenderedPageBreak/>
        <w:t>Develop the timeline for implementation</w:t>
      </w:r>
    </w:p>
    <w:p w:rsidR="00FB0570" w:rsidRPr="00947A60" w:rsidRDefault="00AD078E" w:rsidP="00AD078E">
      <w:pPr>
        <w:pStyle w:val="ListParagraph"/>
        <w:numPr>
          <w:ilvl w:val="1"/>
          <w:numId w:val="11"/>
        </w:numPr>
        <w:spacing w:before="0"/>
        <w:rPr>
          <w:sz w:val="22"/>
        </w:rPr>
      </w:pPr>
      <w:r w:rsidRPr="00947A60">
        <w:rPr>
          <w:sz w:val="22"/>
        </w:rPr>
        <w:t>Integrate College plans and initiatives to this process (i.e., SEM, Student Equity Plan)</w:t>
      </w:r>
    </w:p>
    <w:p w:rsidR="00FB0570" w:rsidRPr="00947A60" w:rsidRDefault="00AD078E" w:rsidP="00AD078E">
      <w:pPr>
        <w:pStyle w:val="ListParagraph"/>
        <w:numPr>
          <w:ilvl w:val="0"/>
          <w:numId w:val="9"/>
        </w:numPr>
        <w:spacing w:before="0"/>
        <w:rPr>
          <w:sz w:val="22"/>
        </w:rPr>
      </w:pPr>
      <w:r w:rsidRPr="00947A60">
        <w:rPr>
          <w:sz w:val="22"/>
        </w:rPr>
        <w:t>Program Review</w:t>
      </w:r>
    </w:p>
    <w:p w:rsidR="00FB0570" w:rsidRPr="00947A60" w:rsidRDefault="00AD078E" w:rsidP="00AD078E">
      <w:pPr>
        <w:pStyle w:val="ListParagraph"/>
        <w:numPr>
          <w:ilvl w:val="1"/>
          <w:numId w:val="12"/>
        </w:numPr>
        <w:spacing w:before="0"/>
        <w:rPr>
          <w:sz w:val="22"/>
        </w:rPr>
      </w:pPr>
      <w:r w:rsidRPr="00947A60">
        <w:rPr>
          <w:sz w:val="22"/>
        </w:rPr>
        <w:t>Review/Revise/Develop Year 5 template</w:t>
      </w:r>
    </w:p>
    <w:p w:rsidR="00FB0570" w:rsidRPr="00947A60" w:rsidRDefault="00AD078E" w:rsidP="00AD078E">
      <w:pPr>
        <w:pStyle w:val="ListParagraph"/>
        <w:numPr>
          <w:ilvl w:val="0"/>
          <w:numId w:val="9"/>
        </w:numPr>
        <w:spacing w:before="0"/>
        <w:rPr>
          <w:sz w:val="22"/>
        </w:rPr>
      </w:pPr>
      <w:proofErr w:type="spellStart"/>
      <w:r w:rsidRPr="00947A60">
        <w:rPr>
          <w:sz w:val="22"/>
        </w:rPr>
        <w:t>eLumen</w:t>
      </w:r>
      <w:proofErr w:type="spellEnd"/>
    </w:p>
    <w:p w:rsidR="00FB0570" w:rsidRPr="00947A60" w:rsidRDefault="00AD078E" w:rsidP="00AD078E">
      <w:pPr>
        <w:pStyle w:val="ListParagraph"/>
        <w:numPr>
          <w:ilvl w:val="1"/>
          <w:numId w:val="13"/>
        </w:numPr>
        <w:spacing w:before="0"/>
        <w:rPr>
          <w:sz w:val="22"/>
        </w:rPr>
      </w:pPr>
      <w:r w:rsidRPr="00947A60">
        <w:rPr>
          <w:sz w:val="22"/>
        </w:rPr>
        <w:t>Implement College Plan module</w:t>
      </w:r>
    </w:p>
    <w:p w:rsidR="00FB0570" w:rsidRPr="00947A60" w:rsidRDefault="00AD078E" w:rsidP="00AD078E">
      <w:pPr>
        <w:pStyle w:val="ListParagraph"/>
        <w:numPr>
          <w:ilvl w:val="1"/>
          <w:numId w:val="13"/>
        </w:numPr>
        <w:spacing w:before="0"/>
        <w:rPr>
          <w:sz w:val="22"/>
        </w:rPr>
      </w:pPr>
      <w:r w:rsidRPr="00947A60">
        <w:rPr>
          <w:sz w:val="22"/>
        </w:rPr>
        <w:t>Implement Program Review module</w:t>
      </w:r>
    </w:p>
    <w:p w:rsidR="00FB0570" w:rsidRPr="00947A60" w:rsidRDefault="00AD078E" w:rsidP="00AD078E">
      <w:pPr>
        <w:pStyle w:val="ListParagraph"/>
        <w:numPr>
          <w:ilvl w:val="0"/>
          <w:numId w:val="9"/>
        </w:numPr>
        <w:spacing w:before="0"/>
        <w:rPr>
          <w:sz w:val="22"/>
        </w:rPr>
      </w:pPr>
      <w:r w:rsidRPr="00947A60">
        <w:rPr>
          <w:sz w:val="22"/>
        </w:rPr>
        <w:t>Institutional Effectiveness</w:t>
      </w:r>
    </w:p>
    <w:p w:rsidR="00FB0570" w:rsidRPr="00947A60" w:rsidRDefault="00AD078E" w:rsidP="00AD078E">
      <w:pPr>
        <w:pStyle w:val="ListParagraph"/>
        <w:numPr>
          <w:ilvl w:val="1"/>
          <w:numId w:val="14"/>
        </w:numPr>
        <w:spacing w:before="0"/>
        <w:rPr>
          <w:sz w:val="22"/>
        </w:rPr>
      </w:pPr>
      <w:r w:rsidRPr="00947A60">
        <w:rPr>
          <w:sz w:val="22"/>
        </w:rPr>
        <w:t>Define metrics</w:t>
      </w:r>
    </w:p>
    <w:p w:rsidR="00FB0570" w:rsidRPr="00947A60" w:rsidRDefault="00AD078E" w:rsidP="00AD078E">
      <w:pPr>
        <w:pStyle w:val="ListParagraph"/>
        <w:numPr>
          <w:ilvl w:val="1"/>
          <w:numId w:val="14"/>
        </w:numPr>
        <w:spacing w:before="0"/>
        <w:rPr>
          <w:sz w:val="22"/>
        </w:rPr>
      </w:pPr>
      <w:r w:rsidRPr="00947A60">
        <w:rPr>
          <w:sz w:val="22"/>
        </w:rPr>
        <w:t>Develop Tableau--Data Dashboard</w:t>
      </w:r>
    </w:p>
    <w:p w:rsidR="00FB0570" w:rsidRPr="00947A60" w:rsidRDefault="00AD078E" w:rsidP="00AD078E">
      <w:pPr>
        <w:pStyle w:val="ListParagraph"/>
        <w:numPr>
          <w:ilvl w:val="1"/>
          <w:numId w:val="14"/>
        </w:numPr>
        <w:spacing w:before="0"/>
        <w:rPr>
          <w:sz w:val="22"/>
        </w:rPr>
      </w:pPr>
      <w:r w:rsidRPr="00947A60">
        <w:rPr>
          <w:sz w:val="22"/>
        </w:rPr>
        <w:t>Set up Data Coaches to increase capacity</w:t>
      </w:r>
    </w:p>
    <w:p w:rsidR="00FB0570" w:rsidRPr="00947A60" w:rsidRDefault="00AD078E" w:rsidP="00AD078E">
      <w:pPr>
        <w:pStyle w:val="ListParagraph"/>
        <w:numPr>
          <w:ilvl w:val="0"/>
          <w:numId w:val="9"/>
        </w:numPr>
        <w:spacing w:before="0"/>
        <w:rPr>
          <w:sz w:val="22"/>
        </w:rPr>
      </w:pPr>
      <w:r w:rsidRPr="00947A60">
        <w:rPr>
          <w:sz w:val="22"/>
        </w:rPr>
        <w:t>Accreditation</w:t>
      </w:r>
    </w:p>
    <w:p w:rsidR="00FB0570" w:rsidRPr="00947A60" w:rsidRDefault="00AD078E" w:rsidP="00AD078E">
      <w:pPr>
        <w:pStyle w:val="ListParagraph"/>
        <w:numPr>
          <w:ilvl w:val="1"/>
          <w:numId w:val="15"/>
        </w:numPr>
        <w:spacing w:before="0"/>
        <w:rPr>
          <w:sz w:val="22"/>
        </w:rPr>
      </w:pPr>
      <w:r w:rsidRPr="00947A60">
        <w:rPr>
          <w:sz w:val="22"/>
        </w:rPr>
        <w:lastRenderedPageBreak/>
        <w:t>Provide information on the ACCJC Standards related to the Planning Committee charges</w:t>
      </w:r>
    </w:p>
    <w:p w:rsidR="00486D8C" w:rsidRPr="009F34A0" w:rsidRDefault="005145C7" w:rsidP="00947A60">
      <w:pPr>
        <w:pStyle w:val="Heading2"/>
        <w:spacing w:before="0"/>
        <w:rPr>
          <w:b/>
          <w:caps w:val="0"/>
          <w:sz w:val="24"/>
        </w:rPr>
      </w:pPr>
      <w:bookmarkStart w:id="0" w:name="_GoBack"/>
      <w:r w:rsidRPr="009F34A0">
        <w:rPr>
          <w:b/>
          <w:caps w:val="0"/>
          <w:sz w:val="24"/>
        </w:rPr>
        <w:t xml:space="preserve">Planning Committee </w:t>
      </w:r>
      <w:r w:rsidR="001E66E3" w:rsidRPr="009F34A0">
        <w:rPr>
          <w:b/>
          <w:caps w:val="0"/>
          <w:sz w:val="24"/>
        </w:rPr>
        <w:t>20</w:t>
      </w:r>
      <w:r w:rsidR="00E06873">
        <w:rPr>
          <w:b/>
          <w:caps w:val="0"/>
          <w:sz w:val="24"/>
        </w:rPr>
        <w:t>20</w:t>
      </w:r>
      <w:r w:rsidR="001E66E3" w:rsidRPr="009F34A0">
        <w:rPr>
          <w:b/>
          <w:caps w:val="0"/>
          <w:sz w:val="24"/>
        </w:rPr>
        <w:t>-202</w:t>
      </w:r>
      <w:r w:rsidR="00E06873">
        <w:rPr>
          <w:b/>
          <w:caps w:val="0"/>
          <w:sz w:val="24"/>
        </w:rPr>
        <w:t>1</w:t>
      </w:r>
      <w:r w:rsidR="00947A60">
        <w:rPr>
          <w:b/>
          <w:caps w:val="0"/>
          <w:sz w:val="24"/>
        </w:rPr>
        <w:t xml:space="preserve"> </w:t>
      </w:r>
      <w:r w:rsidRPr="009F34A0">
        <w:rPr>
          <w:b/>
          <w:caps w:val="0"/>
          <w:sz w:val="24"/>
        </w:rPr>
        <w:t>Accomplishment</w:t>
      </w:r>
    </w:p>
    <w:p w:rsidR="009940CF" w:rsidRDefault="00E06873" w:rsidP="00AD078E">
      <w:pPr>
        <w:pStyle w:val="ListParagraph"/>
        <w:numPr>
          <w:ilvl w:val="0"/>
          <w:numId w:val="4"/>
        </w:numPr>
        <w:spacing w:before="0"/>
        <w:rPr>
          <w:sz w:val="22"/>
        </w:rPr>
      </w:pPr>
      <w:r w:rsidRPr="00E06873">
        <w:rPr>
          <w:sz w:val="22"/>
        </w:rPr>
        <w:t xml:space="preserve">Review the existing </w:t>
      </w:r>
      <w:r w:rsidRPr="007B1F93">
        <w:rPr>
          <w:b/>
          <w:sz w:val="22"/>
          <w:u w:val="single"/>
        </w:rPr>
        <w:t>planning processes</w:t>
      </w:r>
      <w:r w:rsidRPr="00E06873">
        <w:rPr>
          <w:sz w:val="22"/>
        </w:rPr>
        <w:t xml:space="preserve"> and </w:t>
      </w:r>
      <w:proofErr w:type="gramStart"/>
      <w:r w:rsidRPr="00E06873">
        <w:rPr>
          <w:sz w:val="22"/>
        </w:rPr>
        <w:t>make adjustments to</w:t>
      </w:r>
      <w:proofErr w:type="gramEnd"/>
      <w:r w:rsidRPr="00E06873">
        <w:rPr>
          <w:sz w:val="22"/>
        </w:rPr>
        <w:t xml:space="preserve"> ensure that LMC pursues an "integrated" planning strategy to integrate all college planning. (IB4, IB6, IB8, IB9)</w:t>
      </w:r>
    </w:p>
    <w:p w:rsidR="00947A60" w:rsidRDefault="001E66E3" w:rsidP="00AD078E">
      <w:pPr>
        <w:pStyle w:val="ListParagraph"/>
        <w:numPr>
          <w:ilvl w:val="0"/>
          <w:numId w:val="1"/>
        </w:numPr>
        <w:spacing w:before="0" w:after="0"/>
        <w:rPr>
          <w:sz w:val="22"/>
          <w:szCs w:val="22"/>
        </w:rPr>
      </w:pPr>
      <w:r w:rsidRPr="009940CF">
        <w:rPr>
          <w:sz w:val="22"/>
          <w:szCs w:val="22"/>
        </w:rPr>
        <w:t>The Committee r</w:t>
      </w:r>
      <w:r w:rsidR="008E5EA8" w:rsidRPr="009940CF">
        <w:rPr>
          <w:sz w:val="22"/>
          <w:szCs w:val="22"/>
        </w:rPr>
        <w:t xml:space="preserve">evised </w:t>
      </w:r>
      <w:r w:rsidRPr="009940CF">
        <w:rPr>
          <w:sz w:val="22"/>
          <w:szCs w:val="22"/>
        </w:rPr>
        <w:t>its c</w:t>
      </w:r>
      <w:r w:rsidR="008E5EA8" w:rsidRPr="009940CF">
        <w:rPr>
          <w:sz w:val="22"/>
          <w:szCs w:val="22"/>
        </w:rPr>
        <w:t xml:space="preserve">harges and aligned them to ACCJC Standards </w:t>
      </w:r>
    </w:p>
    <w:p w:rsidR="00947A60" w:rsidRPr="00947A60" w:rsidRDefault="00947A60" w:rsidP="00AD078E">
      <w:pPr>
        <w:pStyle w:val="ListParagraph"/>
        <w:numPr>
          <w:ilvl w:val="0"/>
          <w:numId w:val="1"/>
        </w:numPr>
        <w:spacing w:before="0" w:after="0"/>
        <w:rPr>
          <w:sz w:val="22"/>
          <w:szCs w:val="22"/>
        </w:rPr>
      </w:pPr>
      <w:r w:rsidRPr="00947A60">
        <w:rPr>
          <w:sz w:val="22"/>
        </w:rPr>
        <w:t>The Planning Committee revised its agenda template to align with its charges and goals:</w:t>
      </w:r>
    </w:p>
    <w:p w:rsidR="00947A60" w:rsidRDefault="00947A60" w:rsidP="00AD078E">
      <w:pPr>
        <w:pStyle w:val="ListParagraph"/>
        <w:numPr>
          <w:ilvl w:val="1"/>
          <w:numId w:val="1"/>
        </w:numPr>
        <w:spacing w:before="0" w:after="0"/>
        <w:rPr>
          <w:sz w:val="22"/>
        </w:rPr>
      </w:pPr>
      <w:r>
        <w:rPr>
          <w:sz w:val="22"/>
        </w:rPr>
        <w:t>Planning Process</w:t>
      </w:r>
    </w:p>
    <w:p w:rsidR="00947A60" w:rsidRDefault="00947A60" w:rsidP="00AD078E">
      <w:pPr>
        <w:pStyle w:val="ListParagraph"/>
        <w:numPr>
          <w:ilvl w:val="1"/>
          <w:numId w:val="1"/>
        </w:numPr>
        <w:spacing w:before="0" w:after="0"/>
        <w:rPr>
          <w:sz w:val="22"/>
        </w:rPr>
      </w:pPr>
      <w:r>
        <w:rPr>
          <w:sz w:val="22"/>
        </w:rPr>
        <w:t>EMP Implementation Process</w:t>
      </w:r>
    </w:p>
    <w:p w:rsidR="00947A60" w:rsidRDefault="00947A60" w:rsidP="00AD078E">
      <w:pPr>
        <w:pStyle w:val="ListParagraph"/>
        <w:numPr>
          <w:ilvl w:val="1"/>
          <w:numId w:val="1"/>
        </w:numPr>
        <w:spacing w:before="0" w:after="0"/>
        <w:rPr>
          <w:sz w:val="22"/>
        </w:rPr>
      </w:pPr>
      <w:r>
        <w:rPr>
          <w:sz w:val="22"/>
        </w:rPr>
        <w:t>Program Review</w:t>
      </w:r>
    </w:p>
    <w:p w:rsidR="00947A60" w:rsidRDefault="00947A60" w:rsidP="00AD078E">
      <w:pPr>
        <w:pStyle w:val="ListParagraph"/>
        <w:numPr>
          <w:ilvl w:val="1"/>
          <w:numId w:val="1"/>
        </w:numPr>
        <w:spacing w:before="0" w:after="0"/>
        <w:rPr>
          <w:sz w:val="22"/>
        </w:rPr>
      </w:pPr>
      <w:proofErr w:type="spellStart"/>
      <w:r>
        <w:rPr>
          <w:sz w:val="22"/>
        </w:rPr>
        <w:t>eLumem</w:t>
      </w:r>
      <w:proofErr w:type="spellEnd"/>
    </w:p>
    <w:p w:rsidR="00947A60" w:rsidRDefault="00947A60" w:rsidP="00AD078E">
      <w:pPr>
        <w:pStyle w:val="ListParagraph"/>
        <w:numPr>
          <w:ilvl w:val="1"/>
          <w:numId w:val="1"/>
        </w:numPr>
        <w:spacing w:before="0" w:after="0"/>
        <w:rPr>
          <w:sz w:val="22"/>
        </w:rPr>
      </w:pPr>
      <w:r>
        <w:rPr>
          <w:sz w:val="22"/>
        </w:rPr>
        <w:lastRenderedPageBreak/>
        <w:t>Institutional Effectiveness</w:t>
      </w:r>
    </w:p>
    <w:p w:rsidR="00947A60" w:rsidRDefault="00947A60" w:rsidP="00AD078E">
      <w:pPr>
        <w:pStyle w:val="ListParagraph"/>
        <w:numPr>
          <w:ilvl w:val="1"/>
          <w:numId w:val="1"/>
        </w:numPr>
        <w:spacing w:before="0" w:after="0"/>
        <w:rPr>
          <w:sz w:val="22"/>
        </w:rPr>
      </w:pPr>
      <w:r>
        <w:rPr>
          <w:sz w:val="22"/>
        </w:rPr>
        <w:t>Accreditation</w:t>
      </w:r>
    </w:p>
    <w:p w:rsidR="001E66E3" w:rsidRPr="009940CF" w:rsidRDefault="001E66E3" w:rsidP="00AD078E">
      <w:pPr>
        <w:pStyle w:val="ListParagraph"/>
        <w:numPr>
          <w:ilvl w:val="0"/>
          <w:numId w:val="1"/>
        </w:numPr>
        <w:spacing w:before="0" w:after="0"/>
        <w:rPr>
          <w:sz w:val="22"/>
          <w:szCs w:val="22"/>
        </w:rPr>
      </w:pPr>
      <w:r w:rsidRPr="009940CF">
        <w:rPr>
          <w:sz w:val="22"/>
          <w:szCs w:val="22"/>
        </w:rPr>
        <w:t>The Committee approved “LMC Planning Timeline and Milestones” that guides the committee’s work for the next 3 years.</w:t>
      </w:r>
    </w:p>
    <w:p w:rsidR="009940CF" w:rsidRPr="009940CF" w:rsidRDefault="009940CF" w:rsidP="00947A60">
      <w:pPr>
        <w:pStyle w:val="ListParagraph"/>
        <w:spacing w:before="0" w:after="0"/>
        <w:ind w:left="900"/>
        <w:rPr>
          <w:sz w:val="22"/>
          <w:szCs w:val="22"/>
        </w:rPr>
      </w:pPr>
    </w:p>
    <w:p w:rsidR="009940CF" w:rsidRDefault="00E06873" w:rsidP="00AD078E">
      <w:pPr>
        <w:pStyle w:val="ListParagraph"/>
        <w:numPr>
          <w:ilvl w:val="0"/>
          <w:numId w:val="4"/>
        </w:numPr>
        <w:spacing w:before="0"/>
        <w:rPr>
          <w:sz w:val="22"/>
        </w:rPr>
      </w:pPr>
      <w:r w:rsidRPr="00E06873">
        <w:rPr>
          <w:sz w:val="22"/>
        </w:rPr>
        <w:t xml:space="preserve">Develop a process and timeline for the </w:t>
      </w:r>
      <w:r w:rsidRPr="00C060B2">
        <w:rPr>
          <w:b/>
          <w:sz w:val="22"/>
          <w:u w:val="single"/>
        </w:rPr>
        <w:t>implementation of the Educational Master Plan</w:t>
      </w:r>
      <w:r w:rsidRPr="00E06873">
        <w:rPr>
          <w:sz w:val="22"/>
        </w:rPr>
        <w:t xml:space="preserve"> 2020-2025. (IB4, IB5, IB6, IB7, IB8, IB9)</w:t>
      </w:r>
    </w:p>
    <w:p w:rsidR="003B6E54" w:rsidRDefault="00501B1B" w:rsidP="00AD078E">
      <w:pPr>
        <w:pStyle w:val="ListParagraph"/>
        <w:numPr>
          <w:ilvl w:val="0"/>
          <w:numId w:val="8"/>
        </w:numPr>
        <w:spacing w:before="0"/>
        <w:rPr>
          <w:sz w:val="22"/>
        </w:rPr>
      </w:pPr>
      <w:r>
        <w:rPr>
          <w:sz w:val="22"/>
        </w:rPr>
        <w:t xml:space="preserve">Established possible </w:t>
      </w:r>
      <w:r w:rsidR="00B50655">
        <w:rPr>
          <w:sz w:val="22"/>
        </w:rPr>
        <w:t>EMP Action Steps via Gallery Walk</w:t>
      </w:r>
    </w:p>
    <w:p w:rsidR="00B50655" w:rsidRDefault="00B50655" w:rsidP="00AD078E">
      <w:pPr>
        <w:pStyle w:val="ListParagraph"/>
        <w:numPr>
          <w:ilvl w:val="0"/>
          <w:numId w:val="8"/>
        </w:numPr>
        <w:spacing w:before="0"/>
        <w:rPr>
          <w:sz w:val="22"/>
        </w:rPr>
      </w:pPr>
      <w:r>
        <w:rPr>
          <w:sz w:val="22"/>
        </w:rPr>
        <w:t>Created a cross walk map to align college plans and committee goals/charges with EMP Goals and Objectives</w:t>
      </w:r>
    </w:p>
    <w:p w:rsidR="00B50655" w:rsidRDefault="00B50655" w:rsidP="00AD078E">
      <w:pPr>
        <w:pStyle w:val="ListParagraph"/>
        <w:numPr>
          <w:ilvl w:val="0"/>
          <w:numId w:val="8"/>
        </w:numPr>
        <w:spacing w:before="0" w:after="0"/>
        <w:rPr>
          <w:sz w:val="22"/>
          <w:szCs w:val="22"/>
        </w:rPr>
      </w:pPr>
      <w:r w:rsidRPr="00947A60">
        <w:rPr>
          <w:sz w:val="22"/>
          <w:szCs w:val="22"/>
        </w:rPr>
        <w:t>Defined Progress Measure, identified the committee, group, and/or office responsible for monitoring the progress in meeting the measures</w:t>
      </w:r>
      <w:r w:rsidR="00947A60" w:rsidRPr="00947A60">
        <w:rPr>
          <w:sz w:val="22"/>
          <w:szCs w:val="22"/>
        </w:rPr>
        <w:t xml:space="preserve">, established month to </w:t>
      </w:r>
      <w:r w:rsidR="00947A60" w:rsidRPr="00947A60">
        <w:rPr>
          <w:sz w:val="22"/>
          <w:szCs w:val="22"/>
        </w:rPr>
        <w:lastRenderedPageBreak/>
        <w:t>share the results with the Planning Committee.</w:t>
      </w:r>
    </w:p>
    <w:p w:rsidR="00AD078E" w:rsidRPr="00AD078E" w:rsidRDefault="00AD078E" w:rsidP="00AD078E">
      <w:pPr>
        <w:spacing w:before="0"/>
        <w:rPr>
          <w:sz w:val="22"/>
        </w:rPr>
      </w:pPr>
    </w:p>
    <w:p w:rsidR="00E06873" w:rsidRPr="00E06873" w:rsidRDefault="00E06873" w:rsidP="00AD078E">
      <w:pPr>
        <w:pStyle w:val="ListParagraph"/>
        <w:numPr>
          <w:ilvl w:val="0"/>
          <w:numId w:val="4"/>
        </w:numPr>
        <w:spacing w:before="0"/>
        <w:rPr>
          <w:sz w:val="22"/>
        </w:rPr>
      </w:pPr>
      <w:r w:rsidRPr="00E06873">
        <w:rPr>
          <w:sz w:val="22"/>
        </w:rPr>
        <w:t xml:space="preserve">Review, evaluate and/or modify the </w:t>
      </w:r>
      <w:r w:rsidRPr="00C060B2">
        <w:rPr>
          <w:b/>
          <w:sz w:val="22"/>
          <w:u w:val="single"/>
        </w:rPr>
        <w:t>program review process</w:t>
      </w:r>
      <w:r w:rsidRPr="00E06873">
        <w:rPr>
          <w:sz w:val="22"/>
        </w:rPr>
        <w:t xml:space="preserve"> in collaboration with shared governance committees. (IB1, IB2, IB5, IB7, IB9)</w:t>
      </w:r>
    </w:p>
    <w:p w:rsidR="00E95F1E" w:rsidRDefault="00C060B2" w:rsidP="00AD078E">
      <w:pPr>
        <w:pStyle w:val="ListParagraph"/>
        <w:numPr>
          <w:ilvl w:val="0"/>
          <w:numId w:val="6"/>
        </w:numPr>
        <w:spacing w:before="0"/>
        <w:rPr>
          <w:sz w:val="22"/>
        </w:rPr>
      </w:pPr>
      <w:r>
        <w:rPr>
          <w:sz w:val="22"/>
        </w:rPr>
        <w:t>Program Review Year 5 2021-2022 templates approved—Instruction, Student Services, Learning Communities, Administrative.</w:t>
      </w:r>
    </w:p>
    <w:p w:rsidR="00C060B2" w:rsidRDefault="006C2543" w:rsidP="00AD078E">
      <w:pPr>
        <w:pStyle w:val="ListParagraph"/>
        <w:numPr>
          <w:ilvl w:val="0"/>
          <w:numId w:val="6"/>
        </w:numPr>
        <w:spacing w:before="0" w:after="0"/>
        <w:rPr>
          <w:sz w:val="22"/>
        </w:rPr>
      </w:pPr>
      <w:r>
        <w:rPr>
          <w:sz w:val="22"/>
        </w:rPr>
        <w:t>Completed and Approved Program Review Procedure (via Governance approval)</w:t>
      </w:r>
    </w:p>
    <w:p w:rsidR="006C2543" w:rsidRPr="006C2543" w:rsidRDefault="006C2543" w:rsidP="00947A60">
      <w:pPr>
        <w:spacing w:before="0" w:after="0"/>
        <w:ind w:left="360"/>
        <w:rPr>
          <w:sz w:val="22"/>
        </w:rPr>
      </w:pPr>
    </w:p>
    <w:p w:rsidR="00E06873" w:rsidRPr="00E06873" w:rsidRDefault="00E06873" w:rsidP="00AD078E">
      <w:pPr>
        <w:pStyle w:val="ListParagraph"/>
        <w:numPr>
          <w:ilvl w:val="0"/>
          <w:numId w:val="4"/>
        </w:numPr>
        <w:spacing w:before="0"/>
        <w:rPr>
          <w:sz w:val="22"/>
        </w:rPr>
      </w:pPr>
      <w:r w:rsidRPr="00E06873">
        <w:rPr>
          <w:sz w:val="22"/>
        </w:rPr>
        <w:t xml:space="preserve">Utilize </w:t>
      </w:r>
      <w:proofErr w:type="spellStart"/>
      <w:r w:rsidRPr="00C060B2">
        <w:rPr>
          <w:b/>
          <w:sz w:val="22"/>
          <w:u w:val="single"/>
        </w:rPr>
        <w:t>eLumen</w:t>
      </w:r>
      <w:proofErr w:type="spellEnd"/>
      <w:r w:rsidRPr="00E06873">
        <w:rPr>
          <w:sz w:val="22"/>
        </w:rPr>
        <w:t xml:space="preserve"> (technology) to streamline planning and program review processes.</w:t>
      </w:r>
    </w:p>
    <w:p w:rsidR="009940CF" w:rsidRDefault="00C060B2" w:rsidP="00AD078E">
      <w:pPr>
        <w:pStyle w:val="ListParagraph"/>
        <w:numPr>
          <w:ilvl w:val="0"/>
          <w:numId w:val="5"/>
        </w:numPr>
        <w:spacing w:before="0"/>
        <w:rPr>
          <w:sz w:val="22"/>
        </w:rPr>
      </w:pPr>
      <w:r>
        <w:rPr>
          <w:sz w:val="22"/>
        </w:rPr>
        <w:t xml:space="preserve">Completed Program Review Year 5 2021-2022 templates in </w:t>
      </w:r>
      <w:proofErr w:type="spellStart"/>
      <w:r>
        <w:rPr>
          <w:sz w:val="22"/>
        </w:rPr>
        <w:t>eLumen</w:t>
      </w:r>
      <w:proofErr w:type="spellEnd"/>
      <w:r>
        <w:rPr>
          <w:sz w:val="22"/>
        </w:rPr>
        <w:t xml:space="preserve"> after approval</w:t>
      </w:r>
    </w:p>
    <w:p w:rsidR="00C060B2" w:rsidRDefault="00C060B2" w:rsidP="00AD078E">
      <w:pPr>
        <w:pStyle w:val="ListParagraph"/>
        <w:numPr>
          <w:ilvl w:val="0"/>
          <w:numId w:val="5"/>
        </w:numPr>
        <w:spacing w:before="0"/>
        <w:rPr>
          <w:sz w:val="22"/>
        </w:rPr>
      </w:pPr>
      <w:r>
        <w:rPr>
          <w:sz w:val="22"/>
        </w:rPr>
        <w:lastRenderedPageBreak/>
        <w:t>Identified program review lead and/or department chairs</w:t>
      </w:r>
    </w:p>
    <w:p w:rsidR="00C71FE6" w:rsidRDefault="00FE221D" w:rsidP="00AD078E">
      <w:pPr>
        <w:pStyle w:val="ListParagraph"/>
        <w:numPr>
          <w:ilvl w:val="0"/>
          <w:numId w:val="5"/>
        </w:numPr>
        <w:spacing w:before="0"/>
        <w:rPr>
          <w:sz w:val="22"/>
        </w:rPr>
      </w:pPr>
      <w:hyperlink r:id="rId7" w:history="1">
        <w:r w:rsidR="00C71FE6" w:rsidRPr="00B50655">
          <w:rPr>
            <w:rStyle w:val="Hyperlink"/>
            <w:sz w:val="22"/>
          </w:rPr>
          <w:t>Developed training materials</w:t>
        </w:r>
      </w:hyperlink>
    </w:p>
    <w:p w:rsidR="00C060B2" w:rsidRDefault="00C060B2" w:rsidP="00AD078E">
      <w:pPr>
        <w:pStyle w:val="ListParagraph"/>
        <w:numPr>
          <w:ilvl w:val="0"/>
          <w:numId w:val="5"/>
        </w:numPr>
        <w:spacing w:before="0"/>
        <w:rPr>
          <w:sz w:val="22"/>
        </w:rPr>
      </w:pPr>
      <w:r>
        <w:rPr>
          <w:sz w:val="22"/>
        </w:rPr>
        <w:t>Completed Program Review Pilot in the month of April</w:t>
      </w:r>
      <w:r w:rsidR="001C7E76">
        <w:rPr>
          <w:sz w:val="22"/>
        </w:rPr>
        <w:t xml:space="preserve"> 2021</w:t>
      </w:r>
    </w:p>
    <w:p w:rsidR="00B50655" w:rsidRPr="00B50655" w:rsidRDefault="00B50655" w:rsidP="00AD078E">
      <w:pPr>
        <w:pStyle w:val="ListParagraph"/>
        <w:numPr>
          <w:ilvl w:val="0"/>
          <w:numId w:val="5"/>
        </w:numPr>
        <w:spacing w:before="0"/>
        <w:rPr>
          <w:sz w:val="22"/>
        </w:rPr>
      </w:pPr>
      <w:r>
        <w:rPr>
          <w:sz w:val="22"/>
        </w:rPr>
        <w:t xml:space="preserve">Completed the design of College Plan model to capture EMP implementation. </w:t>
      </w:r>
      <w:r w:rsidRPr="00B50655">
        <w:rPr>
          <w:sz w:val="22"/>
        </w:rPr>
        <w:t>Will pilot it in early fall 2021.</w:t>
      </w:r>
    </w:p>
    <w:p w:rsidR="001C7E76" w:rsidRDefault="001C7E76" w:rsidP="00AD078E">
      <w:pPr>
        <w:pStyle w:val="ListParagraph"/>
        <w:numPr>
          <w:ilvl w:val="0"/>
          <w:numId w:val="5"/>
        </w:numPr>
        <w:spacing w:before="0"/>
        <w:rPr>
          <w:sz w:val="22"/>
        </w:rPr>
      </w:pPr>
      <w:proofErr w:type="spellStart"/>
      <w:r>
        <w:rPr>
          <w:sz w:val="22"/>
        </w:rPr>
        <w:t>eLumen</w:t>
      </w:r>
      <w:proofErr w:type="spellEnd"/>
      <w:r>
        <w:rPr>
          <w:sz w:val="22"/>
        </w:rPr>
        <w:t xml:space="preserve"> Curriculum and CSLOs and PSLOs are led by Dean Nikki Moultrie.  Curriculum module has been implementing. Assessment (CSLOs and PSLOs) module has been set up and will be piloted in a bigger scale in fall 2020.</w:t>
      </w:r>
    </w:p>
    <w:p w:rsidR="00C060B2" w:rsidRDefault="00C060B2" w:rsidP="00AD078E">
      <w:pPr>
        <w:pStyle w:val="ListParagraph"/>
        <w:numPr>
          <w:ilvl w:val="0"/>
          <w:numId w:val="5"/>
        </w:numPr>
        <w:spacing w:before="0"/>
        <w:rPr>
          <w:sz w:val="22"/>
        </w:rPr>
      </w:pPr>
      <w:r>
        <w:rPr>
          <w:sz w:val="22"/>
        </w:rPr>
        <w:t xml:space="preserve">Worked closely with instructional site’s </w:t>
      </w:r>
      <w:proofErr w:type="spellStart"/>
      <w:r>
        <w:rPr>
          <w:sz w:val="22"/>
        </w:rPr>
        <w:t>eLumen</w:t>
      </w:r>
      <w:proofErr w:type="spellEnd"/>
      <w:r>
        <w:rPr>
          <w:sz w:val="22"/>
        </w:rPr>
        <w:t>—Curriculum and Assessment</w:t>
      </w:r>
    </w:p>
    <w:p w:rsidR="00C060B2" w:rsidRDefault="00C060B2" w:rsidP="00AD078E">
      <w:pPr>
        <w:pStyle w:val="ListParagraph"/>
        <w:numPr>
          <w:ilvl w:val="0"/>
          <w:numId w:val="5"/>
        </w:numPr>
        <w:spacing w:before="0"/>
        <w:rPr>
          <w:sz w:val="22"/>
        </w:rPr>
      </w:pPr>
      <w:r>
        <w:rPr>
          <w:sz w:val="22"/>
        </w:rPr>
        <w:t xml:space="preserve">Continue working with student services’ Learning Support Outcomes in </w:t>
      </w:r>
      <w:proofErr w:type="spellStart"/>
      <w:r>
        <w:rPr>
          <w:sz w:val="22"/>
        </w:rPr>
        <w:t>eLumen</w:t>
      </w:r>
      <w:proofErr w:type="spellEnd"/>
    </w:p>
    <w:p w:rsidR="009940CF" w:rsidRPr="00EF4E6D" w:rsidRDefault="009940CF" w:rsidP="00947A60">
      <w:pPr>
        <w:pStyle w:val="ListParagraph"/>
        <w:spacing w:before="0"/>
        <w:ind w:left="1260"/>
        <w:rPr>
          <w:sz w:val="22"/>
          <w:szCs w:val="22"/>
        </w:rPr>
      </w:pPr>
    </w:p>
    <w:p w:rsidR="00E06873" w:rsidRPr="00E06873" w:rsidRDefault="00E06873" w:rsidP="00AD078E">
      <w:pPr>
        <w:pStyle w:val="ListParagraph"/>
        <w:numPr>
          <w:ilvl w:val="0"/>
          <w:numId w:val="4"/>
        </w:numPr>
        <w:spacing w:before="0"/>
        <w:rPr>
          <w:sz w:val="22"/>
        </w:rPr>
      </w:pPr>
      <w:r w:rsidRPr="00E06873">
        <w:rPr>
          <w:sz w:val="22"/>
        </w:rPr>
        <w:t xml:space="preserve">Define and develop the structure of </w:t>
      </w:r>
      <w:r w:rsidRPr="006C2543">
        <w:rPr>
          <w:b/>
          <w:sz w:val="22"/>
          <w:u w:val="single"/>
        </w:rPr>
        <w:t>institutional effectiveness</w:t>
      </w:r>
      <w:r w:rsidRPr="00E06873">
        <w:rPr>
          <w:sz w:val="22"/>
        </w:rPr>
        <w:t xml:space="preserve"> and the culture of inquiry by continuous improving and standardizing College Data Coaches Tableaus (data dashboard), and metrics. (IB1, IB3, IB5, IB6, IB9)</w:t>
      </w:r>
    </w:p>
    <w:p w:rsidR="009940CF" w:rsidRDefault="006C2543" w:rsidP="00AD078E">
      <w:pPr>
        <w:pStyle w:val="ListParagraph"/>
        <w:numPr>
          <w:ilvl w:val="0"/>
          <w:numId w:val="7"/>
        </w:numPr>
        <w:spacing w:before="0"/>
        <w:rPr>
          <w:sz w:val="22"/>
        </w:rPr>
      </w:pPr>
      <w:r>
        <w:rPr>
          <w:sz w:val="22"/>
        </w:rPr>
        <w:t>Applied IEPI PRT grant</w:t>
      </w:r>
      <w:r w:rsidR="00C71FE6">
        <w:rPr>
          <w:sz w:val="22"/>
        </w:rPr>
        <w:t>, approved by the state in January 2021,</w:t>
      </w:r>
      <w:r>
        <w:rPr>
          <w:sz w:val="22"/>
        </w:rPr>
        <w:t xml:space="preserve"> and received it in February 2021.</w:t>
      </w:r>
      <w:r w:rsidR="00C71FE6">
        <w:rPr>
          <w:sz w:val="22"/>
        </w:rPr>
        <w:t xml:space="preserve"> </w:t>
      </w:r>
      <w:hyperlink r:id="rId8" w:history="1">
        <w:r w:rsidR="00C71FE6" w:rsidRPr="00012155">
          <w:rPr>
            <w:rStyle w:val="Hyperlink"/>
            <w:sz w:val="22"/>
          </w:rPr>
          <w:t>https://www.losmedanos.edu/planning/insteffect.aspx</w:t>
        </w:r>
      </w:hyperlink>
    </w:p>
    <w:p w:rsidR="006C2543" w:rsidRDefault="00FE221D" w:rsidP="00AD078E">
      <w:pPr>
        <w:pStyle w:val="ListParagraph"/>
        <w:numPr>
          <w:ilvl w:val="1"/>
          <w:numId w:val="7"/>
        </w:numPr>
        <w:spacing w:before="0"/>
        <w:rPr>
          <w:sz w:val="22"/>
        </w:rPr>
      </w:pPr>
      <w:hyperlink r:id="rId9" w:history="1">
        <w:r w:rsidR="006C2543" w:rsidRPr="001C7E76">
          <w:rPr>
            <w:rStyle w:val="Hyperlink"/>
            <w:sz w:val="22"/>
          </w:rPr>
          <w:t>LMC Data Coaches Program</w:t>
        </w:r>
      </w:hyperlink>
      <w:r w:rsidR="006C2543">
        <w:rPr>
          <w:sz w:val="22"/>
        </w:rPr>
        <w:t xml:space="preserve"> implemented in January 2021 and concluded in April 30, 2021.</w:t>
      </w:r>
    </w:p>
    <w:p w:rsidR="001C7E76" w:rsidRDefault="00FE221D" w:rsidP="00AD078E">
      <w:pPr>
        <w:pStyle w:val="ListParagraph"/>
        <w:numPr>
          <w:ilvl w:val="1"/>
          <w:numId w:val="7"/>
        </w:numPr>
        <w:spacing w:before="0"/>
        <w:rPr>
          <w:sz w:val="22"/>
        </w:rPr>
      </w:pPr>
      <w:hyperlink r:id="rId10" w:history="1">
        <w:r w:rsidR="001C7E76" w:rsidRPr="001C7E76">
          <w:rPr>
            <w:rStyle w:val="Hyperlink"/>
            <w:sz w:val="22"/>
          </w:rPr>
          <w:t>LMC Data Coaches Posters Presentation</w:t>
        </w:r>
      </w:hyperlink>
    </w:p>
    <w:p w:rsidR="006C2543" w:rsidRDefault="006C2543" w:rsidP="00AD078E">
      <w:pPr>
        <w:pStyle w:val="ListParagraph"/>
        <w:numPr>
          <w:ilvl w:val="1"/>
          <w:numId w:val="7"/>
        </w:numPr>
        <w:spacing w:before="0"/>
        <w:rPr>
          <w:sz w:val="22"/>
        </w:rPr>
      </w:pPr>
      <w:r>
        <w:rPr>
          <w:sz w:val="22"/>
        </w:rPr>
        <w:t xml:space="preserve">Established </w:t>
      </w:r>
      <w:hyperlink r:id="rId11" w:history="1">
        <w:r w:rsidRPr="001C7E76">
          <w:rPr>
            <w:rStyle w:val="Hyperlink"/>
            <w:sz w:val="22"/>
          </w:rPr>
          <w:t>Data Dashboard Website</w:t>
        </w:r>
      </w:hyperlink>
      <w:r>
        <w:rPr>
          <w:sz w:val="22"/>
        </w:rPr>
        <w:t xml:space="preserve">: including many Tableaus and </w:t>
      </w:r>
      <w:r>
        <w:rPr>
          <w:sz w:val="22"/>
        </w:rPr>
        <w:lastRenderedPageBreak/>
        <w:t>Visualizations from UC, CSU, and CA Chancellor’s Office.</w:t>
      </w:r>
    </w:p>
    <w:p w:rsidR="00C71FE6" w:rsidRDefault="00C71FE6" w:rsidP="00AD078E">
      <w:pPr>
        <w:pStyle w:val="ListParagraph"/>
        <w:numPr>
          <w:ilvl w:val="1"/>
          <w:numId w:val="7"/>
        </w:numPr>
        <w:spacing w:before="0"/>
        <w:rPr>
          <w:sz w:val="22"/>
        </w:rPr>
      </w:pPr>
      <w:r>
        <w:rPr>
          <w:sz w:val="22"/>
        </w:rPr>
        <w:t xml:space="preserve">Technical supports on EMP Implementation process, data coaches program design, and </w:t>
      </w:r>
      <w:proofErr w:type="spellStart"/>
      <w:r>
        <w:rPr>
          <w:sz w:val="22"/>
        </w:rPr>
        <w:t>eLumen</w:t>
      </w:r>
      <w:proofErr w:type="spellEnd"/>
      <w:r>
        <w:rPr>
          <w:sz w:val="22"/>
        </w:rPr>
        <w:t>.</w:t>
      </w:r>
    </w:p>
    <w:p w:rsidR="00C71FE6" w:rsidRDefault="00947A60" w:rsidP="00AD078E">
      <w:pPr>
        <w:pStyle w:val="ListParagraph"/>
        <w:numPr>
          <w:ilvl w:val="0"/>
          <w:numId w:val="7"/>
        </w:numPr>
        <w:spacing w:before="0"/>
        <w:rPr>
          <w:sz w:val="22"/>
        </w:rPr>
      </w:pPr>
      <w:r>
        <w:rPr>
          <w:sz w:val="22"/>
        </w:rPr>
        <w:t>Employee Engagement Survey</w:t>
      </w:r>
    </w:p>
    <w:p w:rsidR="00947A60" w:rsidRDefault="00947A60" w:rsidP="00AD078E">
      <w:pPr>
        <w:pStyle w:val="ListParagraph"/>
        <w:numPr>
          <w:ilvl w:val="1"/>
          <w:numId w:val="7"/>
        </w:numPr>
        <w:spacing w:before="0"/>
        <w:rPr>
          <w:sz w:val="22"/>
        </w:rPr>
      </w:pPr>
      <w:r>
        <w:rPr>
          <w:sz w:val="22"/>
        </w:rPr>
        <w:t>Established timeline</w:t>
      </w:r>
    </w:p>
    <w:p w:rsidR="00947A60" w:rsidRDefault="00947A60" w:rsidP="00AD078E">
      <w:pPr>
        <w:pStyle w:val="ListParagraph"/>
        <w:numPr>
          <w:ilvl w:val="1"/>
          <w:numId w:val="7"/>
        </w:numPr>
        <w:spacing w:before="0"/>
        <w:rPr>
          <w:sz w:val="22"/>
        </w:rPr>
      </w:pPr>
      <w:r>
        <w:rPr>
          <w:sz w:val="22"/>
        </w:rPr>
        <w:t>Reviewed survey items via governance process for feedback</w:t>
      </w:r>
    </w:p>
    <w:p w:rsidR="00947A60" w:rsidRDefault="00947A60" w:rsidP="00AD078E">
      <w:pPr>
        <w:pStyle w:val="ListParagraph"/>
        <w:numPr>
          <w:ilvl w:val="1"/>
          <w:numId w:val="7"/>
        </w:numPr>
        <w:spacing w:before="0"/>
        <w:rPr>
          <w:sz w:val="22"/>
        </w:rPr>
      </w:pPr>
      <w:r>
        <w:rPr>
          <w:sz w:val="22"/>
        </w:rPr>
        <w:t>Review results</w:t>
      </w:r>
    </w:p>
    <w:p w:rsidR="00947A60" w:rsidRDefault="00947A60" w:rsidP="00AD078E">
      <w:pPr>
        <w:pStyle w:val="ListParagraph"/>
        <w:numPr>
          <w:ilvl w:val="1"/>
          <w:numId w:val="7"/>
        </w:numPr>
        <w:spacing w:before="0"/>
        <w:rPr>
          <w:sz w:val="22"/>
        </w:rPr>
      </w:pPr>
      <w:r>
        <w:rPr>
          <w:sz w:val="22"/>
        </w:rPr>
        <w:t>Established protocol of disseminating results and possible actions from reviewing the results</w:t>
      </w:r>
    </w:p>
    <w:p w:rsidR="00947A60" w:rsidRDefault="00947A60" w:rsidP="00947A60">
      <w:pPr>
        <w:pStyle w:val="ListParagraph"/>
        <w:spacing w:before="0"/>
        <w:ind w:left="1800"/>
        <w:rPr>
          <w:sz w:val="22"/>
        </w:rPr>
      </w:pPr>
    </w:p>
    <w:p w:rsidR="00E06873" w:rsidRDefault="00E06873" w:rsidP="00AD078E">
      <w:pPr>
        <w:pStyle w:val="ListParagraph"/>
        <w:numPr>
          <w:ilvl w:val="0"/>
          <w:numId w:val="4"/>
        </w:numPr>
        <w:spacing w:before="0"/>
        <w:rPr>
          <w:sz w:val="22"/>
        </w:rPr>
      </w:pPr>
      <w:r w:rsidRPr="00E06873">
        <w:rPr>
          <w:sz w:val="22"/>
        </w:rPr>
        <w:t>Provide information on the ACCJC Standards related to the Planning Committee charges. (IB4, IB6, IB7, IB8, IB9)</w:t>
      </w:r>
    </w:p>
    <w:p w:rsidR="00C71FE6" w:rsidRDefault="00C71FE6" w:rsidP="00AD078E">
      <w:pPr>
        <w:pStyle w:val="ListParagraph"/>
        <w:numPr>
          <w:ilvl w:val="1"/>
          <w:numId w:val="4"/>
        </w:numPr>
        <w:spacing w:before="0"/>
        <w:rPr>
          <w:sz w:val="22"/>
        </w:rPr>
      </w:pPr>
      <w:r>
        <w:rPr>
          <w:sz w:val="22"/>
        </w:rPr>
        <w:lastRenderedPageBreak/>
        <w:t>College completed its ISER and submitted it in July 2020.</w:t>
      </w:r>
    </w:p>
    <w:p w:rsidR="00C71FE6" w:rsidRPr="00AD078E" w:rsidRDefault="00C71FE6" w:rsidP="00AD078E">
      <w:pPr>
        <w:pStyle w:val="ListParagraph"/>
        <w:numPr>
          <w:ilvl w:val="1"/>
          <w:numId w:val="4"/>
        </w:numPr>
        <w:spacing w:before="0"/>
        <w:rPr>
          <w:sz w:val="22"/>
          <w:szCs w:val="22"/>
        </w:rPr>
      </w:pPr>
      <w:r w:rsidRPr="00AD078E">
        <w:rPr>
          <w:sz w:val="22"/>
          <w:szCs w:val="22"/>
        </w:rPr>
        <w:t>College received a commendation</w:t>
      </w:r>
    </w:p>
    <w:p w:rsidR="00C71FE6" w:rsidRPr="00AD078E" w:rsidRDefault="00C71FE6" w:rsidP="00947A60">
      <w:pPr>
        <w:pStyle w:val="ListParagraph"/>
        <w:spacing w:before="0"/>
        <w:ind w:left="1800"/>
        <w:rPr>
          <w:sz w:val="22"/>
          <w:szCs w:val="22"/>
        </w:rPr>
      </w:pPr>
      <w:r w:rsidRPr="00AD078E">
        <w:rPr>
          <w:sz w:val="22"/>
          <w:szCs w:val="22"/>
        </w:rPr>
        <w:t>Standard III.A.14 (College Commendation 1): The Commission commends the College for its robust offering of professional development opportunities in support of its mission, vision, values, and strategic initiatives based on the use of data throughout College processes, including equity-centered practices.</w:t>
      </w:r>
    </w:p>
    <w:p w:rsidR="00C71FE6" w:rsidRDefault="00C71FE6" w:rsidP="00AD078E">
      <w:pPr>
        <w:pStyle w:val="ListParagraph"/>
        <w:numPr>
          <w:ilvl w:val="1"/>
          <w:numId w:val="4"/>
        </w:numPr>
        <w:spacing w:before="0"/>
        <w:rPr>
          <w:sz w:val="22"/>
        </w:rPr>
      </w:pPr>
      <w:r>
        <w:rPr>
          <w:sz w:val="22"/>
        </w:rPr>
        <w:t>College received 5 Recommendations related to the Board.</w:t>
      </w:r>
    </w:p>
    <w:p w:rsidR="00C71FE6" w:rsidRPr="00E06873" w:rsidRDefault="00C71FE6" w:rsidP="00AD078E">
      <w:pPr>
        <w:pStyle w:val="ListParagraph"/>
        <w:numPr>
          <w:ilvl w:val="1"/>
          <w:numId w:val="4"/>
        </w:numPr>
        <w:spacing w:before="0"/>
        <w:rPr>
          <w:sz w:val="22"/>
        </w:rPr>
      </w:pPr>
      <w:r>
        <w:rPr>
          <w:sz w:val="22"/>
        </w:rPr>
        <w:t>The District and the colleges are working on the Follow-Up Report 2021 due to ACCJC on October 1, 2021.</w:t>
      </w:r>
    </w:p>
    <w:bookmarkEnd w:id="0"/>
    <w:p w:rsidR="00E06873" w:rsidRPr="00E06873" w:rsidRDefault="00E06873" w:rsidP="00947A60">
      <w:pPr>
        <w:spacing w:before="0" w:after="0"/>
        <w:rPr>
          <w:sz w:val="22"/>
          <w:szCs w:val="24"/>
        </w:rPr>
      </w:pPr>
    </w:p>
    <w:sectPr w:rsidR="00E06873" w:rsidRPr="00E06873" w:rsidSect="00947A60">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47" w:rsidRDefault="009E4147" w:rsidP="00EC41C5">
      <w:pPr>
        <w:spacing w:after="0" w:line="240" w:lineRule="auto"/>
      </w:pPr>
      <w:r>
        <w:separator/>
      </w:r>
    </w:p>
  </w:endnote>
  <w:endnote w:type="continuationSeparator" w:id="0">
    <w:p w:rsidR="009E4147" w:rsidRDefault="009E4147" w:rsidP="00EC4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367894"/>
      <w:docPartObj>
        <w:docPartGallery w:val="Page Numbers (Bottom of Page)"/>
        <w:docPartUnique/>
      </w:docPartObj>
    </w:sdtPr>
    <w:sdtEndPr/>
    <w:sdtContent>
      <w:sdt>
        <w:sdtPr>
          <w:id w:val="-1769616900"/>
          <w:docPartObj>
            <w:docPartGallery w:val="Page Numbers (Top of Page)"/>
            <w:docPartUnique/>
          </w:docPartObj>
        </w:sdtPr>
        <w:sdtEndPr/>
        <w:sdtContent>
          <w:p w:rsidR="00EC41C5" w:rsidRPr="00EC41C5" w:rsidRDefault="00EC41C5">
            <w:pPr>
              <w:pStyle w:val="Footer"/>
              <w:jc w:val="right"/>
            </w:pPr>
            <w:r w:rsidRPr="00EC41C5">
              <w:t xml:space="preserve">Page </w:t>
            </w:r>
            <w:r w:rsidRPr="00EC41C5">
              <w:rPr>
                <w:b/>
                <w:bCs/>
              </w:rPr>
              <w:fldChar w:fldCharType="begin"/>
            </w:r>
            <w:r w:rsidRPr="00EC41C5">
              <w:rPr>
                <w:b/>
                <w:bCs/>
              </w:rPr>
              <w:instrText xml:space="preserve"> PAGE </w:instrText>
            </w:r>
            <w:r w:rsidRPr="00EC41C5">
              <w:rPr>
                <w:b/>
                <w:bCs/>
              </w:rPr>
              <w:fldChar w:fldCharType="separate"/>
            </w:r>
            <w:r w:rsidR="006E14DE">
              <w:rPr>
                <w:b/>
                <w:bCs/>
                <w:noProof/>
              </w:rPr>
              <w:t>3</w:t>
            </w:r>
            <w:r w:rsidRPr="00EC41C5">
              <w:rPr>
                <w:b/>
                <w:bCs/>
              </w:rPr>
              <w:fldChar w:fldCharType="end"/>
            </w:r>
            <w:r w:rsidRPr="00EC41C5">
              <w:t xml:space="preserve"> of </w:t>
            </w:r>
            <w:r w:rsidRPr="00EC41C5">
              <w:rPr>
                <w:b/>
                <w:bCs/>
              </w:rPr>
              <w:fldChar w:fldCharType="begin"/>
            </w:r>
            <w:r w:rsidRPr="00EC41C5">
              <w:rPr>
                <w:b/>
                <w:bCs/>
              </w:rPr>
              <w:instrText xml:space="preserve"> NUMPAGES  </w:instrText>
            </w:r>
            <w:r w:rsidRPr="00EC41C5">
              <w:rPr>
                <w:b/>
                <w:bCs/>
              </w:rPr>
              <w:fldChar w:fldCharType="separate"/>
            </w:r>
            <w:r w:rsidR="006E14DE">
              <w:rPr>
                <w:b/>
                <w:bCs/>
                <w:noProof/>
              </w:rPr>
              <w:t>3</w:t>
            </w:r>
            <w:r w:rsidRPr="00EC41C5">
              <w:rPr>
                <w:b/>
                <w:bCs/>
              </w:rPr>
              <w:fldChar w:fldCharType="end"/>
            </w:r>
          </w:p>
        </w:sdtContent>
      </w:sdt>
    </w:sdtContent>
  </w:sdt>
  <w:p w:rsidR="00EC41C5" w:rsidRDefault="00EC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47" w:rsidRDefault="009E4147" w:rsidP="00EC41C5">
      <w:pPr>
        <w:spacing w:after="0" w:line="240" w:lineRule="auto"/>
      </w:pPr>
      <w:r>
        <w:separator/>
      </w:r>
    </w:p>
  </w:footnote>
  <w:footnote w:type="continuationSeparator" w:id="0">
    <w:p w:rsidR="009E4147" w:rsidRDefault="009E4147" w:rsidP="00EC4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A94"/>
    <w:multiLevelType w:val="hybridMultilevel"/>
    <w:tmpl w:val="3206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7EA9"/>
    <w:multiLevelType w:val="hybridMultilevel"/>
    <w:tmpl w:val="01C41286"/>
    <w:lvl w:ilvl="0" w:tplc="1B668930">
      <w:start w:val="1"/>
      <w:numFmt w:val="decimal"/>
      <w:lvlText w:val="%1."/>
      <w:lvlJc w:val="left"/>
      <w:pPr>
        <w:tabs>
          <w:tab w:val="num" w:pos="720"/>
        </w:tabs>
        <w:ind w:left="720" w:hanging="360"/>
      </w:pPr>
    </w:lvl>
    <w:lvl w:ilvl="1" w:tplc="9A7AD692">
      <w:start w:val="1"/>
      <w:numFmt w:val="bullet"/>
      <w:lvlText w:val=""/>
      <w:lvlJc w:val="left"/>
      <w:pPr>
        <w:tabs>
          <w:tab w:val="num" w:pos="1440"/>
        </w:tabs>
        <w:ind w:left="1440" w:hanging="360"/>
      </w:pPr>
      <w:rPr>
        <w:rFonts w:ascii="Symbol" w:hAnsi="Symbol" w:hint="default"/>
      </w:rPr>
    </w:lvl>
    <w:lvl w:ilvl="2" w:tplc="3894EAD2">
      <w:numFmt w:val="none"/>
      <w:lvlText w:val=""/>
      <w:lvlJc w:val="left"/>
      <w:pPr>
        <w:tabs>
          <w:tab w:val="num" w:pos="360"/>
        </w:tabs>
      </w:pPr>
    </w:lvl>
    <w:lvl w:ilvl="3" w:tplc="3D6EFE36" w:tentative="1">
      <w:start w:val="1"/>
      <w:numFmt w:val="decimal"/>
      <w:lvlText w:val="%4."/>
      <w:lvlJc w:val="left"/>
      <w:pPr>
        <w:tabs>
          <w:tab w:val="num" w:pos="2880"/>
        </w:tabs>
        <w:ind w:left="2880" w:hanging="360"/>
      </w:pPr>
    </w:lvl>
    <w:lvl w:ilvl="4" w:tplc="F7BA25D6" w:tentative="1">
      <w:start w:val="1"/>
      <w:numFmt w:val="decimal"/>
      <w:lvlText w:val="%5."/>
      <w:lvlJc w:val="left"/>
      <w:pPr>
        <w:tabs>
          <w:tab w:val="num" w:pos="3600"/>
        </w:tabs>
        <w:ind w:left="3600" w:hanging="360"/>
      </w:pPr>
    </w:lvl>
    <w:lvl w:ilvl="5" w:tplc="FA8C7AA4" w:tentative="1">
      <w:start w:val="1"/>
      <w:numFmt w:val="decimal"/>
      <w:lvlText w:val="%6."/>
      <w:lvlJc w:val="left"/>
      <w:pPr>
        <w:tabs>
          <w:tab w:val="num" w:pos="4320"/>
        </w:tabs>
        <w:ind w:left="4320" w:hanging="360"/>
      </w:pPr>
    </w:lvl>
    <w:lvl w:ilvl="6" w:tplc="7F661326" w:tentative="1">
      <w:start w:val="1"/>
      <w:numFmt w:val="decimal"/>
      <w:lvlText w:val="%7."/>
      <w:lvlJc w:val="left"/>
      <w:pPr>
        <w:tabs>
          <w:tab w:val="num" w:pos="5040"/>
        </w:tabs>
        <w:ind w:left="5040" w:hanging="360"/>
      </w:pPr>
    </w:lvl>
    <w:lvl w:ilvl="7" w:tplc="19124A4A" w:tentative="1">
      <w:start w:val="1"/>
      <w:numFmt w:val="decimal"/>
      <w:lvlText w:val="%8."/>
      <w:lvlJc w:val="left"/>
      <w:pPr>
        <w:tabs>
          <w:tab w:val="num" w:pos="5760"/>
        </w:tabs>
        <w:ind w:left="5760" w:hanging="360"/>
      </w:pPr>
    </w:lvl>
    <w:lvl w:ilvl="8" w:tplc="9008E452" w:tentative="1">
      <w:start w:val="1"/>
      <w:numFmt w:val="decimal"/>
      <w:lvlText w:val="%9."/>
      <w:lvlJc w:val="left"/>
      <w:pPr>
        <w:tabs>
          <w:tab w:val="num" w:pos="6480"/>
        </w:tabs>
        <w:ind w:left="6480" w:hanging="360"/>
      </w:pPr>
    </w:lvl>
  </w:abstractNum>
  <w:abstractNum w:abstractNumId="2" w15:restartNumberingAfterBreak="0">
    <w:nsid w:val="1E3E649D"/>
    <w:multiLevelType w:val="hybridMultilevel"/>
    <w:tmpl w:val="30D4965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3E33721"/>
    <w:multiLevelType w:val="hybridMultilevel"/>
    <w:tmpl w:val="9FE0F61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BE4434"/>
    <w:multiLevelType w:val="hybridMultilevel"/>
    <w:tmpl w:val="8D9AC6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43553B"/>
    <w:multiLevelType w:val="hybridMultilevel"/>
    <w:tmpl w:val="FBDCC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6A25AA"/>
    <w:multiLevelType w:val="hybridMultilevel"/>
    <w:tmpl w:val="B98235A4"/>
    <w:lvl w:ilvl="0" w:tplc="357AED1C">
      <w:start w:val="1"/>
      <w:numFmt w:val="decimal"/>
      <w:lvlText w:val="%1."/>
      <w:lvlJc w:val="left"/>
      <w:pPr>
        <w:tabs>
          <w:tab w:val="num" w:pos="720"/>
        </w:tabs>
        <w:ind w:left="720" w:hanging="360"/>
      </w:pPr>
    </w:lvl>
    <w:lvl w:ilvl="1" w:tplc="F118CD1A">
      <w:start w:val="1"/>
      <w:numFmt w:val="bullet"/>
      <w:lvlText w:val=""/>
      <w:lvlJc w:val="left"/>
      <w:pPr>
        <w:tabs>
          <w:tab w:val="num" w:pos="1440"/>
        </w:tabs>
        <w:ind w:left="1440" w:hanging="360"/>
      </w:pPr>
      <w:rPr>
        <w:rFonts w:ascii="Symbol" w:hAnsi="Symbol" w:hint="default"/>
      </w:rPr>
    </w:lvl>
    <w:lvl w:ilvl="2" w:tplc="0916F202">
      <w:numFmt w:val="none"/>
      <w:lvlText w:val=""/>
      <w:lvlJc w:val="left"/>
      <w:pPr>
        <w:tabs>
          <w:tab w:val="num" w:pos="360"/>
        </w:tabs>
      </w:pPr>
    </w:lvl>
    <w:lvl w:ilvl="3" w:tplc="B7A4C438" w:tentative="1">
      <w:start w:val="1"/>
      <w:numFmt w:val="decimal"/>
      <w:lvlText w:val="%4."/>
      <w:lvlJc w:val="left"/>
      <w:pPr>
        <w:tabs>
          <w:tab w:val="num" w:pos="2880"/>
        </w:tabs>
        <w:ind w:left="2880" w:hanging="360"/>
      </w:pPr>
    </w:lvl>
    <w:lvl w:ilvl="4" w:tplc="370061FE" w:tentative="1">
      <w:start w:val="1"/>
      <w:numFmt w:val="decimal"/>
      <w:lvlText w:val="%5."/>
      <w:lvlJc w:val="left"/>
      <w:pPr>
        <w:tabs>
          <w:tab w:val="num" w:pos="3600"/>
        </w:tabs>
        <w:ind w:left="3600" w:hanging="360"/>
      </w:pPr>
    </w:lvl>
    <w:lvl w:ilvl="5" w:tplc="A18013F6" w:tentative="1">
      <w:start w:val="1"/>
      <w:numFmt w:val="decimal"/>
      <w:lvlText w:val="%6."/>
      <w:lvlJc w:val="left"/>
      <w:pPr>
        <w:tabs>
          <w:tab w:val="num" w:pos="4320"/>
        </w:tabs>
        <w:ind w:left="4320" w:hanging="360"/>
      </w:pPr>
    </w:lvl>
    <w:lvl w:ilvl="6" w:tplc="2DA444E2" w:tentative="1">
      <w:start w:val="1"/>
      <w:numFmt w:val="decimal"/>
      <w:lvlText w:val="%7."/>
      <w:lvlJc w:val="left"/>
      <w:pPr>
        <w:tabs>
          <w:tab w:val="num" w:pos="5040"/>
        </w:tabs>
        <w:ind w:left="5040" w:hanging="360"/>
      </w:pPr>
    </w:lvl>
    <w:lvl w:ilvl="7" w:tplc="110401BA" w:tentative="1">
      <w:start w:val="1"/>
      <w:numFmt w:val="decimal"/>
      <w:lvlText w:val="%8."/>
      <w:lvlJc w:val="left"/>
      <w:pPr>
        <w:tabs>
          <w:tab w:val="num" w:pos="5760"/>
        </w:tabs>
        <w:ind w:left="5760" w:hanging="360"/>
      </w:pPr>
    </w:lvl>
    <w:lvl w:ilvl="8" w:tplc="8D265368" w:tentative="1">
      <w:start w:val="1"/>
      <w:numFmt w:val="decimal"/>
      <w:lvlText w:val="%9."/>
      <w:lvlJc w:val="left"/>
      <w:pPr>
        <w:tabs>
          <w:tab w:val="num" w:pos="6480"/>
        </w:tabs>
        <w:ind w:left="6480" w:hanging="360"/>
      </w:pPr>
    </w:lvl>
  </w:abstractNum>
  <w:abstractNum w:abstractNumId="7" w15:restartNumberingAfterBreak="0">
    <w:nsid w:val="4D515B1B"/>
    <w:multiLevelType w:val="hybridMultilevel"/>
    <w:tmpl w:val="3C0ADC1C"/>
    <w:lvl w:ilvl="0" w:tplc="E2EE57C2">
      <w:start w:val="1"/>
      <w:numFmt w:val="decimal"/>
      <w:lvlText w:val="%1."/>
      <w:lvlJc w:val="left"/>
      <w:pPr>
        <w:tabs>
          <w:tab w:val="num" w:pos="720"/>
        </w:tabs>
        <w:ind w:left="720" w:hanging="360"/>
      </w:pPr>
    </w:lvl>
    <w:lvl w:ilvl="1" w:tplc="375C4D66">
      <w:start w:val="1"/>
      <w:numFmt w:val="bullet"/>
      <w:lvlText w:val=""/>
      <w:lvlJc w:val="left"/>
      <w:pPr>
        <w:tabs>
          <w:tab w:val="num" w:pos="1440"/>
        </w:tabs>
        <w:ind w:left="1440" w:hanging="360"/>
      </w:pPr>
      <w:rPr>
        <w:rFonts w:ascii="Symbol" w:hAnsi="Symbol" w:hint="default"/>
      </w:rPr>
    </w:lvl>
    <w:lvl w:ilvl="2" w:tplc="98BC058A">
      <w:numFmt w:val="none"/>
      <w:lvlText w:val=""/>
      <w:lvlJc w:val="left"/>
      <w:pPr>
        <w:tabs>
          <w:tab w:val="num" w:pos="360"/>
        </w:tabs>
      </w:pPr>
    </w:lvl>
    <w:lvl w:ilvl="3" w:tplc="F2C4F680" w:tentative="1">
      <w:start w:val="1"/>
      <w:numFmt w:val="decimal"/>
      <w:lvlText w:val="%4."/>
      <w:lvlJc w:val="left"/>
      <w:pPr>
        <w:tabs>
          <w:tab w:val="num" w:pos="2880"/>
        </w:tabs>
        <w:ind w:left="2880" w:hanging="360"/>
      </w:pPr>
    </w:lvl>
    <w:lvl w:ilvl="4" w:tplc="4844B9CE" w:tentative="1">
      <w:start w:val="1"/>
      <w:numFmt w:val="decimal"/>
      <w:lvlText w:val="%5."/>
      <w:lvlJc w:val="left"/>
      <w:pPr>
        <w:tabs>
          <w:tab w:val="num" w:pos="3600"/>
        </w:tabs>
        <w:ind w:left="3600" w:hanging="360"/>
      </w:pPr>
    </w:lvl>
    <w:lvl w:ilvl="5" w:tplc="C40EF54C" w:tentative="1">
      <w:start w:val="1"/>
      <w:numFmt w:val="decimal"/>
      <w:lvlText w:val="%6."/>
      <w:lvlJc w:val="left"/>
      <w:pPr>
        <w:tabs>
          <w:tab w:val="num" w:pos="4320"/>
        </w:tabs>
        <w:ind w:left="4320" w:hanging="360"/>
      </w:pPr>
    </w:lvl>
    <w:lvl w:ilvl="6" w:tplc="F2040722" w:tentative="1">
      <w:start w:val="1"/>
      <w:numFmt w:val="decimal"/>
      <w:lvlText w:val="%7."/>
      <w:lvlJc w:val="left"/>
      <w:pPr>
        <w:tabs>
          <w:tab w:val="num" w:pos="5040"/>
        </w:tabs>
        <w:ind w:left="5040" w:hanging="360"/>
      </w:pPr>
    </w:lvl>
    <w:lvl w:ilvl="7" w:tplc="129C2FA6" w:tentative="1">
      <w:start w:val="1"/>
      <w:numFmt w:val="decimal"/>
      <w:lvlText w:val="%8."/>
      <w:lvlJc w:val="left"/>
      <w:pPr>
        <w:tabs>
          <w:tab w:val="num" w:pos="5760"/>
        </w:tabs>
        <w:ind w:left="5760" w:hanging="360"/>
      </w:pPr>
    </w:lvl>
    <w:lvl w:ilvl="8" w:tplc="47D2B394" w:tentative="1">
      <w:start w:val="1"/>
      <w:numFmt w:val="decimal"/>
      <w:lvlText w:val="%9."/>
      <w:lvlJc w:val="left"/>
      <w:pPr>
        <w:tabs>
          <w:tab w:val="num" w:pos="6480"/>
        </w:tabs>
        <w:ind w:left="6480" w:hanging="360"/>
      </w:pPr>
    </w:lvl>
  </w:abstractNum>
  <w:abstractNum w:abstractNumId="8" w15:restartNumberingAfterBreak="0">
    <w:nsid w:val="58F45D65"/>
    <w:multiLevelType w:val="hybridMultilevel"/>
    <w:tmpl w:val="4E5EB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FD09FD"/>
    <w:multiLevelType w:val="hybridMultilevel"/>
    <w:tmpl w:val="C672B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E7643"/>
    <w:multiLevelType w:val="hybridMultilevel"/>
    <w:tmpl w:val="CB12FCD4"/>
    <w:lvl w:ilvl="0" w:tplc="10726038">
      <w:start w:val="1"/>
      <w:numFmt w:val="decimal"/>
      <w:lvlText w:val="%1."/>
      <w:lvlJc w:val="left"/>
      <w:pPr>
        <w:tabs>
          <w:tab w:val="num" w:pos="720"/>
        </w:tabs>
        <w:ind w:left="720" w:hanging="360"/>
      </w:pPr>
    </w:lvl>
    <w:lvl w:ilvl="1" w:tplc="DC041C9C">
      <w:start w:val="1"/>
      <w:numFmt w:val="bullet"/>
      <w:lvlText w:val=""/>
      <w:lvlJc w:val="left"/>
      <w:pPr>
        <w:tabs>
          <w:tab w:val="num" w:pos="1440"/>
        </w:tabs>
        <w:ind w:left="1440" w:hanging="360"/>
      </w:pPr>
      <w:rPr>
        <w:rFonts w:ascii="Symbol" w:hAnsi="Symbol" w:hint="default"/>
      </w:rPr>
    </w:lvl>
    <w:lvl w:ilvl="2" w:tplc="DD8CC472">
      <w:numFmt w:val="none"/>
      <w:lvlText w:val=""/>
      <w:lvlJc w:val="left"/>
      <w:pPr>
        <w:tabs>
          <w:tab w:val="num" w:pos="360"/>
        </w:tabs>
      </w:pPr>
    </w:lvl>
    <w:lvl w:ilvl="3" w:tplc="EED884E6" w:tentative="1">
      <w:start w:val="1"/>
      <w:numFmt w:val="decimal"/>
      <w:lvlText w:val="%4."/>
      <w:lvlJc w:val="left"/>
      <w:pPr>
        <w:tabs>
          <w:tab w:val="num" w:pos="2880"/>
        </w:tabs>
        <w:ind w:left="2880" w:hanging="360"/>
      </w:pPr>
    </w:lvl>
    <w:lvl w:ilvl="4" w:tplc="0F30E542" w:tentative="1">
      <w:start w:val="1"/>
      <w:numFmt w:val="decimal"/>
      <w:lvlText w:val="%5."/>
      <w:lvlJc w:val="left"/>
      <w:pPr>
        <w:tabs>
          <w:tab w:val="num" w:pos="3600"/>
        </w:tabs>
        <w:ind w:left="3600" w:hanging="360"/>
      </w:pPr>
    </w:lvl>
    <w:lvl w:ilvl="5" w:tplc="B7CEEE04" w:tentative="1">
      <w:start w:val="1"/>
      <w:numFmt w:val="decimal"/>
      <w:lvlText w:val="%6."/>
      <w:lvlJc w:val="left"/>
      <w:pPr>
        <w:tabs>
          <w:tab w:val="num" w:pos="4320"/>
        </w:tabs>
        <w:ind w:left="4320" w:hanging="360"/>
      </w:pPr>
    </w:lvl>
    <w:lvl w:ilvl="6" w:tplc="97A2AADE" w:tentative="1">
      <w:start w:val="1"/>
      <w:numFmt w:val="decimal"/>
      <w:lvlText w:val="%7."/>
      <w:lvlJc w:val="left"/>
      <w:pPr>
        <w:tabs>
          <w:tab w:val="num" w:pos="5040"/>
        </w:tabs>
        <w:ind w:left="5040" w:hanging="360"/>
      </w:pPr>
    </w:lvl>
    <w:lvl w:ilvl="7" w:tplc="7B56FF50" w:tentative="1">
      <w:start w:val="1"/>
      <w:numFmt w:val="decimal"/>
      <w:lvlText w:val="%8."/>
      <w:lvlJc w:val="left"/>
      <w:pPr>
        <w:tabs>
          <w:tab w:val="num" w:pos="5760"/>
        </w:tabs>
        <w:ind w:left="5760" w:hanging="360"/>
      </w:pPr>
    </w:lvl>
    <w:lvl w:ilvl="8" w:tplc="4D484C20" w:tentative="1">
      <w:start w:val="1"/>
      <w:numFmt w:val="decimal"/>
      <w:lvlText w:val="%9."/>
      <w:lvlJc w:val="left"/>
      <w:pPr>
        <w:tabs>
          <w:tab w:val="num" w:pos="6480"/>
        </w:tabs>
        <w:ind w:left="6480" w:hanging="360"/>
      </w:pPr>
    </w:lvl>
  </w:abstractNum>
  <w:abstractNum w:abstractNumId="11" w15:restartNumberingAfterBreak="0">
    <w:nsid w:val="63EB7BEE"/>
    <w:multiLevelType w:val="hybridMultilevel"/>
    <w:tmpl w:val="BA585E9E"/>
    <w:lvl w:ilvl="0" w:tplc="384E8320">
      <w:start w:val="1"/>
      <w:numFmt w:val="decimal"/>
      <w:lvlText w:val="%1."/>
      <w:lvlJc w:val="left"/>
      <w:pPr>
        <w:tabs>
          <w:tab w:val="num" w:pos="720"/>
        </w:tabs>
        <w:ind w:left="720" w:hanging="360"/>
      </w:pPr>
    </w:lvl>
    <w:lvl w:ilvl="1" w:tplc="E5CC66C6">
      <w:start w:val="1"/>
      <w:numFmt w:val="bullet"/>
      <w:lvlText w:val=""/>
      <w:lvlJc w:val="left"/>
      <w:pPr>
        <w:tabs>
          <w:tab w:val="num" w:pos="1440"/>
        </w:tabs>
        <w:ind w:left="1440" w:hanging="360"/>
      </w:pPr>
      <w:rPr>
        <w:rFonts w:ascii="Symbol" w:hAnsi="Symbol" w:hint="default"/>
      </w:rPr>
    </w:lvl>
    <w:lvl w:ilvl="2" w:tplc="56021DB6">
      <w:numFmt w:val="none"/>
      <w:lvlText w:val=""/>
      <w:lvlJc w:val="left"/>
      <w:pPr>
        <w:tabs>
          <w:tab w:val="num" w:pos="360"/>
        </w:tabs>
      </w:pPr>
    </w:lvl>
    <w:lvl w:ilvl="3" w:tplc="46EC5A2C" w:tentative="1">
      <w:start w:val="1"/>
      <w:numFmt w:val="decimal"/>
      <w:lvlText w:val="%4."/>
      <w:lvlJc w:val="left"/>
      <w:pPr>
        <w:tabs>
          <w:tab w:val="num" w:pos="2880"/>
        </w:tabs>
        <w:ind w:left="2880" w:hanging="360"/>
      </w:pPr>
    </w:lvl>
    <w:lvl w:ilvl="4" w:tplc="A6D498B0" w:tentative="1">
      <w:start w:val="1"/>
      <w:numFmt w:val="decimal"/>
      <w:lvlText w:val="%5."/>
      <w:lvlJc w:val="left"/>
      <w:pPr>
        <w:tabs>
          <w:tab w:val="num" w:pos="3600"/>
        </w:tabs>
        <w:ind w:left="3600" w:hanging="360"/>
      </w:pPr>
    </w:lvl>
    <w:lvl w:ilvl="5" w:tplc="102CD6AE" w:tentative="1">
      <w:start w:val="1"/>
      <w:numFmt w:val="decimal"/>
      <w:lvlText w:val="%6."/>
      <w:lvlJc w:val="left"/>
      <w:pPr>
        <w:tabs>
          <w:tab w:val="num" w:pos="4320"/>
        </w:tabs>
        <w:ind w:left="4320" w:hanging="360"/>
      </w:pPr>
    </w:lvl>
    <w:lvl w:ilvl="6" w:tplc="909403A4" w:tentative="1">
      <w:start w:val="1"/>
      <w:numFmt w:val="decimal"/>
      <w:lvlText w:val="%7."/>
      <w:lvlJc w:val="left"/>
      <w:pPr>
        <w:tabs>
          <w:tab w:val="num" w:pos="5040"/>
        </w:tabs>
        <w:ind w:left="5040" w:hanging="360"/>
      </w:pPr>
    </w:lvl>
    <w:lvl w:ilvl="7" w:tplc="206C1BA4" w:tentative="1">
      <w:start w:val="1"/>
      <w:numFmt w:val="decimal"/>
      <w:lvlText w:val="%8."/>
      <w:lvlJc w:val="left"/>
      <w:pPr>
        <w:tabs>
          <w:tab w:val="num" w:pos="5760"/>
        </w:tabs>
        <w:ind w:left="5760" w:hanging="360"/>
      </w:pPr>
    </w:lvl>
    <w:lvl w:ilvl="8" w:tplc="C5F6EEAE" w:tentative="1">
      <w:start w:val="1"/>
      <w:numFmt w:val="decimal"/>
      <w:lvlText w:val="%9."/>
      <w:lvlJc w:val="left"/>
      <w:pPr>
        <w:tabs>
          <w:tab w:val="num" w:pos="6480"/>
        </w:tabs>
        <w:ind w:left="6480" w:hanging="360"/>
      </w:pPr>
    </w:lvl>
  </w:abstractNum>
  <w:abstractNum w:abstractNumId="12" w15:restartNumberingAfterBreak="0">
    <w:nsid w:val="658207E4"/>
    <w:multiLevelType w:val="hybridMultilevel"/>
    <w:tmpl w:val="EDE87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8A2943"/>
    <w:multiLevelType w:val="hybridMultilevel"/>
    <w:tmpl w:val="24ECF270"/>
    <w:lvl w:ilvl="0" w:tplc="6696F868">
      <w:start w:val="1"/>
      <w:numFmt w:val="decimal"/>
      <w:lvlText w:val="%1."/>
      <w:lvlJc w:val="left"/>
      <w:pPr>
        <w:tabs>
          <w:tab w:val="num" w:pos="720"/>
        </w:tabs>
        <w:ind w:left="720" w:hanging="360"/>
      </w:pPr>
    </w:lvl>
    <w:lvl w:ilvl="1" w:tplc="53FC5852">
      <w:start w:val="1"/>
      <w:numFmt w:val="decimal"/>
      <w:lvlText w:val="%2."/>
      <w:lvlJc w:val="left"/>
      <w:pPr>
        <w:tabs>
          <w:tab w:val="num" w:pos="1440"/>
        </w:tabs>
        <w:ind w:left="1440" w:hanging="360"/>
      </w:pPr>
    </w:lvl>
    <w:lvl w:ilvl="2" w:tplc="ABFED84C">
      <w:numFmt w:val="none"/>
      <w:lvlText w:val=""/>
      <w:lvlJc w:val="left"/>
      <w:pPr>
        <w:tabs>
          <w:tab w:val="num" w:pos="360"/>
        </w:tabs>
      </w:pPr>
    </w:lvl>
    <w:lvl w:ilvl="3" w:tplc="84006F32" w:tentative="1">
      <w:start w:val="1"/>
      <w:numFmt w:val="decimal"/>
      <w:lvlText w:val="%4."/>
      <w:lvlJc w:val="left"/>
      <w:pPr>
        <w:tabs>
          <w:tab w:val="num" w:pos="2880"/>
        </w:tabs>
        <w:ind w:left="2880" w:hanging="360"/>
      </w:pPr>
    </w:lvl>
    <w:lvl w:ilvl="4" w:tplc="6EAE6C1A" w:tentative="1">
      <w:start w:val="1"/>
      <w:numFmt w:val="decimal"/>
      <w:lvlText w:val="%5."/>
      <w:lvlJc w:val="left"/>
      <w:pPr>
        <w:tabs>
          <w:tab w:val="num" w:pos="3600"/>
        </w:tabs>
        <w:ind w:left="3600" w:hanging="360"/>
      </w:pPr>
    </w:lvl>
    <w:lvl w:ilvl="5" w:tplc="B5ECA9E2" w:tentative="1">
      <w:start w:val="1"/>
      <w:numFmt w:val="decimal"/>
      <w:lvlText w:val="%6."/>
      <w:lvlJc w:val="left"/>
      <w:pPr>
        <w:tabs>
          <w:tab w:val="num" w:pos="4320"/>
        </w:tabs>
        <w:ind w:left="4320" w:hanging="360"/>
      </w:pPr>
    </w:lvl>
    <w:lvl w:ilvl="6" w:tplc="C9D8EF02" w:tentative="1">
      <w:start w:val="1"/>
      <w:numFmt w:val="decimal"/>
      <w:lvlText w:val="%7."/>
      <w:lvlJc w:val="left"/>
      <w:pPr>
        <w:tabs>
          <w:tab w:val="num" w:pos="5040"/>
        </w:tabs>
        <w:ind w:left="5040" w:hanging="360"/>
      </w:pPr>
    </w:lvl>
    <w:lvl w:ilvl="7" w:tplc="A99C6E54" w:tentative="1">
      <w:start w:val="1"/>
      <w:numFmt w:val="decimal"/>
      <w:lvlText w:val="%8."/>
      <w:lvlJc w:val="left"/>
      <w:pPr>
        <w:tabs>
          <w:tab w:val="num" w:pos="5760"/>
        </w:tabs>
        <w:ind w:left="5760" w:hanging="360"/>
      </w:pPr>
    </w:lvl>
    <w:lvl w:ilvl="8" w:tplc="29309C06" w:tentative="1">
      <w:start w:val="1"/>
      <w:numFmt w:val="decimal"/>
      <w:lvlText w:val="%9."/>
      <w:lvlJc w:val="left"/>
      <w:pPr>
        <w:tabs>
          <w:tab w:val="num" w:pos="6480"/>
        </w:tabs>
        <w:ind w:left="6480" w:hanging="360"/>
      </w:pPr>
    </w:lvl>
  </w:abstractNum>
  <w:abstractNum w:abstractNumId="14" w15:restartNumberingAfterBreak="0">
    <w:nsid w:val="78441104"/>
    <w:multiLevelType w:val="hybridMultilevel"/>
    <w:tmpl w:val="0A0CD306"/>
    <w:lvl w:ilvl="0" w:tplc="374240F2">
      <w:start w:val="1"/>
      <w:numFmt w:val="decimal"/>
      <w:lvlText w:val="%1."/>
      <w:lvlJc w:val="left"/>
      <w:pPr>
        <w:tabs>
          <w:tab w:val="num" w:pos="720"/>
        </w:tabs>
        <w:ind w:left="720" w:hanging="360"/>
      </w:pPr>
    </w:lvl>
    <w:lvl w:ilvl="1" w:tplc="D4E63B50">
      <w:start w:val="1"/>
      <w:numFmt w:val="bullet"/>
      <w:lvlText w:val=""/>
      <w:lvlJc w:val="left"/>
      <w:pPr>
        <w:tabs>
          <w:tab w:val="num" w:pos="1440"/>
        </w:tabs>
        <w:ind w:left="1440" w:hanging="360"/>
      </w:pPr>
      <w:rPr>
        <w:rFonts w:ascii="Symbol" w:hAnsi="Symbol" w:hint="default"/>
      </w:rPr>
    </w:lvl>
    <w:lvl w:ilvl="2" w:tplc="B4ACB97E">
      <w:numFmt w:val="none"/>
      <w:lvlText w:val=""/>
      <w:lvlJc w:val="left"/>
      <w:pPr>
        <w:tabs>
          <w:tab w:val="num" w:pos="360"/>
        </w:tabs>
      </w:pPr>
    </w:lvl>
    <w:lvl w:ilvl="3" w:tplc="B4D02192" w:tentative="1">
      <w:start w:val="1"/>
      <w:numFmt w:val="decimal"/>
      <w:lvlText w:val="%4."/>
      <w:lvlJc w:val="left"/>
      <w:pPr>
        <w:tabs>
          <w:tab w:val="num" w:pos="2880"/>
        </w:tabs>
        <w:ind w:left="2880" w:hanging="360"/>
      </w:pPr>
    </w:lvl>
    <w:lvl w:ilvl="4" w:tplc="2984318A" w:tentative="1">
      <w:start w:val="1"/>
      <w:numFmt w:val="decimal"/>
      <w:lvlText w:val="%5."/>
      <w:lvlJc w:val="left"/>
      <w:pPr>
        <w:tabs>
          <w:tab w:val="num" w:pos="3600"/>
        </w:tabs>
        <w:ind w:left="3600" w:hanging="360"/>
      </w:pPr>
    </w:lvl>
    <w:lvl w:ilvl="5" w:tplc="E306FE34" w:tentative="1">
      <w:start w:val="1"/>
      <w:numFmt w:val="decimal"/>
      <w:lvlText w:val="%6."/>
      <w:lvlJc w:val="left"/>
      <w:pPr>
        <w:tabs>
          <w:tab w:val="num" w:pos="4320"/>
        </w:tabs>
        <w:ind w:left="4320" w:hanging="360"/>
      </w:pPr>
    </w:lvl>
    <w:lvl w:ilvl="6" w:tplc="ABD236B8" w:tentative="1">
      <w:start w:val="1"/>
      <w:numFmt w:val="decimal"/>
      <w:lvlText w:val="%7."/>
      <w:lvlJc w:val="left"/>
      <w:pPr>
        <w:tabs>
          <w:tab w:val="num" w:pos="5040"/>
        </w:tabs>
        <w:ind w:left="5040" w:hanging="360"/>
      </w:pPr>
    </w:lvl>
    <w:lvl w:ilvl="7" w:tplc="B75A758A" w:tentative="1">
      <w:start w:val="1"/>
      <w:numFmt w:val="decimal"/>
      <w:lvlText w:val="%8."/>
      <w:lvlJc w:val="left"/>
      <w:pPr>
        <w:tabs>
          <w:tab w:val="num" w:pos="5760"/>
        </w:tabs>
        <w:ind w:left="5760" w:hanging="360"/>
      </w:pPr>
    </w:lvl>
    <w:lvl w:ilvl="8" w:tplc="9968CA4C"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3"/>
  </w:num>
  <w:num w:numId="5">
    <w:abstractNumId w:val="8"/>
  </w:num>
  <w:num w:numId="6">
    <w:abstractNumId w:val="12"/>
  </w:num>
  <w:num w:numId="7">
    <w:abstractNumId w:val="4"/>
  </w:num>
  <w:num w:numId="8">
    <w:abstractNumId w:val="5"/>
  </w:num>
  <w:num w:numId="9">
    <w:abstractNumId w:val="13"/>
  </w:num>
  <w:num w:numId="10">
    <w:abstractNumId w:val="1"/>
  </w:num>
  <w:num w:numId="11">
    <w:abstractNumId w:val="7"/>
  </w:num>
  <w:num w:numId="12">
    <w:abstractNumId w:val="14"/>
  </w:num>
  <w:num w:numId="13">
    <w:abstractNumId w:val="11"/>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DB"/>
    <w:rsid w:val="000071A7"/>
    <w:rsid w:val="00056D11"/>
    <w:rsid w:val="00062CE6"/>
    <w:rsid w:val="00080750"/>
    <w:rsid w:val="0008252F"/>
    <w:rsid w:val="00096CDC"/>
    <w:rsid w:val="000C6A26"/>
    <w:rsid w:val="000D526F"/>
    <w:rsid w:val="000E2A03"/>
    <w:rsid w:val="000E358B"/>
    <w:rsid w:val="0010790F"/>
    <w:rsid w:val="00121D2F"/>
    <w:rsid w:val="00150177"/>
    <w:rsid w:val="00164802"/>
    <w:rsid w:val="001662CD"/>
    <w:rsid w:val="00177639"/>
    <w:rsid w:val="00181F66"/>
    <w:rsid w:val="00183786"/>
    <w:rsid w:val="0019113A"/>
    <w:rsid w:val="001A0216"/>
    <w:rsid w:val="001A426E"/>
    <w:rsid w:val="001A52CA"/>
    <w:rsid w:val="001A5DF9"/>
    <w:rsid w:val="001B1D0B"/>
    <w:rsid w:val="001B1D72"/>
    <w:rsid w:val="001B4D5E"/>
    <w:rsid w:val="001B6250"/>
    <w:rsid w:val="001C7E76"/>
    <w:rsid w:val="001D1595"/>
    <w:rsid w:val="001E0AFA"/>
    <w:rsid w:val="001E394B"/>
    <w:rsid w:val="001E66E3"/>
    <w:rsid w:val="00212FA5"/>
    <w:rsid w:val="002329D1"/>
    <w:rsid w:val="00237E6D"/>
    <w:rsid w:val="0024629C"/>
    <w:rsid w:val="002564CB"/>
    <w:rsid w:val="00270753"/>
    <w:rsid w:val="00281D95"/>
    <w:rsid w:val="00291413"/>
    <w:rsid w:val="002D714B"/>
    <w:rsid w:val="002E31F8"/>
    <w:rsid w:val="002E3636"/>
    <w:rsid w:val="003053C8"/>
    <w:rsid w:val="003060A7"/>
    <w:rsid w:val="00316B64"/>
    <w:rsid w:val="00320C20"/>
    <w:rsid w:val="00343957"/>
    <w:rsid w:val="003459A5"/>
    <w:rsid w:val="003544E4"/>
    <w:rsid w:val="00357BFB"/>
    <w:rsid w:val="00383D06"/>
    <w:rsid w:val="00391C9D"/>
    <w:rsid w:val="0039570D"/>
    <w:rsid w:val="003B6E54"/>
    <w:rsid w:val="003C09D9"/>
    <w:rsid w:val="003C4948"/>
    <w:rsid w:val="00404BBD"/>
    <w:rsid w:val="00413C37"/>
    <w:rsid w:val="004157CB"/>
    <w:rsid w:val="00416184"/>
    <w:rsid w:val="004226FA"/>
    <w:rsid w:val="00426507"/>
    <w:rsid w:val="00430341"/>
    <w:rsid w:val="00433279"/>
    <w:rsid w:val="004520A3"/>
    <w:rsid w:val="00477120"/>
    <w:rsid w:val="00486D8C"/>
    <w:rsid w:val="004904EC"/>
    <w:rsid w:val="004B0A91"/>
    <w:rsid w:val="004C2339"/>
    <w:rsid w:val="004C777E"/>
    <w:rsid w:val="004F5394"/>
    <w:rsid w:val="00501B1B"/>
    <w:rsid w:val="005145C7"/>
    <w:rsid w:val="005155D1"/>
    <w:rsid w:val="0052564A"/>
    <w:rsid w:val="00542795"/>
    <w:rsid w:val="00551F9C"/>
    <w:rsid w:val="00561184"/>
    <w:rsid w:val="005A018A"/>
    <w:rsid w:val="005A17CD"/>
    <w:rsid w:val="005F7372"/>
    <w:rsid w:val="0060776F"/>
    <w:rsid w:val="00651B19"/>
    <w:rsid w:val="00657BF9"/>
    <w:rsid w:val="00674342"/>
    <w:rsid w:val="006A0E24"/>
    <w:rsid w:val="006A6CF8"/>
    <w:rsid w:val="006B7C1D"/>
    <w:rsid w:val="006C02FB"/>
    <w:rsid w:val="006C2543"/>
    <w:rsid w:val="006E14DE"/>
    <w:rsid w:val="006E3481"/>
    <w:rsid w:val="006E6888"/>
    <w:rsid w:val="006F5EF3"/>
    <w:rsid w:val="00741F31"/>
    <w:rsid w:val="00755EBE"/>
    <w:rsid w:val="00761A84"/>
    <w:rsid w:val="00765351"/>
    <w:rsid w:val="00787A81"/>
    <w:rsid w:val="00793D38"/>
    <w:rsid w:val="007B1F93"/>
    <w:rsid w:val="007C2966"/>
    <w:rsid w:val="007D7367"/>
    <w:rsid w:val="007F7E49"/>
    <w:rsid w:val="00804A44"/>
    <w:rsid w:val="00807EF8"/>
    <w:rsid w:val="0081790B"/>
    <w:rsid w:val="00817D56"/>
    <w:rsid w:val="0082358B"/>
    <w:rsid w:val="00855586"/>
    <w:rsid w:val="008676D0"/>
    <w:rsid w:val="0087152A"/>
    <w:rsid w:val="008764F2"/>
    <w:rsid w:val="008C4C1E"/>
    <w:rsid w:val="008D4BC4"/>
    <w:rsid w:val="008E4CFB"/>
    <w:rsid w:val="008E5EA8"/>
    <w:rsid w:val="00902252"/>
    <w:rsid w:val="009034DA"/>
    <w:rsid w:val="00904811"/>
    <w:rsid w:val="009060E5"/>
    <w:rsid w:val="00917964"/>
    <w:rsid w:val="00937005"/>
    <w:rsid w:val="00943DB1"/>
    <w:rsid w:val="00947A60"/>
    <w:rsid w:val="00963A31"/>
    <w:rsid w:val="00971CD1"/>
    <w:rsid w:val="0097229E"/>
    <w:rsid w:val="009755C2"/>
    <w:rsid w:val="00983FA3"/>
    <w:rsid w:val="009868A6"/>
    <w:rsid w:val="0099158A"/>
    <w:rsid w:val="009940CF"/>
    <w:rsid w:val="00996594"/>
    <w:rsid w:val="009A6C38"/>
    <w:rsid w:val="009E0A47"/>
    <w:rsid w:val="009E4147"/>
    <w:rsid w:val="009E7326"/>
    <w:rsid w:val="009F30CE"/>
    <w:rsid w:val="009F34A0"/>
    <w:rsid w:val="00A203DB"/>
    <w:rsid w:val="00A22E83"/>
    <w:rsid w:val="00A2363F"/>
    <w:rsid w:val="00A2440E"/>
    <w:rsid w:val="00A561A3"/>
    <w:rsid w:val="00A86189"/>
    <w:rsid w:val="00AA1774"/>
    <w:rsid w:val="00AA7989"/>
    <w:rsid w:val="00AB12D9"/>
    <w:rsid w:val="00AD078E"/>
    <w:rsid w:val="00AE075D"/>
    <w:rsid w:val="00AE1456"/>
    <w:rsid w:val="00B022A9"/>
    <w:rsid w:val="00B31D71"/>
    <w:rsid w:val="00B368D0"/>
    <w:rsid w:val="00B42851"/>
    <w:rsid w:val="00B50655"/>
    <w:rsid w:val="00B51385"/>
    <w:rsid w:val="00B5636F"/>
    <w:rsid w:val="00B63339"/>
    <w:rsid w:val="00B6558E"/>
    <w:rsid w:val="00B70F11"/>
    <w:rsid w:val="00BA4143"/>
    <w:rsid w:val="00BA423E"/>
    <w:rsid w:val="00BD4427"/>
    <w:rsid w:val="00C060B2"/>
    <w:rsid w:val="00C40126"/>
    <w:rsid w:val="00C71FE6"/>
    <w:rsid w:val="00CF3CF6"/>
    <w:rsid w:val="00CF6FE7"/>
    <w:rsid w:val="00CF7471"/>
    <w:rsid w:val="00D10A09"/>
    <w:rsid w:val="00D24DCA"/>
    <w:rsid w:val="00D25111"/>
    <w:rsid w:val="00D4052D"/>
    <w:rsid w:val="00D556F5"/>
    <w:rsid w:val="00D63CB9"/>
    <w:rsid w:val="00D64E99"/>
    <w:rsid w:val="00D67493"/>
    <w:rsid w:val="00D71939"/>
    <w:rsid w:val="00D743CE"/>
    <w:rsid w:val="00D84BF1"/>
    <w:rsid w:val="00D85126"/>
    <w:rsid w:val="00DA439D"/>
    <w:rsid w:val="00DB10E9"/>
    <w:rsid w:val="00DD0332"/>
    <w:rsid w:val="00DF2CB4"/>
    <w:rsid w:val="00E021BC"/>
    <w:rsid w:val="00E06873"/>
    <w:rsid w:val="00E10E06"/>
    <w:rsid w:val="00E12D63"/>
    <w:rsid w:val="00E2047D"/>
    <w:rsid w:val="00E2695D"/>
    <w:rsid w:val="00E40886"/>
    <w:rsid w:val="00E67527"/>
    <w:rsid w:val="00E73362"/>
    <w:rsid w:val="00E760A6"/>
    <w:rsid w:val="00E77752"/>
    <w:rsid w:val="00E95F1E"/>
    <w:rsid w:val="00E96852"/>
    <w:rsid w:val="00E97B53"/>
    <w:rsid w:val="00EA299B"/>
    <w:rsid w:val="00EA4E19"/>
    <w:rsid w:val="00EB74C8"/>
    <w:rsid w:val="00EC3831"/>
    <w:rsid w:val="00EC41C5"/>
    <w:rsid w:val="00ED32EE"/>
    <w:rsid w:val="00ED5D9D"/>
    <w:rsid w:val="00EE6C2C"/>
    <w:rsid w:val="00EF4E6D"/>
    <w:rsid w:val="00F1484F"/>
    <w:rsid w:val="00F17650"/>
    <w:rsid w:val="00F55480"/>
    <w:rsid w:val="00F57A89"/>
    <w:rsid w:val="00F60E15"/>
    <w:rsid w:val="00F63E26"/>
    <w:rsid w:val="00F6767B"/>
    <w:rsid w:val="00F97489"/>
    <w:rsid w:val="00FB0570"/>
    <w:rsid w:val="00FE0BD5"/>
    <w:rsid w:val="00FE221D"/>
    <w:rsid w:val="00FE7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65A3"/>
  <w15:chartTrackingRefBased/>
  <w15:docId w15:val="{2F1EEF6D-328C-48F2-9DCF-7215203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1"/>
  </w:style>
  <w:style w:type="paragraph" w:styleId="Heading1">
    <w:name w:val="heading 1"/>
    <w:basedOn w:val="Normal"/>
    <w:next w:val="Normal"/>
    <w:link w:val="Heading1Char"/>
    <w:uiPriority w:val="9"/>
    <w:qFormat/>
    <w:rsid w:val="00971CD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71CD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71CD1"/>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971CD1"/>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971CD1"/>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971CD1"/>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971CD1"/>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971CD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1CD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CD1"/>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971CD1"/>
    <w:rPr>
      <w:caps/>
      <w:spacing w:val="15"/>
      <w:shd w:val="clear" w:color="auto" w:fill="D9DFEF" w:themeFill="accent1" w:themeFillTint="33"/>
    </w:rPr>
  </w:style>
  <w:style w:type="character" w:customStyle="1" w:styleId="Heading3Char">
    <w:name w:val="Heading 3 Char"/>
    <w:basedOn w:val="DefaultParagraphFont"/>
    <w:link w:val="Heading3"/>
    <w:uiPriority w:val="9"/>
    <w:rsid w:val="00971CD1"/>
    <w:rPr>
      <w:caps/>
      <w:color w:val="243255" w:themeColor="accent1" w:themeShade="7F"/>
      <w:spacing w:val="15"/>
    </w:rPr>
  </w:style>
  <w:style w:type="character" w:customStyle="1" w:styleId="Heading4Char">
    <w:name w:val="Heading 4 Char"/>
    <w:basedOn w:val="DefaultParagraphFont"/>
    <w:link w:val="Heading4"/>
    <w:uiPriority w:val="9"/>
    <w:semiHidden/>
    <w:rsid w:val="00971CD1"/>
    <w:rPr>
      <w:caps/>
      <w:color w:val="374C80" w:themeColor="accent1" w:themeShade="BF"/>
      <w:spacing w:val="10"/>
    </w:rPr>
  </w:style>
  <w:style w:type="character" w:customStyle="1" w:styleId="Heading5Char">
    <w:name w:val="Heading 5 Char"/>
    <w:basedOn w:val="DefaultParagraphFont"/>
    <w:link w:val="Heading5"/>
    <w:uiPriority w:val="9"/>
    <w:semiHidden/>
    <w:rsid w:val="00971CD1"/>
    <w:rPr>
      <w:caps/>
      <w:color w:val="374C80" w:themeColor="accent1" w:themeShade="BF"/>
      <w:spacing w:val="10"/>
    </w:rPr>
  </w:style>
  <w:style w:type="character" w:customStyle="1" w:styleId="Heading6Char">
    <w:name w:val="Heading 6 Char"/>
    <w:basedOn w:val="DefaultParagraphFont"/>
    <w:link w:val="Heading6"/>
    <w:uiPriority w:val="9"/>
    <w:semiHidden/>
    <w:rsid w:val="00971CD1"/>
    <w:rPr>
      <w:caps/>
      <w:color w:val="374C80" w:themeColor="accent1" w:themeShade="BF"/>
      <w:spacing w:val="10"/>
    </w:rPr>
  </w:style>
  <w:style w:type="character" w:customStyle="1" w:styleId="Heading7Char">
    <w:name w:val="Heading 7 Char"/>
    <w:basedOn w:val="DefaultParagraphFont"/>
    <w:link w:val="Heading7"/>
    <w:uiPriority w:val="9"/>
    <w:semiHidden/>
    <w:rsid w:val="00971CD1"/>
    <w:rPr>
      <w:caps/>
      <w:color w:val="374C80" w:themeColor="accent1" w:themeShade="BF"/>
      <w:spacing w:val="10"/>
    </w:rPr>
  </w:style>
  <w:style w:type="character" w:customStyle="1" w:styleId="Heading8Char">
    <w:name w:val="Heading 8 Char"/>
    <w:basedOn w:val="DefaultParagraphFont"/>
    <w:link w:val="Heading8"/>
    <w:uiPriority w:val="9"/>
    <w:semiHidden/>
    <w:rsid w:val="00971CD1"/>
    <w:rPr>
      <w:caps/>
      <w:spacing w:val="10"/>
      <w:sz w:val="18"/>
      <w:szCs w:val="18"/>
    </w:rPr>
  </w:style>
  <w:style w:type="character" w:customStyle="1" w:styleId="Heading9Char">
    <w:name w:val="Heading 9 Char"/>
    <w:basedOn w:val="DefaultParagraphFont"/>
    <w:link w:val="Heading9"/>
    <w:uiPriority w:val="9"/>
    <w:semiHidden/>
    <w:rsid w:val="00971CD1"/>
    <w:rPr>
      <w:i/>
      <w:iCs/>
      <w:caps/>
      <w:spacing w:val="10"/>
      <w:sz w:val="18"/>
      <w:szCs w:val="18"/>
    </w:rPr>
  </w:style>
  <w:style w:type="paragraph" w:styleId="Caption">
    <w:name w:val="caption"/>
    <w:basedOn w:val="Normal"/>
    <w:next w:val="Normal"/>
    <w:uiPriority w:val="35"/>
    <w:semiHidden/>
    <w:unhideWhenUsed/>
    <w:qFormat/>
    <w:rsid w:val="00971CD1"/>
    <w:rPr>
      <w:b/>
      <w:bCs/>
      <w:color w:val="374C80" w:themeColor="accent1" w:themeShade="BF"/>
      <w:sz w:val="16"/>
      <w:szCs w:val="16"/>
    </w:rPr>
  </w:style>
  <w:style w:type="paragraph" w:styleId="Title">
    <w:name w:val="Title"/>
    <w:basedOn w:val="Normal"/>
    <w:next w:val="Normal"/>
    <w:link w:val="TitleChar"/>
    <w:uiPriority w:val="10"/>
    <w:qFormat/>
    <w:rsid w:val="00971CD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971CD1"/>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971CD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71CD1"/>
    <w:rPr>
      <w:caps/>
      <w:color w:val="595959" w:themeColor="text1" w:themeTint="A6"/>
      <w:spacing w:val="10"/>
      <w:sz w:val="21"/>
      <w:szCs w:val="21"/>
    </w:rPr>
  </w:style>
  <w:style w:type="character" w:styleId="Strong">
    <w:name w:val="Strong"/>
    <w:uiPriority w:val="22"/>
    <w:qFormat/>
    <w:rsid w:val="00971CD1"/>
    <w:rPr>
      <w:b/>
      <w:bCs/>
    </w:rPr>
  </w:style>
  <w:style w:type="character" w:styleId="Emphasis">
    <w:name w:val="Emphasis"/>
    <w:uiPriority w:val="20"/>
    <w:qFormat/>
    <w:rsid w:val="00971CD1"/>
    <w:rPr>
      <w:caps/>
      <w:color w:val="243255" w:themeColor="accent1" w:themeShade="7F"/>
      <w:spacing w:val="5"/>
    </w:rPr>
  </w:style>
  <w:style w:type="paragraph" w:styleId="NoSpacing">
    <w:name w:val="No Spacing"/>
    <w:uiPriority w:val="1"/>
    <w:qFormat/>
    <w:rsid w:val="00971CD1"/>
    <w:pPr>
      <w:spacing w:after="0" w:line="240" w:lineRule="auto"/>
    </w:pPr>
  </w:style>
  <w:style w:type="paragraph" w:styleId="Quote">
    <w:name w:val="Quote"/>
    <w:basedOn w:val="Normal"/>
    <w:next w:val="Normal"/>
    <w:link w:val="QuoteChar"/>
    <w:uiPriority w:val="29"/>
    <w:qFormat/>
    <w:rsid w:val="00971CD1"/>
    <w:rPr>
      <w:i/>
      <w:iCs/>
      <w:sz w:val="24"/>
      <w:szCs w:val="24"/>
    </w:rPr>
  </w:style>
  <w:style w:type="character" w:customStyle="1" w:styleId="QuoteChar">
    <w:name w:val="Quote Char"/>
    <w:basedOn w:val="DefaultParagraphFont"/>
    <w:link w:val="Quote"/>
    <w:uiPriority w:val="29"/>
    <w:rsid w:val="00971CD1"/>
    <w:rPr>
      <w:i/>
      <w:iCs/>
      <w:sz w:val="24"/>
      <w:szCs w:val="24"/>
    </w:rPr>
  </w:style>
  <w:style w:type="paragraph" w:styleId="IntenseQuote">
    <w:name w:val="Intense Quote"/>
    <w:basedOn w:val="Normal"/>
    <w:next w:val="Normal"/>
    <w:link w:val="IntenseQuoteChar"/>
    <w:uiPriority w:val="30"/>
    <w:qFormat/>
    <w:rsid w:val="00971CD1"/>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971CD1"/>
    <w:rPr>
      <w:color w:val="4A66AC" w:themeColor="accent1"/>
      <w:sz w:val="24"/>
      <w:szCs w:val="24"/>
    </w:rPr>
  </w:style>
  <w:style w:type="character" w:styleId="SubtleEmphasis">
    <w:name w:val="Subtle Emphasis"/>
    <w:uiPriority w:val="19"/>
    <w:qFormat/>
    <w:rsid w:val="00971CD1"/>
    <w:rPr>
      <w:i/>
      <w:iCs/>
      <w:color w:val="243255" w:themeColor="accent1" w:themeShade="7F"/>
    </w:rPr>
  </w:style>
  <w:style w:type="character" w:styleId="IntenseEmphasis">
    <w:name w:val="Intense Emphasis"/>
    <w:uiPriority w:val="21"/>
    <w:qFormat/>
    <w:rsid w:val="00971CD1"/>
    <w:rPr>
      <w:b/>
      <w:bCs/>
      <w:caps/>
      <w:color w:val="243255" w:themeColor="accent1" w:themeShade="7F"/>
      <w:spacing w:val="10"/>
    </w:rPr>
  </w:style>
  <w:style w:type="character" w:styleId="SubtleReference">
    <w:name w:val="Subtle Reference"/>
    <w:uiPriority w:val="31"/>
    <w:qFormat/>
    <w:rsid w:val="00971CD1"/>
    <w:rPr>
      <w:b/>
      <w:bCs/>
      <w:color w:val="4A66AC" w:themeColor="accent1"/>
    </w:rPr>
  </w:style>
  <w:style w:type="character" w:styleId="IntenseReference">
    <w:name w:val="Intense Reference"/>
    <w:uiPriority w:val="32"/>
    <w:qFormat/>
    <w:rsid w:val="00971CD1"/>
    <w:rPr>
      <w:b/>
      <w:bCs/>
      <w:i/>
      <w:iCs/>
      <w:caps/>
      <w:color w:val="4A66AC" w:themeColor="accent1"/>
    </w:rPr>
  </w:style>
  <w:style w:type="character" w:styleId="BookTitle">
    <w:name w:val="Book Title"/>
    <w:uiPriority w:val="33"/>
    <w:qFormat/>
    <w:rsid w:val="00971CD1"/>
    <w:rPr>
      <w:b/>
      <w:bCs/>
      <w:i/>
      <w:iCs/>
      <w:spacing w:val="0"/>
    </w:rPr>
  </w:style>
  <w:style w:type="paragraph" w:styleId="TOCHeading">
    <w:name w:val="TOC Heading"/>
    <w:basedOn w:val="Heading1"/>
    <w:next w:val="Normal"/>
    <w:uiPriority w:val="39"/>
    <w:semiHidden/>
    <w:unhideWhenUsed/>
    <w:qFormat/>
    <w:rsid w:val="00971CD1"/>
    <w:pPr>
      <w:outlineLvl w:val="9"/>
    </w:pPr>
  </w:style>
  <w:style w:type="paragraph" w:styleId="ListParagraph">
    <w:name w:val="List Paragraph"/>
    <w:basedOn w:val="Normal"/>
    <w:uiPriority w:val="34"/>
    <w:qFormat/>
    <w:rsid w:val="0087152A"/>
    <w:pPr>
      <w:ind w:left="720"/>
      <w:contextualSpacing/>
    </w:pPr>
  </w:style>
  <w:style w:type="table" w:styleId="TableGrid">
    <w:name w:val="Table Grid"/>
    <w:basedOn w:val="TableNormal"/>
    <w:uiPriority w:val="39"/>
    <w:rsid w:val="003C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1A52CA"/>
    <w:pPr>
      <w:spacing w:after="0" w:line="240" w:lineRule="auto"/>
    </w:pPr>
    <w:tblPr>
      <w:tblStyleRowBandSize w:val="1"/>
      <w:tblStyleColBandSize w:val="1"/>
      <w:tblBorders>
        <w:top w:val="single" w:sz="2" w:space="0" w:color="B2BBCB" w:themeColor="accent4" w:themeTint="99"/>
        <w:bottom w:val="single" w:sz="2" w:space="0" w:color="B2BBCB" w:themeColor="accent4" w:themeTint="99"/>
        <w:insideH w:val="single" w:sz="2" w:space="0" w:color="B2BBCB" w:themeColor="accent4" w:themeTint="99"/>
        <w:insideV w:val="single" w:sz="2" w:space="0" w:color="B2BBCB" w:themeColor="accent4" w:themeTint="99"/>
      </w:tblBorders>
    </w:tblPr>
    <w:tblStylePr w:type="firstRow">
      <w:rPr>
        <w:b/>
        <w:bCs/>
      </w:rPr>
      <w:tblPr/>
      <w:tcPr>
        <w:tcBorders>
          <w:top w:val="nil"/>
          <w:bottom w:val="single" w:sz="12" w:space="0" w:color="B2BBCB" w:themeColor="accent4" w:themeTint="99"/>
          <w:insideH w:val="nil"/>
          <w:insideV w:val="nil"/>
        </w:tcBorders>
        <w:shd w:val="clear" w:color="auto" w:fill="FFFFFF" w:themeFill="background1"/>
      </w:tcPr>
    </w:tblStylePr>
    <w:tblStylePr w:type="lastRow">
      <w:rPr>
        <w:b/>
        <w:bCs/>
      </w:rPr>
      <w:tblPr/>
      <w:tcPr>
        <w:tcBorders>
          <w:top w:val="double" w:sz="2" w:space="0" w:color="B2BBC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Header">
    <w:name w:val="header"/>
    <w:basedOn w:val="Normal"/>
    <w:link w:val="HeaderChar"/>
    <w:uiPriority w:val="99"/>
    <w:unhideWhenUsed/>
    <w:rsid w:val="00EC4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1C5"/>
  </w:style>
  <w:style w:type="paragraph" w:styleId="Footer">
    <w:name w:val="footer"/>
    <w:basedOn w:val="Normal"/>
    <w:link w:val="FooterChar"/>
    <w:uiPriority w:val="99"/>
    <w:unhideWhenUsed/>
    <w:rsid w:val="00EC4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1C5"/>
  </w:style>
  <w:style w:type="table" w:styleId="GridTable4-Accent2">
    <w:name w:val="Grid Table 4 Accent 2"/>
    <w:basedOn w:val="TableNormal"/>
    <w:uiPriority w:val="49"/>
    <w:rsid w:val="00F55480"/>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1">
    <w:name w:val="Grid Table 4 Accent 1"/>
    <w:basedOn w:val="TableNormal"/>
    <w:uiPriority w:val="49"/>
    <w:rsid w:val="000E358B"/>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Hyperlink">
    <w:name w:val="Hyperlink"/>
    <w:basedOn w:val="DefaultParagraphFont"/>
    <w:uiPriority w:val="99"/>
    <w:unhideWhenUsed/>
    <w:rsid w:val="000071A7"/>
    <w:rPr>
      <w:color w:val="9454C3" w:themeColor="hyperlink"/>
      <w:u w:val="single"/>
    </w:rPr>
  </w:style>
  <w:style w:type="character" w:styleId="UnresolvedMention">
    <w:name w:val="Unresolved Mention"/>
    <w:basedOn w:val="DefaultParagraphFont"/>
    <w:uiPriority w:val="99"/>
    <w:semiHidden/>
    <w:unhideWhenUsed/>
    <w:rsid w:val="00C7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7165">
      <w:bodyDiv w:val="1"/>
      <w:marLeft w:val="0"/>
      <w:marRight w:val="0"/>
      <w:marTop w:val="0"/>
      <w:marBottom w:val="0"/>
      <w:divBdr>
        <w:top w:val="none" w:sz="0" w:space="0" w:color="auto"/>
        <w:left w:val="none" w:sz="0" w:space="0" w:color="auto"/>
        <w:bottom w:val="none" w:sz="0" w:space="0" w:color="auto"/>
        <w:right w:val="none" w:sz="0" w:space="0" w:color="auto"/>
      </w:divBdr>
    </w:div>
    <w:div w:id="327025091">
      <w:bodyDiv w:val="1"/>
      <w:marLeft w:val="0"/>
      <w:marRight w:val="0"/>
      <w:marTop w:val="0"/>
      <w:marBottom w:val="0"/>
      <w:divBdr>
        <w:top w:val="none" w:sz="0" w:space="0" w:color="auto"/>
        <w:left w:val="none" w:sz="0" w:space="0" w:color="auto"/>
        <w:bottom w:val="none" w:sz="0" w:space="0" w:color="auto"/>
        <w:right w:val="none" w:sz="0" w:space="0" w:color="auto"/>
      </w:divBdr>
      <w:divsChild>
        <w:div w:id="90010981">
          <w:marLeft w:val="720"/>
          <w:marRight w:val="0"/>
          <w:marTop w:val="280"/>
          <w:marBottom w:val="40"/>
          <w:divBdr>
            <w:top w:val="none" w:sz="0" w:space="0" w:color="auto"/>
            <w:left w:val="none" w:sz="0" w:space="0" w:color="auto"/>
            <w:bottom w:val="none" w:sz="0" w:space="0" w:color="auto"/>
            <w:right w:val="none" w:sz="0" w:space="0" w:color="auto"/>
          </w:divBdr>
        </w:div>
        <w:div w:id="255096052">
          <w:marLeft w:val="1152"/>
          <w:marRight w:val="0"/>
          <w:marTop w:val="60"/>
          <w:marBottom w:val="60"/>
          <w:divBdr>
            <w:top w:val="none" w:sz="0" w:space="0" w:color="auto"/>
            <w:left w:val="none" w:sz="0" w:space="0" w:color="auto"/>
            <w:bottom w:val="none" w:sz="0" w:space="0" w:color="auto"/>
            <w:right w:val="none" w:sz="0" w:space="0" w:color="auto"/>
          </w:divBdr>
        </w:div>
        <w:div w:id="1143615684">
          <w:marLeft w:val="1152"/>
          <w:marRight w:val="0"/>
          <w:marTop w:val="60"/>
          <w:marBottom w:val="60"/>
          <w:divBdr>
            <w:top w:val="none" w:sz="0" w:space="0" w:color="auto"/>
            <w:left w:val="none" w:sz="0" w:space="0" w:color="auto"/>
            <w:bottom w:val="none" w:sz="0" w:space="0" w:color="auto"/>
            <w:right w:val="none" w:sz="0" w:space="0" w:color="auto"/>
          </w:divBdr>
        </w:div>
        <w:div w:id="300505775">
          <w:marLeft w:val="720"/>
          <w:marRight w:val="0"/>
          <w:marTop w:val="280"/>
          <w:marBottom w:val="40"/>
          <w:divBdr>
            <w:top w:val="none" w:sz="0" w:space="0" w:color="auto"/>
            <w:left w:val="none" w:sz="0" w:space="0" w:color="auto"/>
            <w:bottom w:val="none" w:sz="0" w:space="0" w:color="auto"/>
            <w:right w:val="none" w:sz="0" w:space="0" w:color="auto"/>
          </w:divBdr>
        </w:div>
        <w:div w:id="258224248">
          <w:marLeft w:val="1152"/>
          <w:marRight w:val="0"/>
          <w:marTop w:val="60"/>
          <w:marBottom w:val="60"/>
          <w:divBdr>
            <w:top w:val="none" w:sz="0" w:space="0" w:color="auto"/>
            <w:left w:val="none" w:sz="0" w:space="0" w:color="auto"/>
            <w:bottom w:val="none" w:sz="0" w:space="0" w:color="auto"/>
            <w:right w:val="none" w:sz="0" w:space="0" w:color="auto"/>
          </w:divBdr>
        </w:div>
        <w:div w:id="188683859">
          <w:marLeft w:val="1152"/>
          <w:marRight w:val="0"/>
          <w:marTop w:val="60"/>
          <w:marBottom w:val="60"/>
          <w:divBdr>
            <w:top w:val="none" w:sz="0" w:space="0" w:color="auto"/>
            <w:left w:val="none" w:sz="0" w:space="0" w:color="auto"/>
            <w:bottom w:val="none" w:sz="0" w:space="0" w:color="auto"/>
            <w:right w:val="none" w:sz="0" w:space="0" w:color="auto"/>
          </w:divBdr>
        </w:div>
        <w:div w:id="1838642934">
          <w:marLeft w:val="1152"/>
          <w:marRight w:val="0"/>
          <w:marTop w:val="60"/>
          <w:marBottom w:val="60"/>
          <w:divBdr>
            <w:top w:val="none" w:sz="0" w:space="0" w:color="auto"/>
            <w:left w:val="none" w:sz="0" w:space="0" w:color="auto"/>
            <w:bottom w:val="none" w:sz="0" w:space="0" w:color="auto"/>
            <w:right w:val="none" w:sz="0" w:space="0" w:color="auto"/>
          </w:divBdr>
        </w:div>
        <w:div w:id="1229464240">
          <w:marLeft w:val="288"/>
          <w:marRight w:val="0"/>
          <w:marTop w:val="280"/>
          <w:marBottom w:val="40"/>
          <w:divBdr>
            <w:top w:val="none" w:sz="0" w:space="0" w:color="auto"/>
            <w:left w:val="none" w:sz="0" w:space="0" w:color="auto"/>
            <w:bottom w:val="none" w:sz="0" w:space="0" w:color="auto"/>
            <w:right w:val="none" w:sz="0" w:space="0" w:color="auto"/>
          </w:divBdr>
        </w:div>
        <w:div w:id="475607999">
          <w:marLeft w:val="1152"/>
          <w:marRight w:val="0"/>
          <w:marTop w:val="60"/>
          <w:marBottom w:val="60"/>
          <w:divBdr>
            <w:top w:val="none" w:sz="0" w:space="0" w:color="auto"/>
            <w:left w:val="none" w:sz="0" w:space="0" w:color="auto"/>
            <w:bottom w:val="none" w:sz="0" w:space="0" w:color="auto"/>
            <w:right w:val="none" w:sz="0" w:space="0" w:color="auto"/>
          </w:divBdr>
        </w:div>
        <w:div w:id="966351259">
          <w:marLeft w:val="720"/>
          <w:marRight w:val="0"/>
          <w:marTop w:val="280"/>
          <w:marBottom w:val="40"/>
          <w:divBdr>
            <w:top w:val="none" w:sz="0" w:space="0" w:color="auto"/>
            <w:left w:val="none" w:sz="0" w:space="0" w:color="auto"/>
            <w:bottom w:val="none" w:sz="0" w:space="0" w:color="auto"/>
            <w:right w:val="none" w:sz="0" w:space="0" w:color="auto"/>
          </w:divBdr>
        </w:div>
        <w:div w:id="1969822826">
          <w:marLeft w:val="1152"/>
          <w:marRight w:val="0"/>
          <w:marTop w:val="60"/>
          <w:marBottom w:val="60"/>
          <w:divBdr>
            <w:top w:val="none" w:sz="0" w:space="0" w:color="auto"/>
            <w:left w:val="none" w:sz="0" w:space="0" w:color="auto"/>
            <w:bottom w:val="none" w:sz="0" w:space="0" w:color="auto"/>
            <w:right w:val="none" w:sz="0" w:space="0" w:color="auto"/>
          </w:divBdr>
        </w:div>
        <w:div w:id="273637360">
          <w:marLeft w:val="1152"/>
          <w:marRight w:val="0"/>
          <w:marTop w:val="60"/>
          <w:marBottom w:val="60"/>
          <w:divBdr>
            <w:top w:val="none" w:sz="0" w:space="0" w:color="auto"/>
            <w:left w:val="none" w:sz="0" w:space="0" w:color="auto"/>
            <w:bottom w:val="none" w:sz="0" w:space="0" w:color="auto"/>
            <w:right w:val="none" w:sz="0" w:space="0" w:color="auto"/>
          </w:divBdr>
        </w:div>
        <w:div w:id="1071192344">
          <w:marLeft w:val="720"/>
          <w:marRight w:val="0"/>
          <w:marTop w:val="280"/>
          <w:marBottom w:val="40"/>
          <w:divBdr>
            <w:top w:val="none" w:sz="0" w:space="0" w:color="auto"/>
            <w:left w:val="none" w:sz="0" w:space="0" w:color="auto"/>
            <w:bottom w:val="none" w:sz="0" w:space="0" w:color="auto"/>
            <w:right w:val="none" w:sz="0" w:space="0" w:color="auto"/>
          </w:divBdr>
        </w:div>
        <w:div w:id="1480686615">
          <w:marLeft w:val="1152"/>
          <w:marRight w:val="0"/>
          <w:marTop w:val="60"/>
          <w:marBottom w:val="60"/>
          <w:divBdr>
            <w:top w:val="none" w:sz="0" w:space="0" w:color="auto"/>
            <w:left w:val="none" w:sz="0" w:space="0" w:color="auto"/>
            <w:bottom w:val="none" w:sz="0" w:space="0" w:color="auto"/>
            <w:right w:val="none" w:sz="0" w:space="0" w:color="auto"/>
          </w:divBdr>
        </w:div>
        <w:div w:id="671027576">
          <w:marLeft w:val="1152"/>
          <w:marRight w:val="0"/>
          <w:marTop w:val="60"/>
          <w:marBottom w:val="60"/>
          <w:divBdr>
            <w:top w:val="none" w:sz="0" w:space="0" w:color="auto"/>
            <w:left w:val="none" w:sz="0" w:space="0" w:color="auto"/>
            <w:bottom w:val="none" w:sz="0" w:space="0" w:color="auto"/>
            <w:right w:val="none" w:sz="0" w:space="0" w:color="auto"/>
          </w:divBdr>
        </w:div>
        <w:div w:id="1370447027">
          <w:marLeft w:val="1152"/>
          <w:marRight w:val="0"/>
          <w:marTop w:val="60"/>
          <w:marBottom w:val="60"/>
          <w:divBdr>
            <w:top w:val="none" w:sz="0" w:space="0" w:color="auto"/>
            <w:left w:val="none" w:sz="0" w:space="0" w:color="auto"/>
            <w:bottom w:val="none" w:sz="0" w:space="0" w:color="auto"/>
            <w:right w:val="none" w:sz="0" w:space="0" w:color="auto"/>
          </w:divBdr>
        </w:div>
        <w:div w:id="1647081360">
          <w:marLeft w:val="720"/>
          <w:marRight w:val="0"/>
          <w:marTop w:val="280"/>
          <w:marBottom w:val="40"/>
          <w:divBdr>
            <w:top w:val="none" w:sz="0" w:space="0" w:color="auto"/>
            <w:left w:val="none" w:sz="0" w:space="0" w:color="auto"/>
            <w:bottom w:val="none" w:sz="0" w:space="0" w:color="auto"/>
            <w:right w:val="none" w:sz="0" w:space="0" w:color="auto"/>
          </w:divBdr>
        </w:div>
        <w:div w:id="1115951065">
          <w:marLeft w:val="1152"/>
          <w:marRight w:val="0"/>
          <w:marTop w:val="60"/>
          <w:marBottom w:val="60"/>
          <w:divBdr>
            <w:top w:val="none" w:sz="0" w:space="0" w:color="auto"/>
            <w:left w:val="none" w:sz="0" w:space="0" w:color="auto"/>
            <w:bottom w:val="none" w:sz="0" w:space="0" w:color="auto"/>
            <w:right w:val="none" w:sz="0" w:space="0" w:color="auto"/>
          </w:divBdr>
        </w:div>
      </w:divsChild>
    </w:div>
    <w:div w:id="441220232">
      <w:bodyDiv w:val="1"/>
      <w:marLeft w:val="0"/>
      <w:marRight w:val="0"/>
      <w:marTop w:val="0"/>
      <w:marBottom w:val="0"/>
      <w:divBdr>
        <w:top w:val="none" w:sz="0" w:space="0" w:color="auto"/>
        <w:left w:val="none" w:sz="0" w:space="0" w:color="auto"/>
        <w:bottom w:val="none" w:sz="0" w:space="0" w:color="auto"/>
        <w:right w:val="none" w:sz="0" w:space="0" w:color="auto"/>
      </w:divBdr>
    </w:div>
    <w:div w:id="1017468827">
      <w:bodyDiv w:val="1"/>
      <w:marLeft w:val="0"/>
      <w:marRight w:val="0"/>
      <w:marTop w:val="0"/>
      <w:marBottom w:val="0"/>
      <w:divBdr>
        <w:top w:val="none" w:sz="0" w:space="0" w:color="auto"/>
        <w:left w:val="none" w:sz="0" w:space="0" w:color="auto"/>
        <w:bottom w:val="none" w:sz="0" w:space="0" w:color="auto"/>
        <w:right w:val="none" w:sz="0" w:space="0" w:color="auto"/>
      </w:divBdr>
      <w:divsChild>
        <w:div w:id="164591119">
          <w:marLeft w:val="806"/>
          <w:marRight w:val="0"/>
          <w:marTop w:val="200"/>
          <w:marBottom w:val="0"/>
          <w:divBdr>
            <w:top w:val="none" w:sz="0" w:space="0" w:color="auto"/>
            <w:left w:val="none" w:sz="0" w:space="0" w:color="auto"/>
            <w:bottom w:val="none" w:sz="0" w:space="0" w:color="auto"/>
            <w:right w:val="none" w:sz="0" w:space="0" w:color="auto"/>
          </w:divBdr>
        </w:div>
        <w:div w:id="83234553">
          <w:marLeft w:val="806"/>
          <w:marRight w:val="0"/>
          <w:marTop w:val="200"/>
          <w:marBottom w:val="0"/>
          <w:divBdr>
            <w:top w:val="none" w:sz="0" w:space="0" w:color="auto"/>
            <w:left w:val="none" w:sz="0" w:space="0" w:color="auto"/>
            <w:bottom w:val="none" w:sz="0" w:space="0" w:color="auto"/>
            <w:right w:val="none" w:sz="0" w:space="0" w:color="auto"/>
          </w:divBdr>
        </w:div>
        <w:div w:id="627200743">
          <w:marLeft w:val="806"/>
          <w:marRight w:val="0"/>
          <w:marTop w:val="200"/>
          <w:marBottom w:val="0"/>
          <w:divBdr>
            <w:top w:val="none" w:sz="0" w:space="0" w:color="auto"/>
            <w:left w:val="none" w:sz="0" w:space="0" w:color="auto"/>
            <w:bottom w:val="none" w:sz="0" w:space="0" w:color="auto"/>
            <w:right w:val="none" w:sz="0" w:space="0" w:color="auto"/>
          </w:divBdr>
        </w:div>
        <w:div w:id="1666276340">
          <w:marLeft w:val="806"/>
          <w:marRight w:val="0"/>
          <w:marTop w:val="200"/>
          <w:marBottom w:val="0"/>
          <w:divBdr>
            <w:top w:val="none" w:sz="0" w:space="0" w:color="auto"/>
            <w:left w:val="none" w:sz="0" w:space="0" w:color="auto"/>
            <w:bottom w:val="none" w:sz="0" w:space="0" w:color="auto"/>
            <w:right w:val="none" w:sz="0" w:space="0" w:color="auto"/>
          </w:divBdr>
        </w:div>
        <w:div w:id="1566796058">
          <w:marLeft w:val="806"/>
          <w:marRight w:val="0"/>
          <w:marTop w:val="200"/>
          <w:marBottom w:val="0"/>
          <w:divBdr>
            <w:top w:val="none" w:sz="0" w:space="0" w:color="auto"/>
            <w:left w:val="none" w:sz="0" w:space="0" w:color="auto"/>
            <w:bottom w:val="none" w:sz="0" w:space="0" w:color="auto"/>
            <w:right w:val="none" w:sz="0" w:space="0" w:color="auto"/>
          </w:divBdr>
        </w:div>
      </w:divsChild>
    </w:div>
    <w:div w:id="2095399876">
      <w:bodyDiv w:val="1"/>
      <w:marLeft w:val="0"/>
      <w:marRight w:val="0"/>
      <w:marTop w:val="0"/>
      <w:marBottom w:val="0"/>
      <w:divBdr>
        <w:top w:val="none" w:sz="0" w:space="0" w:color="auto"/>
        <w:left w:val="none" w:sz="0" w:space="0" w:color="auto"/>
        <w:bottom w:val="none" w:sz="0" w:space="0" w:color="auto"/>
        <w:right w:val="none" w:sz="0" w:space="0" w:color="auto"/>
      </w:divBdr>
      <w:divsChild>
        <w:div w:id="354120547">
          <w:marLeft w:val="1440"/>
          <w:marRight w:val="0"/>
          <w:marTop w:val="100"/>
          <w:marBottom w:val="0"/>
          <w:divBdr>
            <w:top w:val="none" w:sz="0" w:space="0" w:color="auto"/>
            <w:left w:val="none" w:sz="0" w:space="0" w:color="auto"/>
            <w:bottom w:val="none" w:sz="0" w:space="0" w:color="auto"/>
            <w:right w:val="none" w:sz="0" w:space="0" w:color="auto"/>
          </w:divBdr>
        </w:div>
        <w:div w:id="2129080222">
          <w:marLeft w:val="1440"/>
          <w:marRight w:val="0"/>
          <w:marTop w:val="100"/>
          <w:marBottom w:val="0"/>
          <w:divBdr>
            <w:top w:val="none" w:sz="0" w:space="0" w:color="auto"/>
            <w:left w:val="none" w:sz="0" w:space="0" w:color="auto"/>
            <w:bottom w:val="none" w:sz="0" w:space="0" w:color="auto"/>
            <w:right w:val="none" w:sz="0" w:space="0" w:color="auto"/>
          </w:divBdr>
        </w:div>
        <w:div w:id="57636948">
          <w:marLeft w:val="1440"/>
          <w:marRight w:val="0"/>
          <w:marTop w:val="100"/>
          <w:marBottom w:val="0"/>
          <w:divBdr>
            <w:top w:val="none" w:sz="0" w:space="0" w:color="auto"/>
            <w:left w:val="none" w:sz="0" w:space="0" w:color="auto"/>
            <w:bottom w:val="none" w:sz="0" w:space="0" w:color="auto"/>
            <w:right w:val="none" w:sz="0" w:space="0" w:color="auto"/>
          </w:divBdr>
        </w:div>
        <w:div w:id="991103988">
          <w:marLeft w:val="1440"/>
          <w:marRight w:val="0"/>
          <w:marTop w:val="100"/>
          <w:marBottom w:val="0"/>
          <w:divBdr>
            <w:top w:val="none" w:sz="0" w:space="0" w:color="auto"/>
            <w:left w:val="none" w:sz="0" w:space="0" w:color="auto"/>
            <w:bottom w:val="none" w:sz="0" w:space="0" w:color="auto"/>
            <w:right w:val="none" w:sz="0" w:space="0" w:color="auto"/>
          </w:divBdr>
        </w:div>
        <w:div w:id="433674927">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smedanos.edu/planning/insteffec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smedanos.edu/planning/programreview-process-2022.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smedanos.edu/planning/datadashboard.aspx" TargetMode="External"/><Relationship Id="rId5" Type="http://schemas.openxmlformats.org/officeDocument/2006/relationships/footnotes" Target="footnotes.xml"/><Relationship Id="rId10" Type="http://schemas.openxmlformats.org/officeDocument/2006/relationships/hyperlink" Target="https://app.mural.co/t/4cd5443/m/4cd5443/1615677740964/fe61ae2f414dc50755fa3d158413c6470f45f9f0" TargetMode="External"/><Relationship Id="rId4" Type="http://schemas.openxmlformats.org/officeDocument/2006/relationships/webSettings" Target="webSettings.xml"/><Relationship Id="rId9" Type="http://schemas.openxmlformats.org/officeDocument/2006/relationships/hyperlink" Target="https://app.mural.co/t/4cd5443/m/4cd5443/1610044865938/a4a65eebe10e1daf8eed416aa088fe32641a7bf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Chialin Hsieh</dc:creator>
  <cp:keywords/>
  <dc:description/>
  <cp:lastModifiedBy>Hsieh, Chialin</cp:lastModifiedBy>
  <cp:revision>6</cp:revision>
  <cp:lastPrinted>2020-08-28T18:42:00Z</cp:lastPrinted>
  <dcterms:created xsi:type="dcterms:W3CDTF">2021-05-04T15:24:00Z</dcterms:created>
  <dcterms:modified xsi:type="dcterms:W3CDTF">2021-05-05T17:17:00Z</dcterms:modified>
</cp:coreProperties>
</file>