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tblW w:w="13405" w:type="dxa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0980"/>
      </w:tblGrid>
      <w:tr w:rsidR="00FF4F13" w:rsidRPr="00953128" w:rsidTr="00644174">
        <w:tc>
          <w:tcPr>
            <w:tcW w:w="805" w:type="dxa"/>
            <w:shd w:val="clear" w:color="auto" w:fill="E7E6E6" w:themeFill="background2"/>
          </w:tcPr>
          <w:p w:rsidR="00FF4F13" w:rsidRPr="00953128" w:rsidRDefault="00FF4F13" w:rsidP="00777FC2">
            <w:pPr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Item Number</w:t>
            </w:r>
          </w:p>
        </w:tc>
        <w:tc>
          <w:tcPr>
            <w:tcW w:w="1620" w:type="dxa"/>
            <w:shd w:val="clear" w:color="auto" w:fill="E7E6E6" w:themeFill="background2"/>
          </w:tcPr>
          <w:p w:rsidR="00FF4F13" w:rsidRPr="00953128" w:rsidRDefault="00FF4F13" w:rsidP="00777FC2">
            <w:pPr>
              <w:jc w:val="center"/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0980" w:type="dxa"/>
            <w:shd w:val="clear" w:color="auto" w:fill="E7E6E6" w:themeFill="background2"/>
          </w:tcPr>
          <w:p w:rsidR="00FF4F13" w:rsidRPr="00953128" w:rsidRDefault="00FF4F13" w:rsidP="00777FC2">
            <w:pPr>
              <w:jc w:val="center"/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Notes</w:t>
            </w:r>
          </w:p>
        </w:tc>
      </w:tr>
      <w:tr w:rsidR="00FF4F13" w:rsidRPr="00953128" w:rsidTr="00644174">
        <w:tc>
          <w:tcPr>
            <w:tcW w:w="805" w:type="dxa"/>
          </w:tcPr>
          <w:p w:rsidR="00FF4F13" w:rsidRPr="00300200" w:rsidRDefault="00FF4F13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F4F13" w:rsidRPr="00953128" w:rsidRDefault="00FF4F13" w:rsidP="00777FC2">
            <w:pPr>
              <w:rPr>
                <w:rFonts w:asciiTheme="majorHAnsi" w:hAnsiTheme="majorHAnsi"/>
                <w:sz w:val="24"/>
                <w:szCs w:val="24"/>
              </w:rPr>
            </w:pPr>
            <w:r w:rsidRPr="00953128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10980" w:type="dxa"/>
          </w:tcPr>
          <w:p w:rsidR="00FF4F13" w:rsidRPr="00953128" w:rsidRDefault="006D25DF" w:rsidP="006D25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Meeting called to order 2:32</w:t>
            </w:r>
            <w:r w:rsidR="00F2296B">
              <w:rPr>
                <w:rFonts w:asciiTheme="majorHAnsi" w:hAnsiTheme="majorHAnsi"/>
                <w:sz w:val="24"/>
                <w:szCs w:val="24"/>
              </w:rPr>
              <w:t>pm</w:t>
            </w:r>
          </w:p>
        </w:tc>
      </w:tr>
      <w:tr w:rsidR="00644174" w:rsidRPr="00953128" w:rsidTr="00644174">
        <w:tc>
          <w:tcPr>
            <w:tcW w:w="805" w:type="dxa"/>
          </w:tcPr>
          <w:p w:rsidR="00644174" w:rsidRPr="00300200" w:rsidRDefault="00644174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644174" w:rsidRPr="00712BF0" w:rsidRDefault="00644174" w:rsidP="00777FC2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Announcements and Public Comments</w:t>
            </w:r>
          </w:p>
        </w:tc>
        <w:tc>
          <w:tcPr>
            <w:tcW w:w="10980" w:type="dxa"/>
          </w:tcPr>
          <w:p w:rsidR="00644174" w:rsidRPr="00644174" w:rsidRDefault="00644174" w:rsidP="00644174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3"/>
                <w:szCs w:val="23"/>
              </w:rPr>
            </w:pPr>
            <w:r w:rsidRPr="00644174">
              <w:rPr>
                <w:rFonts w:asciiTheme="majorHAnsi" w:hAnsiTheme="majorHAnsi"/>
                <w:sz w:val="23"/>
                <w:szCs w:val="23"/>
              </w:rPr>
              <w:t>Welcome and Introductions</w:t>
            </w:r>
            <w:r w:rsidRPr="00644174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644174" w:rsidRPr="00644174" w:rsidRDefault="00644174" w:rsidP="00644174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3"/>
                <w:szCs w:val="23"/>
              </w:rPr>
            </w:pPr>
            <w:r w:rsidRPr="00644174">
              <w:rPr>
                <w:rFonts w:asciiTheme="majorHAnsi" w:hAnsiTheme="majorHAnsi"/>
                <w:sz w:val="23"/>
                <w:szCs w:val="23"/>
              </w:rPr>
              <w:t>Last TLC meeting of the semester/2017-18 year</w:t>
            </w:r>
          </w:p>
          <w:p w:rsidR="00644174" w:rsidRPr="00644174" w:rsidRDefault="00644174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4868CC" w:rsidRPr="00953128" w:rsidTr="00644174">
        <w:tc>
          <w:tcPr>
            <w:tcW w:w="805" w:type="dxa"/>
          </w:tcPr>
          <w:p w:rsidR="004868CC" w:rsidRPr="00300200" w:rsidRDefault="004868CC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68CC" w:rsidRPr="00712BF0" w:rsidRDefault="004868CC" w:rsidP="00777FC2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Approve Agenda</w:t>
            </w:r>
          </w:p>
        </w:tc>
        <w:tc>
          <w:tcPr>
            <w:tcW w:w="10980" w:type="dxa"/>
          </w:tcPr>
          <w:p w:rsidR="0089203C" w:rsidRDefault="0089203C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="00650B95">
              <w:rPr>
                <w:rFonts w:asciiTheme="majorHAnsi" w:hAnsiTheme="majorHAnsi"/>
                <w:b/>
                <w:sz w:val="23"/>
                <w:szCs w:val="23"/>
              </w:rPr>
              <w:t xml:space="preserve"> with changes</w:t>
            </w:r>
            <w:r w:rsidR="00EA0C69" w:rsidRPr="00712BF0">
              <w:rPr>
                <w:rFonts w:asciiTheme="majorHAnsi" w:hAnsiTheme="majorHAnsi"/>
                <w:sz w:val="23"/>
                <w:szCs w:val="23"/>
              </w:rPr>
              <w:t xml:space="preserve">; </w:t>
            </w:r>
            <w:r w:rsidR="00650B95">
              <w:rPr>
                <w:rFonts w:asciiTheme="majorHAnsi" w:hAnsiTheme="majorHAnsi"/>
                <w:sz w:val="23"/>
                <w:szCs w:val="23"/>
              </w:rPr>
              <w:t xml:space="preserve">(M/S: </w:t>
            </w:r>
            <w:r w:rsidR="00644174">
              <w:rPr>
                <w:rFonts w:asciiTheme="majorHAnsi" w:hAnsiTheme="majorHAnsi"/>
                <w:sz w:val="23"/>
                <w:szCs w:val="23"/>
              </w:rPr>
              <w:t>Bearden</w:t>
            </w:r>
            <w:r w:rsidR="00650B95">
              <w:rPr>
                <w:rFonts w:asciiTheme="majorHAnsi" w:hAnsiTheme="majorHAnsi"/>
                <w:sz w:val="23"/>
                <w:szCs w:val="23"/>
              </w:rPr>
              <w:t>/</w:t>
            </w:r>
            <w:r w:rsidR="00644174">
              <w:rPr>
                <w:rFonts w:asciiTheme="majorHAnsi" w:hAnsiTheme="majorHAnsi"/>
                <w:sz w:val="23"/>
                <w:szCs w:val="23"/>
              </w:rPr>
              <w:t>Archuleta</w:t>
            </w:r>
            <w:r w:rsidR="00650B95">
              <w:rPr>
                <w:rFonts w:asciiTheme="majorHAnsi" w:hAnsiTheme="majorHAnsi"/>
                <w:sz w:val="23"/>
                <w:szCs w:val="23"/>
              </w:rPr>
              <w:t xml:space="preserve">); 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>unanimous</w:t>
            </w:r>
          </w:p>
          <w:p w:rsidR="00650B95" w:rsidRPr="00650B95" w:rsidRDefault="006D25DF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Remove item 8 </w:t>
            </w:r>
            <w:r w:rsidR="00644174">
              <w:rPr>
                <w:rFonts w:asciiTheme="majorHAnsi" w:hAnsiTheme="majorHAnsi"/>
                <w:sz w:val="23"/>
                <w:szCs w:val="23"/>
              </w:rPr>
              <w:t>- CSLO/PSLO Update</w:t>
            </w:r>
          </w:p>
          <w:p w:rsidR="008C4CC3" w:rsidRPr="00712BF0" w:rsidRDefault="008C4CC3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4868CC" w:rsidRPr="00953128" w:rsidTr="00644174">
        <w:tc>
          <w:tcPr>
            <w:tcW w:w="805" w:type="dxa"/>
          </w:tcPr>
          <w:p w:rsidR="004868CC" w:rsidRPr="00300200" w:rsidRDefault="004868CC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68CC" w:rsidRPr="00712BF0" w:rsidRDefault="004868CC" w:rsidP="00777FC2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Approve Minutes</w:t>
            </w:r>
          </w:p>
          <w:p w:rsidR="007B3A4F" w:rsidRPr="00712BF0" w:rsidRDefault="006C7150" w:rsidP="00644174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f</w:t>
            </w:r>
            <w:r w:rsidR="007B3A4F" w:rsidRPr="00712BF0">
              <w:rPr>
                <w:rFonts w:asciiTheme="majorHAnsi" w:hAnsiTheme="majorHAnsi"/>
                <w:sz w:val="23"/>
                <w:szCs w:val="23"/>
              </w:rPr>
              <w:t xml:space="preserve">rom </w:t>
            </w:r>
            <w:r w:rsidR="00644174">
              <w:rPr>
                <w:rFonts w:asciiTheme="majorHAnsi" w:hAnsiTheme="majorHAnsi"/>
                <w:sz w:val="23"/>
                <w:szCs w:val="23"/>
              </w:rPr>
              <w:t>4.10.18</w:t>
            </w:r>
          </w:p>
        </w:tc>
        <w:tc>
          <w:tcPr>
            <w:tcW w:w="10980" w:type="dxa"/>
          </w:tcPr>
          <w:p w:rsidR="00650B95" w:rsidRDefault="00650B95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 xml:space="preserve">;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(M/S: </w:t>
            </w:r>
            <w:r w:rsidR="00644174">
              <w:rPr>
                <w:rFonts w:asciiTheme="majorHAnsi" w:hAnsiTheme="majorHAnsi"/>
                <w:sz w:val="23"/>
                <w:szCs w:val="23"/>
              </w:rPr>
              <w:t>Bearden</w:t>
            </w:r>
            <w:r>
              <w:rPr>
                <w:rFonts w:asciiTheme="majorHAnsi" w:hAnsiTheme="majorHAnsi"/>
                <w:sz w:val="23"/>
                <w:szCs w:val="23"/>
              </w:rPr>
              <w:t>/</w:t>
            </w:r>
            <w:r w:rsidR="00644174">
              <w:rPr>
                <w:rFonts w:asciiTheme="majorHAnsi" w:hAnsiTheme="majorHAnsi"/>
                <w:sz w:val="23"/>
                <w:szCs w:val="23"/>
              </w:rPr>
              <w:t>Rust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); 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>unanimous</w:t>
            </w:r>
          </w:p>
          <w:p w:rsidR="00644174" w:rsidRDefault="00644174" w:rsidP="00300200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Recommendation: at each meeting provide a follow-up on duties/assignments that required action as described in the minutes.</w:t>
            </w:r>
          </w:p>
          <w:p w:rsidR="009D5100" w:rsidRPr="00712BF0" w:rsidRDefault="009D5100" w:rsidP="00644174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1381" w:rsidRPr="00953128" w:rsidTr="00644174">
        <w:tc>
          <w:tcPr>
            <w:tcW w:w="805" w:type="dxa"/>
          </w:tcPr>
          <w:p w:rsidR="00671381" w:rsidRPr="00300200" w:rsidRDefault="00671381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1381" w:rsidRPr="00712BF0" w:rsidRDefault="00644174" w:rsidP="00671381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Ireland Social Justice Project</w:t>
            </w:r>
          </w:p>
        </w:tc>
        <w:tc>
          <w:tcPr>
            <w:tcW w:w="10980" w:type="dxa"/>
          </w:tcPr>
          <w:p w:rsidR="005859F8" w:rsidRDefault="00644174" w:rsidP="005859F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Josh</w:t>
            </w:r>
            <w:r w:rsidR="00B06A64">
              <w:rPr>
                <w:rFonts w:asciiTheme="majorHAnsi" w:hAnsiTheme="majorHAnsi"/>
                <w:sz w:val="23"/>
                <w:szCs w:val="23"/>
              </w:rPr>
              <w:t xml:space="preserve">,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Iris </w:t>
            </w:r>
            <w:r w:rsidR="00E54A8C">
              <w:rPr>
                <w:rFonts w:asciiTheme="majorHAnsi" w:hAnsiTheme="majorHAnsi"/>
                <w:sz w:val="23"/>
                <w:szCs w:val="23"/>
              </w:rPr>
              <w:t xml:space="preserve">and Nancy </w:t>
            </w:r>
            <w:r w:rsidR="00B06A64">
              <w:rPr>
                <w:rFonts w:asciiTheme="majorHAnsi" w:hAnsiTheme="majorHAnsi"/>
                <w:sz w:val="23"/>
                <w:szCs w:val="23"/>
              </w:rPr>
              <w:t xml:space="preserve">shared 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information about the </w:t>
            </w:r>
            <w:proofErr w:type="spellStart"/>
            <w:r w:rsidR="005859F8">
              <w:rPr>
                <w:rFonts w:asciiTheme="majorHAnsi" w:hAnsiTheme="majorHAnsi"/>
                <w:sz w:val="23"/>
                <w:szCs w:val="23"/>
              </w:rPr>
              <w:t>Carrmeela</w:t>
            </w:r>
            <w:proofErr w:type="spellEnd"/>
            <w:r w:rsidR="005859F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Project. 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Students will have an opportunity to complete Social Justice Studies Project in Ireland. </w:t>
            </w:r>
            <w:r w:rsidR="00E54A8C">
              <w:rPr>
                <w:rFonts w:asciiTheme="majorHAnsi" w:hAnsiTheme="majorHAnsi"/>
                <w:sz w:val="23"/>
                <w:szCs w:val="23"/>
              </w:rPr>
              <w:t xml:space="preserve">Interested students 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will take a </w:t>
            </w:r>
            <w:r w:rsidR="00E54A8C">
              <w:rPr>
                <w:rFonts w:asciiTheme="majorHAnsi" w:hAnsiTheme="majorHAnsi"/>
                <w:sz w:val="23"/>
                <w:szCs w:val="23"/>
              </w:rPr>
              <w:t>LMC Social Justice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 course over the </w:t>
            </w:r>
            <w:r w:rsidR="00E54A8C">
              <w:rPr>
                <w:rFonts w:asciiTheme="majorHAnsi" w:hAnsiTheme="majorHAnsi"/>
                <w:sz w:val="23"/>
                <w:szCs w:val="23"/>
              </w:rPr>
              <w:t>summer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 before traveling to Ireland for the </w:t>
            </w:r>
            <w:proofErr w:type="spellStart"/>
            <w:r w:rsidR="00E54A8C">
              <w:rPr>
                <w:rFonts w:asciiTheme="majorHAnsi" w:hAnsiTheme="majorHAnsi"/>
                <w:sz w:val="23"/>
                <w:szCs w:val="23"/>
              </w:rPr>
              <w:t>Corrmeela</w:t>
            </w:r>
            <w:proofErr w:type="spellEnd"/>
            <w:r w:rsidR="00E54A8C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EF6B74">
              <w:rPr>
                <w:rFonts w:asciiTheme="majorHAnsi" w:hAnsiTheme="majorHAnsi"/>
                <w:sz w:val="23"/>
                <w:szCs w:val="23"/>
              </w:rPr>
              <w:t>project. The dilemma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 is the timing. S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tudents would not have enough time to arrange getting clearance - passports 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should the program run 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back-to-back; 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complete the LMC two week summer 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course 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prior to leaving for </w:t>
            </w:r>
            <w:r w:rsidR="00EF6B74">
              <w:rPr>
                <w:rFonts w:asciiTheme="majorHAnsi" w:hAnsiTheme="majorHAnsi"/>
                <w:sz w:val="23"/>
                <w:szCs w:val="23"/>
              </w:rPr>
              <w:t xml:space="preserve">Ireland </w:t>
            </w:r>
            <w:proofErr w:type="spellStart"/>
            <w:r w:rsidR="00EF6B74">
              <w:rPr>
                <w:rFonts w:asciiTheme="majorHAnsi" w:hAnsiTheme="majorHAnsi"/>
                <w:sz w:val="23"/>
                <w:szCs w:val="23"/>
              </w:rPr>
              <w:t>Corr</w:t>
            </w:r>
            <w:r w:rsidR="005859F8">
              <w:rPr>
                <w:rFonts w:asciiTheme="majorHAnsi" w:hAnsiTheme="majorHAnsi"/>
                <w:sz w:val="23"/>
                <w:szCs w:val="23"/>
              </w:rPr>
              <w:t>meela</w:t>
            </w:r>
            <w:proofErr w:type="spellEnd"/>
            <w:r w:rsidR="005859F8">
              <w:rPr>
                <w:rFonts w:asciiTheme="majorHAnsi" w:hAnsiTheme="majorHAnsi"/>
                <w:sz w:val="23"/>
                <w:szCs w:val="23"/>
              </w:rPr>
              <w:t xml:space="preserve"> Project. It’s not enough time to be cleared for a passport. Feedback from the committee was asked</w:t>
            </w:r>
          </w:p>
          <w:p w:rsidR="005859F8" w:rsidRDefault="005859F8" w:rsidP="005859F8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Recommendations</w:t>
            </w:r>
          </w:p>
          <w:p w:rsidR="00417393" w:rsidRDefault="00EF6B74" w:rsidP="005859F8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5859F8">
              <w:rPr>
                <w:rFonts w:asciiTheme="majorHAnsi" w:hAnsiTheme="majorHAnsi"/>
                <w:sz w:val="23"/>
                <w:szCs w:val="23"/>
              </w:rPr>
              <w:t xml:space="preserve">Offer the LMC summer course prior to traveling the following year, summer. Allow one year lapse of time before the students travel to work on getting their passports. </w:t>
            </w:r>
          </w:p>
          <w:p w:rsidR="005859F8" w:rsidRDefault="005859F8" w:rsidP="005859F8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Consider offering COOP CR</w:t>
            </w:r>
          </w:p>
          <w:p w:rsidR="005859F8" w:rsidRDefault="005859F8" w:rsidP="005859F8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Offer the Ireland study opportunity as independent study; students would receive </w:t>
            </w:r>
            <w:r w:rsidR="00090137">
              <w:rPr>
                <w:rFonts w:asciiTheme="majorHAnsi" w:hAnsiTheme="majorHAnsi"/>
                <w:sz w:val="23"/>
                <w:szCs w:val="23"/>
              </w:rPr>
              <w:t>transfer CR</w:t>
            </w:r>
          </w:p>
          <w:p w:rsidR="00090137" w:rsidRDefault="00090137" w:rsidP="005859F8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Offer the course to Honors students </w:t>
            </w:r>
            <w:r w:rsidR="005E5A0D">
              <w:rPr>
                <w:rFonts w:asciiTheme="majorHAnsi" w:hAnsiTheme="majorHAnsi"/>
                <w:sz w:val="23"/>
                <w:szCs w:val="23"/>
              </w:rPr>
              <w:t>as completing the honors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requirement. The project idea originated from the success of High School students attending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Corrmeela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. The opportunity was offered to low performing </w:t>
            </w:r>
            <w:r w:rsidR="005E5A0D">
              <w:rPr>
                <w:rFonts w:asciiTheme="majorHAnsi" w:hAnsiTheme="majorHAnsi"/>
                <w:sz w:val="23"/>
                <w:szCs w:val="23"/>
              </w:rPr>
              <w:t xml:space="preserve">HS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students with hopes of changing their lives. The outcomes </w:t>
            </w:r>
            <w:r w:rsidR="005E5A0D">
              <w:rPr>
                <w:rFonts w:asciiTheme="majorHAnsi" w:hAnsiTheme="majorHAnsi"/>
                <w:sz w:val="23"/>
                <w:szCs w:val="23"/>
              </w:rPr>
              <w:t xml:space="preserve">from this experience helped the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students.  </w:t>
            </w:r>
            <w:bookmarkStart w:id="0" w:name="_GoBack"/>
            <w:bookmarkEnd w:id="0"/>
          </w:p>
          <w:p w:rsidR="00090137" w:rsidRPr="00777A0C" w:rsidRDefault="00090137" w:rsidP="005859F8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AD57F6" w:rsidP="005859F8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5B635" wp14:editId="392BD80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368935</wp:posOffset>
                      </wp:positionV>
                      <wp:extent cx="457200" cy="35052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05B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pt;margin-top:29.05pt;width:36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Review and Approve Candidates for TLC and GE Chairs</w:t>
            </w:r>
          </w:p>
        </w:tc>
        <w:tc>
          <w:tcPr>
            <w:tcW w:w="10980" w:type="dxa"/>
          </w:tcPr>
          <w:p w:rsidR="00300200" w:rsidRPr="00777A0C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777A0C">
              <w:rPr>
                <w:rFonts w:asciiTheme="majorHAnsi" w:hAnsiTheme="majorHAnsi"/>
                <w:b/>
                <w:sz w:val="23"/>
                <w:szCs w:val="23"/>
              </w:rPr>
              <w:t>GE Position</w:t>
            </w:r>
          </w:p>
          <w:p w:rsidR="007C0DE9" w:rsidRPr="007C0DE9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 w:rsidRPr="00CA25F8">
              <w:rPr>
                <w:rFonts w:asciiTheme="majorHAnsi" w:hAnsiTheme="majorHAnsi"/>
                <w:sz w:val="23"/>
                <w:szCs w:val="23"/>
              </w:rPr>
              <w:t xml:space="preserve">Edward Haven submitted a letter of interest (LOI) for the GE position. The committee shared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that </w:t>
            </w:r>
            <w:r>
              <w:rPr>
                <w:rFonts w:asciiTheme="majorHAnsi" w:hAnsiTheme="majorHAnsi"/>
                <w:sz w:val="23"/>
                <w:szCs w:val="23"/>
              </w:rPr>
              <w:t>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>is a great fit for the position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 supporting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the task of GE. He demonstrates great leadership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skills 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to </w:t>
            </w:r>
            <w:r>
              <w:rPr>
                <w:rFonts w:asciiTheme="majorHAnsi" w:hAnsiTheme="majorHAnsi"/>
                <w:sz w:val="23"/>
                <w:szCs w:val="23"/>
              </w:rPr>
              <w:t>oversee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 complex projects, a great people person, and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has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in-depth 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knowledge of GE.  </w:t>
            </w: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</w:p>
          <w:p w:rsidR="00300200" w:rsidRPr="00CA25F8" w:rsidRDefault="00300200" w:rsidP="007C0DE9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; (M/S: </w:t>
            </w:r>
            <w:r>
              <w:rPr>
                <w:rFonts w:asciiTheme="majorHAnsi" w:hAnsiTheme="majorHAnsi"/>
                <w:sz w:val="23"/>
                <w:szCs w:val="23"/>
              </w:rPr>
              <w:t>McGrath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/</w:t>
            </w:r>
            <w:r>
              <w:rPr>
                <w:rFonts w:asciiTheme="majorHAnsi" w:hAnsiTheme="majorHAnsi"/>
                <w:sz w:val="23"/>
                <w:szCs w:val="23"/>
              </w:rPr>
              <w:t>Hsieh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); unanimous</w:t>
            </w:r>
          </w:p>
          <w:p w:rsidR="00300200" w:rsidRPr="00777A0C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777A0C">
              <w:rPr>
                <w:rFonts w:asciiTheme="majorHAnsi" w:hAnsiTheme="majorHAnsi"/>
                <w:b/>
                <w:sz w:val="23"/>
                <w:szCs w:val="23"/>
              </w:rPr>
              <w:t>TLC Position</w:t>
            </w:r>
          </w:p>
          <w:p w:rsidR="00300200" w:rsidRPr="00712BF0" w:rsidRDefault="00300200" w:rsidP="007C0DE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Scott Hubbard submitted a LOI for the TLC position. The committee shared Scott’s leadership as the existing TLC Chair has been </w:t>
            </w:r>
            <w:r w:rsidR="007C0DE9">
              <w:rPr>
                <w:rFonts w:asciiTheme="majorHAnsi" w:hAnsiTheme="majorHAnsi"/>
                <w:sz w:val="23"/>
                <w:szCs w:val="23"/>
              </w:rPr>
              <w:t>delightful experience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Scott has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a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great personality and follow-through, handles difficult and challenging situations with diplomacy and tact, and made great strides with the TLC process. Scott’s practices and strategies continues to build upon Nancy and Cindy’s historical TLP/TLC assessment work over the years.  </w:t>
            </w: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; (M/S: </w:t>
            </w:r>
            <w:r>
              <w:rPr>
                <w:rFonts w:asciiTheme="majorHAnsi" w:hAnsiTheme="majorHAnsi"/>
                <w:sz w:val="23"/>
                <w:szCs w:val="23"/>
              </w:rPr>
              <w:t>McGrath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/</w:t>
            </w:r>
            <w:r>
              <w:rPr>
                <w:rFonts w:asciiTheme="majorHAnsi" w:hAnsiTheme="majorHAnsi"/>
                <w:sz w:val="23"/>
                <w:szCs w:val="23"/>
              </w:rPr>
              <w:t>McCarthy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); unanimous</w:t>
            </w: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CC98F" wp14:editId="097D288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467360</wp:posOffset>
                      </wp:positionV>
                      <wp:extent cx="457200" cy="3505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6CC98F" id="Text Box 3" o:spid="_x0000_s1027" type="#_x0000_t202" style="position:absolute;left:0;text-align:left;margin-left:-2.1pt;margin-top:36.8pt;width:36pt;height:2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Discuss Time for TLC Next Year</w:t>
            </w:r>
          </w:p>
        </w:tc>
        <w:tc>
          <w:tcPr>
            <w:tcW w:w="10980" w:type="dxa"/>
          </w:tcPr>
          <w:p w:rsidR="00300200" w:rsidRDefault="00300200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new compress calendar effect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s campus </w:t>
            </w:r>
            <w:r>
              <w:rPr>
                <w:rFonts w:asciiTheme="majorHAnsi" w:hAnsiTheme="majorHAnsi"/>
                <w:sz w:val="23"/>
                <w:szCs w:val="23"/>
              </w:rPr>
              <w:t>committee schedules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. TLC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agreed to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meet </w:t>
            </w:r>
            <w:r>
              <w:rPr>
                <w:rFonts w:asciiTheme="majorHAnsi" w:hAnsiTheme="majorHAnsi"/>
                <w:sz w:val="23"/>
                <w:szCs w:val="23"/>
              </w:rPr>
              <w:t>monthly, 2</w:t>
            </w:r>
            <w:r w:rsidRPr="009D19A9">
              <w:rPr>
                <w:rFonts w:asciiTheme="majorHAnsi" w:hAnsiTheme="majorHAnsi"/>
                <w:sz w:val="23"/>
                <w:szCs w:val="23"/>
                <w:vertAlign w:val="superscript"/>
              </w:rPr>
              <w:t>nd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Tuesdays from 2:30-3:55.</w:t>
            </w:r>
          </w:p>
          <w:p w:rsidR="00300200" w:rsidRPr="000B1581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0B1581">
              <w:rPr>
                <w:rFonts w:asciiTheme="majorHAnsi" w:hAnsiTheme="majorHAnsi"/>
                <w:b/>
                <w:sz w:val="23"/>
                <w:szCs w:val="23"/>
              </w:rPr>
              <w:t>Committee Feedback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Look at the charges/responsibilities of the committee to determine meeting frequency (bi-weekly vs monthly)</w:t>
            </w:r>
          </w:p>
          <w:p w:rsidR="00300200" w:rsidRDefault="007C0DE9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At the next meeting:</w:t>
            </w:r>
          </w:p>
          <w:p w:rsidR="00300200" w:rsidRDefault="007C0DE9" w:rsidP="00300200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Prepare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an academic calendar, 2018-2019 </w:t>
            </w:r>
            <w:r>
              <w:rPr>
                <w:rFonts w:asciiTheme="majorHAnsi" w:hAnsiTheme="majorHAnsi"/>
                <w:sz w:val="23"/>
                <w:szCs w:val="23"/>
              </w:rPr>
              <w:t>meeting schedule</w:t>
            </w:r>
          </w:p>
          <w:p w:rsidR="00D71041" w:rsidRPr="006B18B7" w:rsidRDefault="006B18B7" w:rsidP="006B18B7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Update the committee list; </w:t>
            </w:r>
            <w:r w:rsidRPr="00655880">
              <w:rPr>
                <w:rFonts w:asciiTheme="majorHAnsi" w:hAnsiTheme="majorHAnsi"/>
                <w:sz w:val="23"/>
                <w:szCs w:val="23"/>
              </w:rPr>
              <w:t xml:space="preserve"> TLC is a subcommittee of SGC </w:t>
            </w:r>
          </w:p>
          <w:p w:rsidR="00300200" w:rsidRPr="00655880" w:rsidRDefault="00300200" w:rsidP="00D71041">
            <w:pPr>
              <w:pStyle w:val="ListParagraph"/>
              <w:numPr>
                <w:ilvl w:val="2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 w:rsidRPr="00655880">
              <w:rPr>
                <w:rFonts w:asciiTheme="majorHAnsi" w:hAnsiTheme="majorHAnsi"/>
                <w:sz w:val="23"/>
                <w:szCs w:val="23"/>
              </w:rPr>
              <w:t>There are three open positions: Liberal Arts, PDAC, and Library and Learning Services</w:t>
            </w:r>
          </w:p>
          <w:p w:rsidR="00300200" w:rsidRPr="001D040F" w:rsidRDefault="006B18B7" w:rsidP="001D040F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P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ositions are reviewed by Academic Senate and approved by SGC </w:t>
            </w: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CC98F" wp14:editId="097D28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630555</wp:posOffset>
                      </wp:positionV>
                      <wp:extent cx="401320" cy="320040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3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4" o:spid="_x0000_s1028" type="#_x0000_t202" style="position:absolute;left:0;text-align:left;margin-left:-.6pt;margin-top:49.65pt;width:31.6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Announcements &amp; Public Comment</w:t>
            </w:r>
          </w:p>
        </w:tc>
        <w:tc>
          <w:tcPr>
            <w:tcW w:w="10980" w:type="dxa"/>
          </w:tcPr>
          <w:p w:rsidR="006B18B7" w:rsidRDefault="00300200" w:rsidP="006B18B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Iris shared updates on the study aboard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Corrymeela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Social Justice Internship. Iris will work with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 colleagues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ocial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J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ustice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P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rogram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Coordinator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at LMC - Josh Bearden and District Office Chancellor Fred Wood about adopting and funding the </w:t>
            </w:r>
            <w:proofErr w:type="spellStart"/>
            <w:r>
              <w:rPr>
                <w:rFonts w:asciiTheme="majorHAnsi" w:hAnsiTheme="majorHAnsi"/>
                <w:sz w:val="23"/>
                <w:szCs w:val="23"/>
              </w:rPr>
              <w:t>Corrymeela</w:t>
            </w:r>
            <w:proofErr w:type="spellEnd"/>
            <w:r>
              <w:rPr>
                <w:rFonts w:asciiTheme="majorHAnsi" w:hAnsiTheme="majorHAnsi"/>
                <w:sz w:val="23"/>
                <w:szCs w:val="23"/>
              </w:rPr>
              <w:t xml:space="preserve"> program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. The program will provide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students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with an opportunity </w:t>
            </w:r>
            <w:r>
              <w:rPr>
                <w:rFonts w:asciiTheme="majorHAnsi" w:hAnsiTheme="majorHAnsi"/>
                <w:sz w:val="23"/>
                <w:szCs w:val="23"/>
              </w:rPr>
              <w:t>to complete an immersion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 program at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LMC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coupled with study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aboard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internship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at Valley Castle in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North Ireland. The program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>focus on global social justice issues, past and present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.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The experience of s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tudents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that previously participated in the program was instrumental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. The experience have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transformed and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helped students pursue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different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academic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goals.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Over the summer,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Josh and Iris will </w:t>
            </w:r>
            <w:r w:rsidR="001D040F">
              <w:rPr>
                <w:rFonts w:asciiTheme="majorHAnsi" w:hAnsiTheme="majorHAnsi"/>
                <w:sz w:val="23"/>
                <w:szCs w:val="23"/>
              </w:rPr>
              <w:t>explore the idea more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1D040F" w:rsidRPr="001D040F" w:rsidRDefault="006B18B7" w:rsidP="006B18B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Add as a </w:t>
            </w:r>
            <w:r w:rsidR="00300200" w:rsidRPr="001D040F">
              <w:rPr>
                <w:rFonts w:asciiTheme="majorHAnsi" w:hAnsiTheme="majorHAnsi"/>
                <w:sz w:val="23"/>
                <w:szCs w:val="23"/>
              </w:rPr>
              <w:t xml:space="preserve">future TLC agenda. </w:t>
            </w:r>
          </w:p>
        </w:tc>
      </w:tr>
      <w:tr w:rsidR="00300200" w:rsidRPr="00953128" w:rsidTr="00644174">
        <w:tc>
          <w:tcPr>
            <w:tcW w:w="805" w:type="dxa"/>
            <w:vAlign w:val="center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6CC98F" wp14:editId="097D288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379095</wp:posOffset>
                      </wp:positionV>
                      <wp:extent cx="401320" cy="3251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3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5" o:spid="_x0000_s1029" type="#_x0000_t202" style="position:absolute;left:0;text-align:left;margin-left:-3.7pt;margin-top:29.85pt;width:31.6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tabs>
                <w:tab w:val="right" w:pos="2574"/>
              </w:tabs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GE Update</w:t>
            </w:r>
          </w:p>
        </w:tc>
        <w:tc>
          <w:tcPr>
            <w:tcW w:w="10980" w:type="dxa"/>
          </w:tcPr>
          <w:p w:rsidR="00300200" w:rsidRPr="0030020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300200">
              <w:rPr>
                <w:rFonts w:asciiTheme="majorHAnsi" w:hAnsiTheme="majorHAnsi"/>
                <w:sz w:val="23"/>
                <w:szCs w:val="23"/>
              </w:rPr>
              <w:t xml:space="preserve">Josh shared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lastRenderedPageBreak/>
              <w:t xml:space="preserve">The GE report was sent to the LMC community.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Monday meeting was effective. The discussion focused on decentralizing the SLOs and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teaching </w:t>
            </w:r>
            <w:r>
              <w:rPr>
                <w:rFonts w:asciiTheme="majorHAnsi" w:hAnsiTheme="majorHAnsi"/>
                <w:sz w:val="23"/>
                <w:szCs w:val="23"/>
              </w:rPr>
              <w:t>methods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to address that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, in addition to reviewing the diversity/interdependence GESLO.  </w:t>
            </w:r>
          </w:p>
          <w:p w:rsidR="001D040F" w:rsidRDefault="001D040F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Next step is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develop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 department survey. </w:t>
            </w:r>
          </w:p>
          <w:p w:rsidR="00300200" w:rsidRPr="001D040F" w:rsidRDefault="001D040F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Ask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departments would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they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prefer to select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GESLO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that fit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their teaching practices instead of attempting to meet all five. Currently </w:t>
            </w:r>
            <w:r>
              <w:rPr>
                <w:rFonts w:asciiTheme="majorHAnsi" w:hAnsiTheme="majorHAnsi"/>
                <w:sz w:val="23"/>
                <w:szCs w:val="23"/>
              </w:rPr>
              <w:t>departments are required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 to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address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 every GESLO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 (5)</w:t>
            </w:r>
            <w:r w:rsidR="00300200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300200" w:rsidRPr="00C21A3B" w:rsidRDefault="00300200" w:rsidP="00300200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6CC98F" wp14:editId="097D28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490855</wp:posOffset>
                      </wp:positionV>
                      <wp:extent cx="396240" cy="264160"/>
                      <wp:effectExtent l="0" t="0" r="3810" b="25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6" o:spid="_x0000_s1030" type="#_x0000_t202" style="position:absolute;left:0;text-align:left;margin-left:-.2pt;margin-top:38.65pt;width:31.2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CSLO/PSLO Update</w:t>
            </w:r>
          </w:p>
        </w:tc>
        <w:tc>
          <w:tcPr>
            <w:tcW w:w="10980" w:type="dxa"/>
          </w:tcPr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Briana has been holding drop in appointments to assist departments with PSLO/CSLO reports.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Nancy shared department chairs are surprised about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year one has ended and departments should be </w:t>
            </w:r>
            <w:r>
              <w:rPr>
                <w:rFonts w:asciiTheme="majorHAnsi" w:hAnsiTheme="majorHAnsi"/>
                <w:sz w:val="23"/>
                <w:szCs w:val="23"/>
              </w:rPr>
              <w:t>completing cycle 2 cohorts.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committee agreed Deans are the appropriate area to remind departments about completing assessments.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Announcements can be made at the Department Chair meetings.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cycle was designed to allow an extension of time for submission of the PSLO reports during cycle 1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of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CSLO assessment process. The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extension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creates confusion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that the entire CSLO assessment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cycle </w:t>
            </w:r>
            <w:r>
              <w:rPr>
                <w:rFonts w:asciiTheme="majorHAnsi" w:hAnsiTheme="majorHAnsi"/>
                <w:sz w:val="23"/>
                <w:szCs w:val="23"/>
              </w:rPr>
              <w:t>process is delayed as well</w:t>
            </w:r>
            <w:r w:rsidR="001D040F">
              <w:rPr>
                <w:rFonts w:asciiTheme="majorHAnsi" w:hAnsiTheme="majorHAnsi"/>
                <w:sz w:val="23"/>
                <w:szCs w:val="23"/>
              </w:rPr>
              <w:t>, the reality both the PSLO report and cycle 1 should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 have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be</w:t>
            </w:r>
            <w:r w:rsidR="00717080">
              <w:rPr>
                <w:rFonts w:asciiTheme="majorHAnsi" w:hAnsiTheme="majorHAnsi"/>
                <w:sz w:val="23"/>
                <w:szCs w:val="23"/>
              </w:rPr>
              <w:t>en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completed simultaneously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417393" w:rsidRDefault="0071708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Review the c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ohort numbering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sequence.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Some courses do not have a cohort number or placed in incorrect cycle sequence.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It was suggested that the Office of Instruction assist with reviewing cohort numbers for sequence accuracy.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Briana and Scott </w:t>
            </w:r>
            <w:r w:rsidR="00717080">
              <w:rPr>
                <w:rFonts w:asciiTheme="majorHAnsi" w:hAnsiTheme="majorHAnsi"/>
                <w:sz w:val="23"/>
                <w:szCs w:val="23"/>
              </w:rPr>
              <w:t>volunteered to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review and access the PRST to determine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where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changes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are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needed to make the process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easier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to </w:t>
            </w:r>
            <w:r>
              <w:rPr>
                <w:rFonts w:asciiTheme="majorHAnsi" w:hAnsiTheme="majorHAnsi"/>
                <w:sz w:val="23"/>
                <w:szCs w:val="23"/>
              </w:rPr>
              <w:t>manipulate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 cohort information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Chialin will check with Beth about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maintaining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the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cohort </w:t>
            </w:r>
            <w:r w:rsidR="00717080">
              <w:rPr>
                <w:rFonts w:asciiTheme="majorHAnsi" w:hAnsiTheme="majorHAnsi"/>
                <w:sz w:val="23"/>
                <w:szCs w:val="23"/>
              </w:rPr>
              <w:t>number sequence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300200" w:rsidRPr="00F8286D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6CC98F" wp14:editId="097D28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542925</wp:posOffset>
                      </wp:positionV>
                      <wp:extent cx="411480" cy="294640"/>
                      <wp:effectExtent l="0" t="0" r="762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7" o:spid="_x0000_s1031" type="#_x0000_t202" style="position:absolute;left:0;text-align:left;margin-left:-.6pt;margin-top:42.75pt;width:32.4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PSLO Update</w:t>
            </w:r>
          </w:p>
        </w:tc>
        <w:tc>
          <w:tcPr>
            <w:tcW w:w="10980" w:type="dxa"/>
          </w:tcPr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Chialin reported that PSLO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 reporting responses </w:t>
            </w:r>
            <w:r>
              <w:rPr>
                <w:rFonts w:asciiTheme="majorHAnsi" w:hAnsiTheme="majorHAnsi"/>
                <w:sz w:val="23"/>
                <w:szCs w:val="23"/>
              </w:rPr>
              <w:t>have been tabulated and summaries are available for review. Scott and Briana have begun the review process and shared documentation with the TLC committee</w:t>
            </w:r>
            <w:r w:rsidR="00241FDA">
              <w:rPr>
                <w:rFonts w:asciiTheme="majorHAnsi" w:hAnsiTheme="majorHAnsi"/>
                <w:sz w:val="23"/>
                <w:szCs w:val="23"/>
              </w:rPr>
              <w:t>. The committee was tasked with reviewing the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 PSLO assessment</w:t>
            </w:r>
            <w:r w:rsidR="00241FDA">
              <w:rPr>
                <w:rFonts w:asciiTheme="majorHAnsi" w:hAnsiTheme="majorHAnsi"/>
                <w:sz w:val="23"/>
                <w:szCs w:val="23"/>
              </w:rPr>
              <w:t xml:space="preserve"> responses and addressing: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Things to take away</w:t>
            </w:r>
          </w:p>
          <w:p w:rsidR="00241FDA" w:rsidRDefault="00717080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lastRenderedPageBreak/>
              <w:t>Departments made c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hanges to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their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programs; course, curriculum,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and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pedagogy. 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One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department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acknowledges </w:t>
            </w:r>
            <w:r w:rsidR="00BA349C">
              <w:rPr>
                <w:rFonts w:asciiTheme="majorHAnsi" w:hAnsiTheme="majorHAnsi"/>
                <w:sz w:val="23"/>
                <w:szCs w:val="23"/>
              </w:rPr>
              <w:t>working cross functionally with other departments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will help students successfully complete the course</w:t>
            </w:r>
            <w:r w:rsidR="00BA349C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BA349C" w:rsidRDefault="00717080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Different perspectives of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the assessment process </w:t>
            </w:r>
          </w:p>
          <w:p w:rsidR="00BA349C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Departments changed their PSLOs. </w:t>
            </w:r>
          </w:p>
          <w:p w:rsidR="00C91EA1" w:rsidRDefault="00BA349C" w:rsidP="00BA349C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Need for professional development to understand program student level a</w:t>
            </w:r>
            <w:r w:rsidR="00690DC5">
              <w:rPr>
                <w:rFonts w:asciiTheme="majorHAnsi" w:hAnsiTheme="majorHAnsi"/>
                <w:sz w:val="23"/>
                <w:szCs w:val="23"/>
              </w:rPr>
              <w:t>ssessments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; what students are learning vs. 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justification of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 program. </w:t>
            </w:r>
          </w:p>
          <w:p w:rsidR="00BA349C" w:rsidRPr="00BA349C" w:rsidRDefault="00C91EA1" w:rsidP="00C91EA1">
            <w:pPr>
              <w:pStyle w:val="ListParagraph"/>
              <w:numPr>
                <w:ilvl w:val="3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assessment process assess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t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he skills and 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ability of students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and if they are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doing well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or where help is needed for students to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meet the curriculum goals.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Obstacles around assessments</w:t>
            </w:r>
          </w:p>
          <w:p w:rsidR="00241FDA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Assessment language - understanding the cycle, follow-up on changes made based on the assessment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 results</w:t>
            </w:r>
          </w:p>
          <w:p w:rsidR="00BA349C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Misunderstanding how assessments connect to CSLOs,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classroom activities, program effectiveness</w:t>
            </w:r>
          </w:p>
          <w:p w:rsidR="00690DC5" w:rsidRDefault="00690DC5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Incomplete PSLOs due to unassigned cohorts; e.g. COOP is unassigned disciplined without a cohort assignment. May not be required due to the specific program</w:t>
            </w:r>
          </w:p>
          <w:p w:rsidR="00690DC5" w:rsidRDefault="00690DC5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Need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access to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survey data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Opportunities for support/PD and Research</w:t>
            </w:r>
          </w:p>
          <w:p w:rsidR="00586C4A" w:rsidRDefault="00690DC5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Increase budget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with the opportunity of paying adjuncts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to complete assessments; look at the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current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assessment design to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develop way adjuncts can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partake in the assessment process. </w:t>
            </w:r>
          </w:p>
          <w:p w:rsidR="00690DC5" w:rsidRDefault="00690DC5" w:rsidP="00690DC5">
            <w:pPr>
              <w:pStyle w:val="ListParagraph"/>
              <w:numPr>
                <w:ilvl w:val="3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committee discussed different </w:t>
            </w:r>
            <w:r w:rsidR="005F39BF">
              <w:rPr>
                <w:rFonts w:asciiTheme="majorHAnsi" w:hAnsiTheme="majorHAnsi"/>
                <w:sz w:val="23"/>
                <w:szCs w:val="23"/>
              </w:rPr>
              <w:t>scenarios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how adjuncts can participate in the assessment process. Currently if the Department has a FT faculty, assessments are completed by that person. Adjuncts only complete assessments for small departments</w:t>
            </w:r>
            <w:r w:rsidR="00A163F6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690DC5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Professional development to address different needs; writing reports, explaining the process, </w:t>
            </w:r>
            <w:r w:rsidR="00A163F6">
              <w:rPr>
                <w:rFonts w:asciiTheme="majorHAnsi" w:hAnsiTheme="majorHAnsi"/>
                <w:sz w:val="23"/>
                <w:szCs w:val="23"/>
              </w:rPr>
              <w:t xml:space="preserve">understanding </w:t>
            </w:r>
            <w:r>
              <w:rPr>
                <w:rFonts w:asciiTheme="majorHAnsi" w:hAnsiTheme="majorHAnsi"/>
                <w:sz w:val="23"/>
                <w:szCs w:val="23"/>
              </w:rPr>
              <w:t>the length of the</w:t>
            </w:r>
            <w:r w:rsidR="00A163F6">
              <w:rPr>
                <w:rFonts w:asciiTheme="majorHAnsi" w:hAnsiTheme="majorHAnsi"/>
                <w:sz w:val="23"/>
                <w:szCs w:val="23"/>
              </w:rPr>
              <w:t xml:space="preserve"> written responses (report)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, etc. </w:t>
            </w:r>
          </w:p>
          <w:p w:rsidR="005F39BF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Automotive industry alignment need to PSLOs/help with funding. CTE programs complete external process that could be streamlined into the existing assessment design. </w:t>
            </w:r>
          </w:p>
          <w:p w:rsidR="005F39BF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Overall assessment is a good place - moved as an institution to bring assessment to the next level.</w:t>
            </w:r>
          </w:p>
          <w:p w:rsidR="00241FDA" w:rsidRPr="00712BF0" w:rsidRDefault="00241FDA" w:rsidP="00241FDA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lastRenderedPageBreak/>
              <w:t xml:space="preserve">The discussion will continue next meeting </w:t>
            </w:r>
          </w:p>
        </w:tc>
      </w:tr>
      <w:tr w:rsidR="00300200" w:rsidRPr="00953128" w:rsidTr="00644174">
        <w:tc>
          <w:tcPr>
            <w:tcW w:w="805" w:type="dxa"/>
          </w:tcPr>
          <w:p w:rsidR="00300200" w:rsidRPr="00300200" w:rsidRDefault="00300200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0200" w:rsidRPr="00953128" w:rsidRDefault="00300200" w:rsidP="00300200">
            <w:pPr>
              <w:rPr>
                <w:rFonts w:asciiTheme="majorHAnsi" w:hAnsiTheme="majorHAnsi"/>
                <w:sz w:val="24"/>
                <w:szCs w:val="24"/>
              </w:rPr>
            </w:pPr>
            <w:r w:rsidRPr="00953128">
              <w:rPr>
                <w:rFonts w:asciiTheme="majorHAnsi" w:hAnsiTheme="majorHAnsi"/>
                <w:sz w:val="24"/>
                <w:szCs w:val="24"/>
              </w:rPr>
              <w:t>Adjournment</w:t>
            </w:r>
          </w:p>
        </w:tc>
        <w:tc>
          <w:tcPr>
            <w:tcW w:w="10980" w:type="dxa"/>
          </w:tcPr>
          <w:p w:rsidR="00300200" w:rsidRPr="00953128" w:rsidRDefault="00300200" w:rsidP="0030020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4:13pm</w:t>
            </w:r>
          </w:p>
        </w:tc>
      </w:tr>
    </w:tbl>
    <w:p w:rsidR="00777A0C" w:rsidRDefault="00777A0C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603EC3" w:rsidRPr="00953128" w:rsidRDefault="00603EC3">
      <w:pPr>
        <w:rPr>
          <w:sz w:val="24"/>
          <w:szCs w:val="24"/>
        </w:rPr>
      </w:pPr>
    </w:p>
    <w:sectPr w:rsidR="00603EC3" w:rsidRPr="00953128" w:rsidSect="00F14BAF">
      <w:headerReference w:type="default" r:id="rId8"/>
      <w:footerReference w:type="default" r:id="rId9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9E" w:rsidRDefault="00AB3A9E" w:rsidP="00FF4F13">
      <w:pPr>
        <w:spacing w:after="0" w:line="240" w:lineRule="auto"/>
      </w:pPr>
      <w:r>
        <w:separator/>
      </w:r>
    </w:p>
  </w:endnote>
  <w:end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74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B96" w:rsidRDefault="00732B96" w:rsidP="00F14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A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9E" w:rsidRDefault="00AB3A9E" w:rsidP="00FF4F13">
      <w:pPr>
        <w:spacing w:after="0" w:line="240" w:lineRule="auto"/>
      </w:pPr>
      <w:r>
        <w:separator/>
      </w:r>
    </w:p>
  </w:footnote>
  <w:foot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6" w:rsidRDefault="00732B96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 w:rsidR="00183E6B">
      <w:rPr>
        <w:rFonts w:ascii="Segoe UI" w:eastAsia="Times New Roman" w:hAnsi="Segoe UI" w:cs="Segoe UI"/>
        <w:b/>
        <w:sz w:val="32"/>
        <w:szCs w:val="24"/>
      </w:rPr>
      <w:t xml:space="preserve">Minutes </w:t>
    </w:r>
    <w:r w:rsidR="006D25DF">
      <w:rPr>
        <w:rFonts w:ascii="Segoe UI" w:eastAsia="Times New Roman" w:hAnsi="Segoe UI" w:cs="Segoe UI"/>
        <w:b/>
        <w:sz w:val="32"/>
        <w:szCs w:val="24"/>
      </w:rPr>
      <w:t>5.15</w:t>
    </w:r>
    <w:r w:rsidR="004C03BF">
      <w:rPr>
        <w:rFonts w:ascii="Segoe UI" w:eastAsia="Times New Roman" w:hAnsi="Segoe UI" w:cs="Segoe UI"/>
        <w:b/>
        <w:sz w:val="32"/>
        <w:szCs w:val="24"/>
      </w:rPr>
      <w:t>.18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="00A33BDD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432139" w:rsidRPr="00432139" w:rsidRDefault="00432139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16"/>
        <w:szCs w:val="16"/>
      </w:rPr>
    </w:pPr>
    <w:r>
      <w:rPr>
        <w:rFonts w:ascii="Segoe UI" w:eastAsia="Times New Roman" w:hAnsi="Segoe UI" w:cs="Segoe UI"/>
        <w:b/>
        <w:sz w:val="24"/>
        <w:szCs w:val="24"/>
      </w:rPr>
      <w:tab/>
    </w:r>
    <w:r>
      <w:rPr>
        <w:rFonts w:ascii="Segoe UI" w:eastAsia="Times New Roman" w:hAnsi="Segoe UI" w:cs="Segoe UI"/>
        <w:b/>
        <w:sz w:val="24"/>
        <w:szCs w:val="24"/>
      </w:rPr>
      <w:tab/>
    </w:r>
  </w:p>
  <w:p w:rsidR="00732B96" w:rsidRDefault="00732B96" w:rsidP="00FF4F13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</w:t>
    </w:r>
    <w:r w:rsidR="0067323D" w:rsidRPr="006005C7">
      <w:rPr>
        <w:rFonts w:ascii="Segoe UI" w:hAnsi="Segoe UI" w:cs="Segoe UI"/>
        <w:sz w:val="20"/>
        <w:szCs w:val="20"/>
      </w:rPr>
      <w:t>Scott Hubbard (Chairperson),</w:t>
    </w:r>
    <w:r w:rsidR="0067323D" w:rsidRPr="004938F5">
      <w:rPr>
        <w:rFonts w:ascii="Segoe UI" w:hAnsi="Segoe UI" w:cs="Segoe UI"/>
        <w:sz w:val="20"/>
        <w:szCs w:val="20"/>
      </w:rPr>
      <w:t xml:space="preserve"> </w:t>
    </w:r>
    <w:r w:rsidR="00E16103" w:rsidRPr="004938F5">
      <w:rPr>
        <w:rFonts w:ascii="Segoe UI" w:hAnsi="Segoe UI" w:cs="Segoe UI"/>
        <w:sz w:val="20"/>
        <w:szCs w:val="20"/>
      </w:rPr>
      <w:t>Iris Arch</w:t>
    </w:r>
    <w:r w:rsidR="004938F5">
      <w:rPr>
        <w:rFonts w:ascii="Segoe UI" w:hAnsi="Segoe UI" w:cs="Segoe UI"/>
        <w:sz w:val="20"/>
        <w:szCs w:val="20"/>
      </w:rPr>
      <w:t>uleta</w:t>
    </w:r>
    <w:r w:rsidR="00E16103" w:rsidRPr="004938F5">
      <w:rPr>
        <w:rFonts w:ascii="Segoe UI" w:hAnsi="Segoe UI" w:cs="Segoe UI"/>
        <w:sz w:val="20"/>
        <w:szCs w:val="20"/>
      </w:rPr>
      <w:t>,</w:t>
    </w:r>
    <w:r w:rsidR="00BB05FC">
      <w:rPr>
        <w:rFonts w:ascii="Segoe UI" w:hAnsi="Segoe UI" w:cs="Segoe UI"/>
        <w:sz w:val="20"/>
        <w:szCs w:val="20"/>
      </w:rPr>
      <w:t xml:space="preserve"> Nina Ghiselli</w:t>
    </w:r>
    <w:r w:rsidR="00E16103" w:rsidRPr="004938F5">
      <w:rPr>
        <w:rFonts w:ascii="Segoe UI" w:hAnsi="Segoe UI" w:cs="Segoe UI"/>
        <w:sz w:val="20"/>
        <w:szCs w:val="20"/>
      </w:rPr>
      <w:t xml:space="preserve">, </w:t>
    </w:r>
    <w:r w:rsidR="004938F5" w:rsidRPr="004938F5">
      <w:rPr>
        <w:rFonts w:ascii="Segoe UI" w:hAnsi="Segoe UI" w:cs="Segoe UI"/>
        <w:sz w:val="20"/>
        <w:szCs w:val="20"/>
      </w:rPr>
      <w:t>Chi</w:t>
    </w:r>
    <w:r w:rsidR="002333B7">
      <w:rPr>
        <w:rFonts w:ascii="Segoe UI" w:hAnsi="Segoe UI" w:cs="Segoe UI"/>
        <w:sz w:val="20"/>
        <w:szCs w:val="20"/>
      </w:rPr>
      <w:t>a</w:t>
    </w:r>
    <w:r w:rsidR="004938F5" w:rsidRPr="004938F5">
      <w:rPr>
        <w:rFonts w:ascii="Segoe UI" w:hAnsi="Segoe UI" w:cs="Segoe UI"/>
        <w:sz w:val="20"/>
        <w:szCs w:val="20"/>
      </w:rPr>
      <w:t>l</w:t>
    </w:r>
    <w:r w:rsidR="00791ECB" w:rsidRPr="004938F5">
      <w:rPr>
        <w:rFonts w:ascii="Segoe UI" w:hAnsi="Segoe UI" w:cs="Segoe UI"/>
        <w:sz w:val="20"/>
        <w:szCs w:val="20"/>
      </w:rPr>
      <w:t>in</w:t>
    </w:r>
    <w:r w:rsidR="004938F5" w:rsidRPr="004938F5">
      <w:rPr>
        <w:rFonts w:ascii="Segoe UI" w:hAnsi="Segoe UI" w:cs="Segoe UI"/>
        <w:sz w:val="20"/>
        <w:szCs w:val="20"/>
      </w:rPr>
      <w:t xml:space="preserve"> Hsieh</w:t>
    </w:r>
    <w:r w:rsidR="00791ECB" w:rsidRPr="004938F5">
      <w:rPr>
        <w:rFonts w:ascii="Segoe UI" w:hAnsi="Segoe UI" w:cs="Segoe UI"/>
        <w:sz w:val="20"/>
        <w:szCs w:val="20"/>
      </w:rPr>
      <w:t xml:space="preserve">, </w:t>
    </w:r>
    <w:r w:rsidR="009F2A37" w:rsidRPr="004938F5">
      <w:rPr>
        <w:rFonts w:ascii="Segoe UI" w:hAnsi="Segoe UI" w:cs="Segoe UI"/>
        <w:sz w:val="20"/>
        <w:szCs w:val="20"/>
      </w:rPr>
      <w:t xml:space="preserve">Cindy McGrath, </w:t>
    </w:r>
    <w:r w:rsidR="00E16103" w:rsidRPr="004938F5">
      <w:rPr>
        <w:rFonts w:ascii="Segoe UI" w:hAnsi="Segoe UI" w:cs="Segoe UI"/>
        <w:sz w:val="20"/>
        <w:szCs w:val="20"/>
      </w:rPr>
      <w:t xml:space="preserve">Ryan Pedersen, </w:t>
    </w:r>
    <w:r w:rsidR="00417393">
      <w:rPr>
        <w:rFonts w:ascii="Segoe UI" w:hAnsi="Segoe UI" w:cs="Segoe UI"/>
        <w:sz w:val="20"/>
        <w:szCs w:val="20"/>
      </w:rPr>
      <w:t xml:space="preserve">Tue Rust, </w:t>
    </w:r>
    <w:r w:rsidR="00156C68" w:rsidRPr="004938F5">
      <w:rPr>
        <w:rFonts w:ascii="Segoe UI" w:hAnsi="Segoe UI" w:cs="Segoe UI"/>
        <w:sz w:val="20"/>
        <w:szCs w:val="20"/>
      </w:rPr>
      <w:t xml:space="preserve">Josh Bearden, </w:t>
    </w:r>
    <w:r w:rsidR="00F2296B">
      <w:rPr>
        <w:rFonts w:ascii="Segoe UI" w:hAnsi="Segoe UI" w:cs="Segoe UI"/>
        <w:sz w:val="20"/>
        <w:szCs w:val="20"/>
      </w:rPr>
      <w:t>and Nancy Ybarra</w:t>
    </w:r>
    <w:r w:rsidR="00417393">
      <w:rPr>
        <w:rFonts w:ascii="Segoe UI" w:hAnsi="Segoe UI" w:cs="Segoe UI"/>
        <w:sz w:val="20"/>
        <w:szCs w:val="20"/>
      </w:rPr>
      <w:t>, Shondra West (Note Taker)</w:t>
    </w:r>
  </w:p>
  <w:p w:rsidR="00777FC2" w:rsidRDefault="00732B96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 w:rsidR="002333B7">
      <w:rPr>
        <w:rFonts w:ascii="Segoe UI" w:hAnsi="Segoe UI" w:cs="Segoe UI"/>
        <w:sz w:val="20"/>
        <w:szCs w:val="20"/>
      </w:rPr>
      <w:t xml:space="preserve"> </w:t>
    </w:r>
    <w:r w:rsidR="00EA0C69">
      <w:rPr>
        <w:rFonts w:ascii="Segoe UI" w:hAnsi="Segoe UI" w:cs="Segoe UI"/>
        <w:sz w:val="20"/>
        <w:szCs w:val="20"/>
      </w:rPr>
      <w:t>Kevin Horan</w:t>
    </w:r>
    <w:r w:rsidR="00F2296B">
      <w:rPr>
        <w:rFonts w:ascii="Segoe UI" w:hAnsi="Segoe UI" w:cs="Segoe UI"/>
        <w:sz w:val="20"/>
        <w:szCs w:val="20"/>
      </w:rPr>
      <w:t xml:space="preserve">, Scott Warfe, </w:t>
    </w:r>
    <w:r w:rsidR="00F2296B" w:rsidRPr="004938F5">
      <w:rPr>
        <w:rFonts w:ascii="Segoe UI" w:hAnsi="Segoe UI" w:cs="Segoe UI"/>
        <w:sz w:val="20"/>
        <w:szCs w:val="20"/>
      </w:rPr>
      <w:t>Penny Wilkins</w:t>
    </w:r>
    <w:r w:rsidR="006D25DF">
      <w:rPr>
        <w:rFonts w:ascii="Segoe UI" w:hAnsi="Segoe UI" w:cs="Segoe UI"/>
        <w:sz w:val="20"/>
        <w:szCs w:val="20"/>
      </w:rPr>
      <w:t xml:space="preserve">, and </w:t>
    </w:r>
    <w:r w:rsidR="006D25DF" w:rsidRPr="004938F5">
      <w:rPr>
        <w:rFonts w:ascii="Segoe UI" w:hAnsi="Segoe UI" w:cs="Segoe UI"/>
        <w:sz w:val="20"/>
        <w:szCs w:val="20"/>
      </w:rPr>
      <w:t>Briana McCarthy (CSLO/PSLO Coordinator),</w:t>
    </w:r>
  </w:p>
  <w:p w:rsidR="003679AB" w:rsidRPr="00777FC2" w:rsidRDefault="002333B7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Guest:</w:t>
    </w:r>
    <w:r>
      <w:rPr>
        <w:rFonts w:ascii="Segoe UI" w:hAnsi="Segoe UI" w:cs="Segoe UI"/>
        <w:sz w:val="20"/>
        <w:szCs w:val="20"/>
      </w:rPr>
      <w:t xml:space="preserve"> </w:t>
    </w:r>
    <w:r w:rsidR="00417393">
      <w:rPr>
        <w:rFonts w:ascii="Segoe UI" w:hAnsi="Segoe UI" w:cs="Segoe UI"/>
        <w:sz w:val="20"/>
        <w:szCs w:val="20"/>
      </w:rPr>
      <w:t>Edward Haven</w:t>
    </w:r>
    <w:r w:rsidR="006D25DF">
      <w:rPr>
        <w:rFonts w:ascii="Segoe UI" w:hAnsi="Segoe UI" w:cs="Segoe UI"/>
        <w:sz w:val="20"/>
        <w:szCs w:val="20"/>
      </w:rPr>
      <w:t xml:space="preserve">, Marie Arcidiacono, Grace Villegas, Jaime </w:t>
    </w:r>
    <w:proofErr w:type="spellStart"/>
    <w:r w:rsidR="006D25DF">
      <w:rPr>
        <w:rFonts w:ascii="Segoe UI" w:hAnsi="Segoe UI" w:cs="Segoe UI"/>
        <w:sz w:val="20"/>
        <w:szCs w:val="20"/>
      </w:rPr>
      <w:t>Vaquiz</w:t>
    </w:r>
    <w:proofErr w:type="spellEnd"/>
    <w:r w:rsidR="006D25DF">
      <w:rPr>
        <w:rFonts w:ascii="Segoe UI" w:hAnsi="Segoe UI" w:cs="Segoe UI"/>
        <w:sz w:val="20"/>
        <w:szCs w:val="20"/>
      </w:rPr>
      <w:t xml:space="preserve"> (POLSC Student)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068"/>
    <w:multiLevelType w:val="hybridMultilevel"/>
    <w:tmpl w:val="EEE66C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CC2A55"/>
    <w:multiLevelType w:val="hybridMultilevel"/>
    <w:tmpl w:val="7014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2E1"/>
    <w:multiLevelType w:val="hybridMultilevel"/>
    <w:tmpl w:val="F5FA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337"/>
    <w:multiLevelType w:val="hybridMultilevel"/>
    <w:tmpl w:val="475623C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8BE"/>
    <w:multiLevelType w:val="hybridMultilevel"/>
    <w:tmpl w:val="4D8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7AD2"/>
    <w:multiLevelType w:val="hybridMultilevel"/>
    <w:tmpl w:val="169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A049D"/>
    <w:multiLevelType w:val="hybridMultilevel"/>
    <w:tmpl w:val="53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44F"/>
    <w:multiLevelType w:val="hybridMultilevel"/>
    <w:tmpl w:val="3F4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151D"/>
    <w:multiLevelType w:val="hybridMultilevel"/>
    <w:tmpl w:val="4E44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39F0"/>
    <w:multiLevelType w:val="hybridMultilevel"/>
    <w:tmpl w:val="CAFA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21D2C"/>
    <w:multiLevelType w:val="hybridMultilevel"/>
    <w:tmpl w:val="264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142A"/>
    <w:multiLevelType w:val="hybridMultilevel"/>
    <w:tmpl w:val="327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925"/>
    <w:multiLevelType w:val="hybridMultilevel"/>
    <w:tmpl w:val="AFAC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894"/>
    <w:multiLevelType w:val="hybridMultilevel"/>
    <w:tmpl w:val="B8F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03"/>
    <w:multiLevelType w:val="hybridMultilevel"/>
    <w:tmpl w:val="F4A6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01A"/>
    <w:multiLevelType w:val="hybridMultilevel"/>
    <w:tmpl w:val="B03A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67990"/>
    <w:multiLevelType w:val="hybridMultilevel"/>
    <w:tmpl w:val="D588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C2CD2"/>
    <w:multiLevelType w:val="hybridMultilevel"/>
    <w:tmpl w:val="76A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610C"/>
    <w:multiLevelType w:val="hybridMultilevel"/>
    <w:tmpl w:val="11B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64EC1"/>
    <w:multiLevelType w:val="hybridMultilevel"/>
    <w:tmpl w:val="6F2C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399"/>
    <w:multiLevelType w:val="hybridMultilevel"/>
    <w:tmpl w:val="D4649B7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0E9C"/>
    <w:multiLevelType w:val="hybridMultilevel"/>
    <w:tmpl w:val="2DC6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15CA9"/>
    <w:multiLevelType w:val="hybridMultilevel"/>
    <w:tmpl w:val="19C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916BD"/>
    <w:multiLevelType w:val="hybridMultilevel"/>
    <w:tmpl w:val="E760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0151"/>
    <w:multiLevelType w:val="hybridMultilevel"/>
    <w:tmpl w:val="7D58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67B8"/>
    <w:multiLevelType w:val="hybridMultilevel"/>
    <w:tmpl w:val="905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27155"/>
    <w:multiLevelType w:val="hybridMultilevel"/>
    <w:tmpl w:val="D90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4ABA"/>
    <w:multiLevelType w:val="hybridMultilevel"/>
    <w:tmpl w:val="434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21FC"/>
    <w:multiLevelType w:val="hybridMultilevel"/>
    <w:tmpl w:val="0D9E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A69BF"/>
    <w:multiLevelType w:val="hybridMultilevel"/>
    <w:tmpl w:val="0232A7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E1F5D47"/>
    <w:multiLevelType w:val="hybridMultilevel"/>
    <w:tmpl w:val="53C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2B47"/>
    <w:multiLevelType w:val="hybridMultilevel"/>
    <w:tmpl w:val="D9D44D1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2" w15:restartNumberingAfterBreak="0">
    <w:nsid w:val="72305AC0"/>
    <w:multiLevelType w:val="hybridMultilevel"/>
    <w:tmpl w:val="7DE2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90BBB"/>
    <w:multiLevelType w:val="hybridMultilevel"/>
    <w:tmpl w:val="790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622D"/>
    <w:multiLevelType w:val="hybridMultilevel"/>
    <w:tmpl w:val="4A6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42754"/>
    <w:multiLevelType w:val="hybridMultilevel"/>
    <w:tmpl w:val="542E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33"/>
  </w:num>
  <w:num w:numId="5">
    <w:abstractNumId w:val="4"/>
  </w:num>
  <w:num w:numId="6">
    <w:abstractNumId w:val="6"/>
  </w:num>
  <w:num w:numId="7">
    <w:abstractNumId w:val="7"/>
  </w:num>
  <w:num w:numId="8">
    <w:abstractNumId w:val="29"/>
  </w:num>
  <w:num w:numId="9">
    <w:abstractNumId w:val="34"/>
  </w:num>
  <w:num w:numId="10">
    <w:abstractNumId w:val="2"/>
  </w:num>
  <w:num w:numId="11">
    <w:abstractNumId w:val="13"/>
  </w:num>
  <w:num w:numId="12">
    <w:abstractNumId w:val="16"/>
  </w:num>
  <w:num w:numId="13">
    <w:abstractNumId w:val="5"/>
  </w:num>
  <w:num w:numId="14">
    <w:abstractNumId w:val="1"/>
  </w:num>
  <w:num w:numId="15">
    <w:abstractNumId w:val="0"/>
  </w:num>
  <w:num w:numId="16">
    <w:abstractNumId w:val="25"/>
  </w:num>
  <w:num w:numId="17">
    <w:abstractNumId w:val="14"/>
  </w:num>
  <w:num w:numId="18">
    <w:abstractNumId w:val="26"/>
  </w:num>
  <w:num w:numId="19">
    <w:abstractNumId w:val="11"/>
  </w:num>
  <w:num w:numId="20">
    <w:abstractNumId w:val="21"/>
  </w:num>
  <w:num w:numId="21">
    <w:abstractNumId w:val="27"/>
  </w:num>
  <w:num w:numId="22">
    <w:abstractNumId w:val="20"/>
  </w:num>
  <w:num w:numId="23">
    <w:abstractNumId w:val="18"/>
  </w:num>
  <w:num w:numId="24">
    <w:abstractNumId w:val="17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15"/>
  </w:num>
  <w:num w:numId="30">
    <w:abstractNumId w:val="32"/>
  </w:num>
  <w:num w:numId="31">
    <w:abstractNumId w:val="28"/>
  </w:num>
  <w:num w:numId="32">
    <w:abstractNumId w:val="10"/>
  </w:num>
  <w:num w:numId="33">
    <w:abstractNumId w:val="9"/>
  </w:num>
  <w:num w:numId="34">
    <w:abstractNumId w:val="1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3"/>
    <w:rsid w:val="00007F6B"/>
    <w:rsid w:val="00016373"/>
    <w:rsid w:val="00033831"/>
    <w:rsid w:val="00034022"/>
    <w:rsid w:val="00037FC7"/>
    <w:rsid w:val="00056185"/>
    <w:rsid w:val="0006132E"/>
    <w:rsid w:val="000635CF"/>
    <w:rsid w:val="000653DB"/>
    <w:rsid w:val="000724FD"/>
    <w:rsid w:val="00085404"/>
    <w:rsid w:val="0008770B"/>
    <w:rsid w:val="00090137"/>
    <w:rsid w:val="000A75FA"/>
    <w:rsid w:val="000B1581"/>
    <w:rsid w:val="000D1587"/>
    <w:rsid w:val="000D404E"/>
    <w:rsid w:val="000D6C79"/>
    <w:rsid w:val="000E65D0"/>
    <w:rsid w:val="000F0DE0"/>
    <w:rsid w:val="000F7CD2"/>
    <w:rsid w:val="001021F2"/>
    <w:rsid w:val="00106E18"/>
    <w:rsid w:val="001076A7"/>
    <w:rsid w:val="001161A4"/>
    <w:rsid w:val="00127FDB"/>
    <w:rsid w:val="00140490"/>
    <w:rsid w:val="001476D7"/>
    <w:rsid w:val="0015105F"/>
    <w:rsid w:val="00156C68"/>
    <w:rsid w:val="00162443"/>
    <w:rsid w:val="00183E6B"/>
    <w:rsid w:val="00195F57"/>
    <w:rsid w:val="00196BB0"/>
    <w:rsid w:val="001978CE"/>
    <w:rsid w:val="001C2057"/>
    <w:rsid w:val="001D040F"/>
    <w:rsid w:val="001F2E8F"/>
    <w:rsid w:val="002108C7"/>
    <w:rsid w:val="002222EF"/>
    <w:rsid w:val="00225C5C"/>
    <w:rsid w:val="002333B7"/>
    <w:rsid w:val="00241FDA"/>
    <w:rsid w:val="00250812"/>
    <w:rsid w:val="00251AE6"/>
    <w:rsid w:val="002606A3"/>
    <w:rsid w:val="00262099"/>
    <w:rsid w:val="0027341D"/>
    <w:rsid w:val="00276657"/>
    <w:rsid w:val="00277354"/>
    <w:rsid w:val="002778A8"/>
    <w:rsid w:val="00282936"/>
    <w:rsid w:val="00286A87"/>
    <w:rsid w:val="002A6BDA"/>
    <w:rsid w:val="002A778E"/>
    <w:rsid w:val="002B03A8"/>
    <w:rsid w:val="002B1877"/>
    <w:rsid w:val="002B208C"/>
    <w:rsid w:val="002B5D98"/>
    <w:rsid w:val="002C4393"/>
    <w:rsid w:val="002C6EE8"/>
    <w:rsid w:val="002D119B"/>
    <w:rsid w:val="002D459E"/>
    <w:rsid w:val="002D755F"/>
    <w:rsid w:val="002E7157"/>
    <w:rsid w:val="002F0087"/>
    <w:rsid w:val="002F269A"/>
    <w:rsid w:val="00300200"/>
    <w:rsid w:val="00302B96"/>
    <w:rsid w:val="003216E8"/>
    <w:rsid w:val="00325989"/>
    <w:rsid w:val="00327024"/>
    <w:rsid w:val="00332E6B"/>
    <w:rsid w:val="003365DD"/>
    <w:rsid w:val="00336C75"/>
    <w:rsid w:val="00337534"/>
    <w:rsid w:val="003410E4"/>
    <w:rsid w:val="00355B8D"/>
    <w:rsid w:val="003561CD"/>
    <w:rsid w:val="0035743B"/>
    <w:rsid w:val="003679AB"/>
    <w:rsid w:val="00370364"/>
    <w:rsid w:val="00373D7B"/>
    <w:rsid w:val="00375A26"/>
    <w:rsid w:val="003861E3"/>
    <w:rsid w:val="00390093"/>
    <w:rsid w:val="00390EA6"/>
    <w:rsid w:val="003A2FE7"/>
    <w:rsid w:val="003A3937"/>
    <w:rsid w:val="003A6145"/>
    <w:rsid w:val="003C3117"/>
    <w:rsid w:val="003C6B9B"/>
    <w:rsid w:val="003D2537"/>
    <w:rsid w:val="003D7DDD"/>
    <w:rsid w:val="003E23B6"/>
    <w:rsid w:val="003E4337"/>
    <w:rsid w:val="003E5501"/>
    <w:rsid w:val="003E667F"/>
    <w:rsid w:val="003F60D4"/>
    <w:rsid w:val="0041679E"/>
    <w:rsid w:val="00417393"/>
    <w:rsid w:val="00420F8A"/>
    <w:rsid w:val="00423913"/>
    <w:rsid w:val="00432139"/>
    <w:rsid w:val="00455B64"/>
    <w:rsid w:val="00460317"/>
    <w:rsid w:val="004668E5"/>
    <w:rsid w:val="00470317"/>
    <w:rsid w:val="00470F61"/>
    <w:rsid w:val="00471674"/>
    <w:rsid w:val="004719FB"/>
    <w:rsid w:val="0047474F"/>
    <w:rsid w:val="004843FE"/>
    <w:rsid w:val="004868CC"/>
    <w:rsid w:val="004938F5"/>
    <w:rsid w:val="00493FDE"/>
    <w:rsid w:val="00497E1F"/>
    <w:rsid w:val="004C03BF"/>
    <w:rsid w:val="004D1A71"/>
    <w:rsid w:val="004D6AD0"/>
    <w:rsid w:val="004E4B42"/>
    <w:rsid w:val="004E6676"/>
    <w:rsid w:val="004F13C3"/>
    <w:rsid w:val="00502A36"/>
    <w:rsid w:val="00521802"/>
    <w:rsid w:val="005335E9"/>
    <w:rsid w:val="005425E1"/>
    <w:rsid w:val="00542F10"/>
    <w:rsid w:val="0056332B"/>
    <w:rsid w:val="00576FC4"/>
    <w:rsid w:val="00580D36"/>
    <w:rsid w:val="00581812"/>
    <w:rsid w:val="005859F8"/>
    <w:rsid w:val="0058663C"/>
    <w:rsid w:val="00586C4A"/>
    <w:rsid w:val="005A157E"/>
    <w:rsid w:val="005B0FFF"/>
    <w:rsid w:val="005C072F"/>
    <w:rsid w:val="005C2CE4"/>
    <w:rsid w:val="005C5020"/>
    <w:rsid w:val="005D1F96"/>
    <w:rsid w:val="005D37DA"/>
    <w:rsid w:val="005E2C66"/>
    <w:rsid w:val="005E384B"/>
    <w:rsid w:val="005E5A0D"/>
    <w:rsid w:val="005E62C7"/>
    <w:rsid w:val="005E76B4"/>
    <w:rsid w:val="005F15A0"/>
    <w:rsid w:val="005F26B0"/>
    <w:rsid w:val="005F2B63"/>
    <w:rsid w:val="005F2C4C"/>
    <w:rsid w:val="005F39BF"/>
    <w:rsid w:val="005F51C2"/>
    <w:rsid w:val="005F55E4"/>
    <w:rsid w:val="00601AF1"/>
    <w:rsid w:val="00603EC3"/>
    <w:rsid w:val="00604627"/>
    <w:rsid w:val="00607CD0"/>
    <w:rsid w:val="00610785"/>
    <w:rsid w:val="00621BBA"/>
    <w:rsid w:val="00641945"/>
    <w:rsid w:val="00644174"/>
    <w:rsid w:val="0064545A"/>
    <w:rsid w:val="00650B95"/>
    <w:rsid w:val="00654CC7"/>
    <w:rsid w:val="00655880"/>
    <w:rsid w:val="00664B61"/>
    <w:rsid w:val="00671381"/>
    <w:rsid w:val="00672159"/>
    <w:rsid w:val="0067323D"/>
    <w:rsid w:val="0067392B"/>
    <w:rsid w:val="006740C0"/>
    <w:rsid w:val="00690DC5"/>
    <w:rsid w:val="006A5DCD"/>
    <w:rsid w:val="006B18B7"/>
    <w:rsid w:val="006B4193"/>
    <w:rsid w:val="006B4E69"/>
    <w:rsid w:val="006C0654"/>
    <w:rsid w:val="006C4C85"/>
    <w:rsid w:val="006C7150"/>
    <w:rsid w:val="006D25DF"/>
    <w:rsid w:val="006D6144"/>
    <w:rsid w:val="006F2987"/>
    <w:rsid w:val="00712BF0"/>
    <w:rsid w:val="00717080"/>
    <w:rsid w:val="00722AD0"/>
    <w:rsid w:val="00722E64"/>
    <w:rsid w:val="00732B96"/>
    <w:rsid w:val="00736145"/>
    <w:rsid w:val="00736FA5"/>
    <w:rsid w:val="00737A7A"/>
    <w:rsid w:val="00757B90"/>
    <w:rsid w:val="00773233"/>
    <w:rsid w:val="007750EA"/>
    <w:rsid w:val="00777A0C"/>
    <w:rsid w:val="00777FC2"/>
    <w:rsid w:val="007800F6"/>
    <w:rsid w:val="00782EEB"/>
    <w:rsid w:val="00791ECB"/>
    <w:rsid w:val="00792464"/>
    <w:rsid w:val="007B29D5"/>
    <w:rsid w:val="007B3A4F"/>
    <w:rsid w:val="007C0DE9"/>
    <w:rsid w:val="007C33A4"/>
    <w:rsid w:val="007C5200"/>
    <w:rsid w:val="007D1469"/>
    <w:rsid w:val="007D7845"/>
    <w:rsid w:val="007F6B92"/>
    <w:rsid w:val="00817518"/>
    <w:rsid w:val="00817875"/>
    <w:rsid w:val="00825835"/>
    <w:rsid w:val="00831F3E"/>
    <w:rsid w:val="0084512A"/>
    <w:rsid w:val="00875636"/>
    <w:rsid w:val="008835B5"/>
    <w:rsid w:val="0089203C"/>
    <w:rsid w:val="008A5799"/>
    <w:rsid w:val="008B51BF"/>
    <w:rsid w:val="008B6C54"/>
    <w:rsid w:val="008C4CC3"/>
    <w:rsid w:val="008D1835"/>
    <w:rsid w:val="008E772E"/>
    <w:rsid w:val="008F7B2C"/>
    <w:rsid w:val="009036DD"/>
    <w:rsid w:val="00912509"/>
    <w:rsid w:val="009128AA"/>
    <w:rsid w:val="00922FD2"/>
    <w:rsid w:val="00924ECB"/>
    <w:rsid w:val="0093226E"/>
    <w:rsid w:val="00940364"/>
    <w:rsid w:val="00953128"/>
    <w:rsid w:val="00957B33"/>
    <w:rsid w:val="0098474D"/>
    <w:rsid w:val="0098485C"/>
    <w:rsid w:val="00987321"/>
    <w:rsid w:val="009A12B8"/>
    <w:rsid w:val="009A6EDE"/>
    <w:rsid w:val="009D19A9"/>
    <w:rsid w:val="009D2780"/>
    <w:rsid w:val="009D3952"/>
    <w:rsid w:val="009D5100"/>
    <w:rsid w:val="009E03E9"/>
    <w:rsid w:val="009E2A5F"/>
    <w:rsid w:val="009E2F0A"/>
    <w:rsid w:val="009F2A37"/>
    <w:rsid w:val="009F4293"/>
    <w:rsid w:val="00A04F3A"/>
    <w:rsid w:val="00A1605E"/>
    <w:rsid w:val="00A163F6"/>
    <w:rsid w:val="00A30963"/>
    <w:rsid w:val="00A33BDD"/>
    <w:rsid w:val="00A35C05"/>
    <w:rsid w:val="00A46D4D"/>
    <w:rsid w:val="00A61F0D"/>
    <w:rsid w:val="00A62150"/>
    <w:rsid w:val="00A700DE"/>
    <w:rsid w:val="00A81762"/>
    <w:rsid w:val="00A82CC2"/>
    <w:rsid w:val="00A9118E"/>
    <w:rsid w:val="00A95A69"/>
    <w:rsid w:val="00A964F1"/>
    <w:rsid w:val="00AB3A9E"/>
    <w:rsid w:val="00AB50A2"/>
    <w:rsid w:val="00AB62F8"/>
    <w:rsid w:val="00AC12EF"/>
    <w:rsid w:val="00AD57F6"/>
    <w:rsid w:val="00AE02A9"/>
    <w:rsid w:val="00AF6D88"/>
    <w:rsid w:val="00AF7A64"/>
    <w:rsid w:val="00AF7D46"/>
    <w:rsid w:val="00B051F1"/>
    <w:rsid w:val="00B06A64"/>
    <w:rsid w:val="00B14F65"/>
    <w:rsid w:val="00B16BDB"/>
    <w:rsid w:val="00B17796"/>
    <w:rsid w:val="00B21568"/>
    <w:rsid w:val="00B22CA7"/>
    <w:rsid w:val="00B336B0"/>
    <w:rsid w:val="00B33FC9"/>
    <w:rsid w:val="00B349DB"/>
    <w:rsid w:val="00B412E6"/>
    <w:rsid w:val="00B4476E"/>
    <w:rsid w:val="00B507A2"/>
    <w:rsid w:val="00B53DEB"/>
    <w:rsid w:val="00B7761A"/>
    <w:rsid w:val="00B863C9"/>
    <w:rsid w:val="00BA349C"/>
    <w:rsid w:val="00BB05FC"/>
    <w:rsid w:val="00BB2487"/>
    <w:rsid w:val="00BC58A7"/>
    <w:rsid w:val="00BE685E"/>
    <w:rsid w:val="00BE7384"/>
    <w:rsid w:val="00C16940"/>
    <w:rsid w:val="00C21A3B"/>
    <w:rsid w:val="00C25382"/>
    <w:rsid w:val="00C30FD3"/>
    <w:rsid w:val="00C44D43"/>
    <w:rsid w:val="00C44FF7"/>
    <w:rsid w:val="00C463F7"/>
    <w:rsid w:val="00C543BF"/>
    <w:rsid w:val="00C56F19"/>
    <w:rsid w:val="00C624D0"/>
    <w:rsid w:val="00C67A9C"/>
    <w:rsid w:val="00C7165A"/>
    <w:rsid w:val="00C751D6"/>
    <w:rsid w:val="00C91EA1"/>
    <w:rsid w:val="00CA02B0"/>
    <w:rsid w:val="00CA205E"/>
    <w:rsid w:val="00CA25F8"/>
    <w:rsid w:val="00CA2EC0"/>
    <w:rsid w:val="00CB5033"/>
    <w:rsid w:val="00CC6EB2"/>
    <w:rsid w:val="00CC70BF"/>
    <w:rsid w:val="00CD2178"/>
    <w:rsid w:val="00CE0F30"/>
    <w:rsid w:val="00CF131B"/>
    <w:rsid w:val="00CF1586"/>
    <w:rsid w:val="00D16884"/>
    <w:rsid w:val="00D22952"/>
    <w:rsid w:val="00D27C09"/>
    <w:rsid w:val="00D34E21"/>
    <w:rsid w:val="00D4263B"/>
    <w:rsid w:val="00D5225B"/>
    <w:rsid w:val="00D55643"/>
    <w:rsid w:val="00D57F69"/>
    <w:rsid w:val="00D71041"/>
    <w:rsid w:val="00D77189"/>
    <w:rsid w:val="00DA12E0"/>
    <w:rsid w:val="00DB3061"/>
    <w:rsid w:val="00DB38DF"/>
    <w:rsid w:val="00DB3F2B"/>
    <w:rsid w:val="00DB57C0"/>
    <w:rsid w:val="00DC1B5C"/>
    <w:rsid w:val="00DD33D3"/>
    <w:rsid w:val="00DF2E83"/>
    <w:rsid w:val="00E1177E"/>
    <w:rsid w:val="00E16103"/>
    <w:rsid w:val="00E1793D"/>
    <w:rsid w:val="00E34934"/>
    <w:rsid w:val="00E35F33"/>
    <w:rsid w:val="00E54A8C"/>
    <w:rsid w:val="00E60F46"/>
    <w:rsid w:val="00E657E1"/>
    <w:rsid w:val="00E70AD0"/>
    <w:rsid w:val="00E74D0F"/>
    <w:rsid w:val="00E82E84"/>
    <w:rsid w:val="00EA0C69"/>
    <w:rsid w:val="00EC2E1D"/>
    <w:rsid w:val="00EC418E"/>
    <w:rsid w:val="00EC51FE"/>
    <w:rsid w:val="00ED5E2C"/>
    <w:rsid w:val="00ED7752"/>
    <w:rsid w:val="00EF006C"/>
    <w:rsid w:val="00EF6B74"/>
    <w:rsid w:val="00F14BAF"/>
    <w:rsid w:val="00F2296B"/>
    <w:rsid w:val="00F30927"/>
    <w:rsid w:val="00F3640A"/>
    <w:rsid w:val="00F374AE"/>
    <w:rsid w:val="00F64DD8"/>
    <w:rsid w:val="00F65A64"/>
    <w:rsid w:val="00F66B89"/>
    <w:rsid w:val="00F76830"/>
    <w:rsid w:val="00F8286D"/>
    <w:rsid w:val="00F85625"/>
    <w:rsid w:val="00FC327E"/>
    <w:rsid w:val="00FC3F66"/>
    <w:rsid w:val="00FD6B4D"/>
    <w:rsid w:val="00FF4F13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FA2329E7-1F11-4963-9539-507A0DC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paragraph" w:styleId="BodyText">
    <w:name w:val="Body Text"/>
    <w:basedOn w:val="Normal"/>
    <w:link w:val="BodyTextChar"/>
    <w:rsid w:val="00FF4F13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F4F13"/>
    <w:rPr>
      <w:rFonts w:ascii="Calibri" w:eastAsia="SimSun" w:hAnsi="Calibri"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D5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6195-168F-4760-AF8D-3A7256E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2</cp:revision>
  <cp:lastPrinted>2018-04-13T15:32:00Z</cp:lastPrinted>
  <dcterms:created xsi:type="dcterms:W3CDTF">2018-05-16T23:31:00Z</dcterms:created>
  <dcterms:modified xsi:type="dcterms:W3CDTF">2018-05-16T23:31:00Z</dcterms:modified>
</cp:coreProperties>
</file>