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6" w:rsidRDefault="00AC7496" w:rsidP="00AC7496">
      <w:pPr>
        <w:pStyle w:val="Title"/>
        <w:rPr>
          <w:smallCaps/>
          <w:sz w:val="36"/>
        </w:rPr>
      </w:pPr>
      <w:r>
        <w:rPr>
          <w:smallCaps/>
          <w:sz w:val="36"/>
        </w:rPr>
        <w:t xml:space="preserve">Teaching &amp; Learning </w:t>
      </w:r>
      <w:r w:rsidR="00C5628B">
        <w:rPr>
          <w:smallCaps/>
          <w:sz w:val="36"/>
        </w:rPr>
        <w:t>Committee</w:t>
      </w:r>
      <w:r>
        <w:rPr>
          <w:smallCaps/>
          <w:sz w:val="36"/>
        </w:rPr>
        <w:t xml:space="preserve"> Minutes</w:t>
      </w:r>
    </w:p>
    <w:p w:rsidR="00AC7496" w:rsidRPr="00AC7496" w:rsidRDefault="00C5628B" w:rsidP="00AC7496">
      <w:pPr>
        <w:jc w:val="center"/>
        <w:rPr>
          <w:caps/>
          <w:szCs w:val="24"/>
        </w:rPr>
      </w:pPr>
      <w:r>
        <w:rPr>
          <w:caps/>
          <w:szCs w:val="24"/>
        </w:rPr>
        <w:t>SEptember 18,</w:t>
      </w:r>
      <w:r w:rsidR="006E0B2E">
        <w:rPr>
          <w:caps/>
          <w:szCs w:val="24"/>
        </w:rPr>
        <w:t xml:space="preserve"> </w:t>
      </w:r>
      <w:r w:rsidR="00C90F51">
        <w:rPr>
          <w:caps/>
          <w:szCs w:val="24"/>
        </w:rPr>
        <w:t>2012</w:t>
      </w:r>
      <w:r w:rsidR="00A73EF1">
        <w:rPr>
          <w:caps/>
          <w:szCs w:val="24"/>
        </w:rPr>
        <w:t xml:space="preserve"> Office of Instruction</w:t>
      </w:r>
      <w:r w:rsidR="006725EB">
        <w:rPr>
          <w:caps/>
          <w:szCs w:val="24"/>
        </w:rPr>
        <w:t xml:space="preserve"> – Conference rm 420</w:t>
      </w:r>
    </w:p>
    <w:p w:rsidR="00AC7496" w:rsidRPr="00AC7496" w:rsidRDefault="00AC7496" w:rsidP="00AC7496">
      <w:pPr>
        <w:jc w:val="center"/>
        <w:rPr>
          <w:caps/>
          <w:szCs w:val="24"/>
        </w:rPr>
      </w:pPr>
    </w:p>
    <w:p w:rsidR="00C95489" w:rsidRDefault="00AC7496" w:rsidP="00AC7496">
      <w:pPr>
        <w:rPr>
          <w:szCs w:val="24"/>
        </w:rPr>
      </w:pPr>
      <w:r w:rsidRPr="00AC7496">
        <w:rPr>
          <w:b/>
          <w:caps/>
          <w:szCs w:val="24"/>
        </w:rPr>
        <w:t>P</w:t>
      </w:r>
      <w:r w:rsidRPr="00AC7496">
        <w:rPr>
          <w:b/>
          <w:szCs w:val="24"/>
        </w:rPr>
        <w:t>resent</w:t>
      </w:r>
      <w:r w:rsidRPr="00AC7496">
        <w:rPr>
          <w:b/>
          <w:caps/>
          <w:szCs w:val="24"/>
        </w:rPr>
        <w:t>:</w:t>
      </w:r>
      <w:r w:rsidRPr="00AC7496">
        <w:rPr>
          <w:caps/>
          <w:szCs w:val="24"/>
        </w:rPr>
        <w:t xml:space="preserve"> </w:t>
      </w:r>
      <w:r w:rsidR="00C5628B">
        <w:rPr>
          <w:szCs w:val="24"/>
        </w:rPr>
        <w:t>Laurie Huffman,</w:t>
      </w:r>
      <w:r w:rsidR="00617D5C">
        <w:rPr>
          <w:szCs w:val="24"/>
        </w:rPr>
        <w:t xml:space="preserve"> Chair, </w:t>
      </w:r>
      <w:r w:rsidR="00C5628B">
        <w:rPr>
          <w:szCs w:val="24"/>
        </w:rPr>
        <w:t xml:space="preserve">Cindy McGrath, </w:t>
      </w:r>
      <w:r w:rsidR="000F5F43">
        <w:rPr>
          <w:szCs w:val="24"/>
        </w:rPr>
        <w:t>Kiran Kamath,</w:t>
      </w:r>
      <w:r w:rsidRPr="00AC7496">
        <w:rPr>
          <w:szCs w:val="24"/>
        </w:rPr>
        <w:t xml:space="preserve"> </w:t>
      </w:r>
      <w:r w:rsidR="00C5628B">
        <w:rPr>
          <w:szCs w:val="24"/>
        </w:rPr>
        <w:t xml:space="preserve">Gail Newman, </w:t>
      </w:r>
      <w:r w:rsidR="00617D5C">
        <w:rPr>
          <w:szCs w:val="24"/>
        </w:rPr>
        <w:t>Tawny Beal</w:t>
      </w:r>
      <w:r w:rsidR="00F3308E">
        <w:rPr>
          <w:szCs w:val="24"/>
        </w:rPr>
        <w:t xml:space="preserve">, </w:t>
      </w:r>
      <w:r w:rsidRPr="00AC7496">
        <w:rPr>
          <w:szCs w:val="24"/>
        </w:rPr>
        <w:t xml:space="preserve">Scott Cabral, </w:t>
      </w:r>
      <w:r w:rsidR="00C5628B">
        <w:rPr>
          <w:szCs w:val="24"/>
        </w:rPr>
        <w:t>Paula Gunder, Alex Sterling</w:t>
      </w:r>
      <w:r w:rsidR="006E0B2E">
        <w:rPr>
          <w:szCs w:val="24"/>
        </w:rPr>
        <w:t>,</w:t>
      </w:r>
      <w:r w:rsidR="00C5628B">
        <w:rPr>
          <w:szCs w:val="24"/>
        </w:rPr>
        <w:t xml:space="preserve"> Patricia Triado,</w:t>
      </w:r>
      <w:r w:rsidR="006E0B2E">
        <w:rPr>
          <w:szCs w:val="24"/>
        </w:rPr>
        <w:t xml:space="preserve"> Christina Goff, Katalina Wethington, </w:t>
      </w:r>
      <w:r w:rsidR="00C5628B">
        <w:rPr>
          <w:szCs w:val="24"/>
        </w:rPr>
        <w:t xml:space="preserve">Sara Toruno-Conley, William Cruz, Ryan Pedersen, </w:t>
      </w:r>
      <w:r w:rsidR="00617D5C">
        <w:rPr>
          <w:szCs w:val="24"/>
        </w:rPr>
        <w:t>and</w:t>
      </w:r>
      <w:r w:rsidR="00C90F51">
        <w:rPr>
          <w:szCs w:val="24"/>
        </w:rPr>
        <w:t xml:space="preserve"> </w:t>
      </w:r>
      <w:r w:rsidR="000F5F43">
        <w:rPr>
          <w:szCs w:val="24"/>
        </w:rPr>
        <w:t>Margaret Hertstein, Note-taker.</w:t>
      </w:r>
      <w:r w:rsidR="003D205D">
        <w:rPr>
          <w:szCs w:val="24"/>
        </w:rPr>
        <w:t xml:space="preserve">  </w:t>
      </w:r>
    </w:p>
    <w:p w:rsidR="00C5628B" w:rsidRDefault="00C5628B" w:rsidP="00AC7496">
      <w:pPr>
        <w:rPr>
          <w:szCs w:val="24"/>
        </w:rPr>
      </w:pPr>
      <w:r>
        <w:rPr>
          <w:szCs w:val="24"/>
        </w:rPr>
        <w:t>Guest: Janice Townsend</w:t>
      </w:r>
    </w:p>
    <w:p w:rsidR="00874452" w:rsidRDefault="00A73EF1" w:rsidP="00AC7496">
      <w:pPr>
        <w:rPr>
          <w:szCs w:val="24"/>
        </w:rPr>
      </w:pPr>
      <w:r>
        <w:rPr>
          <w:szCs w:val="24"/>
        </w:rPr>
        <w:t xml:space="preserve"> </w:t>
      </w:r>
      <w:r w:rsidR="00C95489">
        <w:rPr>
          <w:szCs w:val="24"/>
        </w:rPr>
        <w:t xml:space="preserve"> </w:t>
      </w:r>
    </w:p>
    <w:p w:rsidR="00874452" w:rsidRPr="00C5628B" w:rsidRDefault="00AC7496" w:rsidP="002F1E15">
      <w:pPr>
        <w:pStyle w:val="ListParagraph"/>
        <w:numPr>
          <w:ilvl w:val="0"/>
          <w:numId w:val="1"/>
        </w:numPr>
        <w:rPr>
          <w:caps/>
          <w:szCs w:val="24"/>
        </w:rPr>
      </w:pPr>
      <w:r w:rsidRPr="00874452">
        <w:rPr>
          <w:szCs w:val="24"/>
        </w:rPr>
        <w:t>Welcome, public comment and announcements</w:t>
      </w:r>
      <w:r w:rsidR="00C95489">
        <w:rPr>
          <w:szCs w:val="24"/>
        </w:rPr>
        <w:t>.</w:t>
      </w:r>
      <w:r w:rsidR="000F5F43">
        <w:rPr>
          <w:szCs w:val="24"/>
        </w:rPr>
        <w:t xml:space="preserve">  </w:t>
      </w:r>
    </w:p>
    <w:p w:rsidR="00F85A05" w:rsidRDefault="00C5628B" w:rsidP="00F85A05">
      <w:pPr>
        <w:pStyle w:val="ListParagraph"/>
        <w:rPr>
          <w:szCs w:val="24"/>
        </w:rPr>
      </w:pPr>
      <w:r>
        <w:rPr>
          <w:szCs w:val="24"/>
        </w:rPr>
        <w:t>Janice Townsend came for public comment regarding the TLC minutes of 9/4</w:t>
      </w:r>
      <w:r w:rsidR="00F85A05">
        <w:rPr>
          <w:szCs w:val="24"/>
        </w:rPr>
        <w:t>, item #5</w:t>
      </w:r>
      <w:r>
        <w:rPr>
          <w:szCs w:val="24"/>
        </w:rPr>
        <w:t xml:space="preserve">.   </w:t>
      </w:r>
      <w:r w:rsidR="00F85A05">
        <w:rPr>
          <w:szCs w:val="24"/>
        </w:rPr>
        <w:t>To clarify,</w:t>
      </w:r>
      <w:r>
        <w:rPr>
          <w:szCs w:val="24"/>
        </w:rPr>
        <w:t xml:space="preserve"> </w:t>
      </w:r>
      <w:r w:rsidR="00F85A05">
        <w:rPr>
          <w:szCs w:val="24"/>
        </w:rPr>
        <w:t>t</w:t>
      </w:r>
      <w:r>
        <w:rPr>
          <w:szCs w:val="24"/>
        </w:rPr>
        <w:t>he General Education Committee would only be assessing the Associate Degree</w:t>
      </w:r>
      <w:r w:rsidR="00F85A05">
        <w:rPr>
          <w:szCs w:val="24"/>
        </w:rPr>
        <w:t xml:space="preserve"> GE</w:t>
      </w:r>
      <w:r>
        <w:rPr>
          <w:szCs w:val="24"/>
        </w:rPr>
        <w:t xml:space="preserve"> boxes as they are shown in our catalog currently.  So there is no </w:t>
      </w:r>
      <w:proofErr w:type="gramStart"/>
      <w:r>
        <w:rPr>
          <w:szCs w:val="24"/>
        </w:rPr>
        <w:t>confusion  with</w:t>
      </w:r>
      <w:proofErr w:type="gramEnd"/>
      <w:r>
        <w:rPr>
          <w:szCs w:val="24"/>
        </w:rPr>
        <w:t xml:space="preserve"> the addition of the AA-T degrees and changes to the general education boxes coming no additional assessment work is expected.  Th</w:t>
      </w:r>
      <w:r w:rsidR="00F85A05">
        <w:rPr>
          <w:szCs w:val="24"/>
        </w:rPr>
        <w:t>e report</w:t>
      </w:r>
      <w:r>
        <w:rPr>
          <w:szCs w:val="24"/>
        </w:rPr>
        <w:t xml:space="preserve"> </w:t>
      </w:r>
      <w:r w:rsidR="00F85A05">
        <w:rPr>
          <w:szCs w:val="24"/>
        </w:rPr>
        <w:t>was</w:t>
      </w:r>
      <w:r>
        <w:rPr>
          <w:szCs w:val="24"/>
        </w:rPr>
        <w:t xml:space="preserve"> confusing. </w:t>
      </w:r>
      <w:r w:rsidR="00F85A05">
        <w:rPr>
          <w:szCs w:val="24"/>
        </w:rPr>
        <w:t xml:space="preserve"> </w:t>
      </w:r>
      <w:r>
        <w:rPr>
          <w:szCs w:val="24"/>
        </w:rPr>
        <w:t xml:space="preserve"> </w:t>
      </w:r>
      <w:r w:rsidR="00F85A05">
        <w:rPr>
          <w:szCs w:val="24"/>
        </w:rPr>
        <w:t>It was suggested to do a College Assembly on this topic.</w:t>
      </w:r>
    </w:p>
    <w:p w:rsidR="00F85A05" w:rsidRDefault="00F85A05" w:rsidP="00F85A05">
      <w:pPr>
        <w:rPr>
          <w:szCs w:val="24"/>
        </w:rPr>
      </w:pPr>
    </w:p>
    <w:p w:rsidR="00F85A05" w:rsidRDefault="00F85A05" w:rsidP="00F85A05">
      <w:pPr>
        <w:pStyle w:val="ListParagraph"/>
        <w:numPr>
          <w:ilvl w:val="0"/>
          <w:numId w:val="1"/>
        </w:numPr>
        <w:rPr>
          <w:szCs w:val="24"/>
        </w:rPr>
      </w:pPr>
      <w:r>
        <w:rPr>
          <w:szCs w:val="24"/>
        </w:rPr>
        <w:t>The minutes were approved with a spelling correction for Ryan Pedersen’s name.</w:t>
      </w:r>
    </w:p>
    <w:p w:rsidR="00F85A05" w:rsidRDefault="00F85A05" w:rsidP="00F85A05">
      <w:pPr>
        <w:pStyle w:val="ListParagraph"/>
        <w:numPr>
          <w:ilvl w:val="0"/>
          <w:numId w:val="1"/>
        </w:numPr>
        <w:rPr>
          <w:szCs w:val="24"/>
        </w:rPr>
      </w:pPr>
      <w:r>
        <w:rPr>
          <w:szCs w:val="24"/>
        </w:rPr>
        <w:t xml:space="preserve">The Agenda was approved with adjustment to the order so Kiran could address the accreditation report that is time sensitive. </w:t>
      </w:r>
    </w:p>
    <w:p w:rsidR="003A782C" w:rsidRDefault="003A782C" w:rsidP="003A782C">
      <w:pPr>
        <w:pStyle w:val="ListParagraph"/>
        <w:rPr>
          <w:szCs w:val="24"/>
        </w:rPr>
      </w:pPr>
    </w:p>
    <w:p w:rsidR="00F85A05" w:rsidRDefault="00F85A05" w:rsidP="00F85A05">
      <w:pPr>
        <w:pStyle w:val="ListParagraph"/>
        <w:numPr>
          <w:ilvl w:val="0"/>
          <w:numId w:val="1"/>
        </w:numPr>
        <w:rPr>
          <w:szCs w:val="24"/>
        </w:rPr>
      </w:pPr>
      <w:r>
        <w:rPr>
          <w:szCs w:val="24"/>
        </w:rPr>
        <w:t>Accreditation Reporting</w:t>
      </w:r>
    </w:p>
    <w:p w:rsidR="00F85A05" w:rsidRDefault="00F85A05" w:rsidP="00F85A05">
      <w:pPr>
        <w:rPr>
          <w:szCs w:val="24"/>
        </w:rPr>
      </w:pPr>
    </w:p>
    <w:p w:rsidR="008C7784" w:rsidRDefault="008C7784" w:rsidP="00F85A05">
      <w:pPr>
        <w:ind w:left="720"/>
        <w:rPr>
          <w:szCs w:val="24"/>
        </w:rPr>
      </w:pPr>
      <w:r>
        <w:rPr>
          <w:szCs w:val="24"/>
        </w:rPr>
        <w:t xml:space="preserve">Kiran just returned from </w:t>
      </w:r>
      <w:r w:rsidR="003A782C">
        <w:rPr>
          <w:szCs w:val="24"/>
        </w:rPr>
        <w:t>team</w:t>
      </w:r>
      <w:r>
        <w:rPr>
          <w:szCs w:val="24"/>
        </w:rPr>
        <w:t xml:space="preserve"> training for site visits in Bakersfield.  Key items the ACCJC is looking for:</w:t>
      </w:r>
    </w:p>
    <w:p w:rsidR="008C7784" w:rsidRDefault="008C7784" w:rsidP="008C7784">
      <w:pPr>
        <w:pStyle w:val="ListParagraph"/>
        <w:numPr>
          <w:ilvl w:val="0"/>
          <w:numId w:val="15"/>
        </w:numPr>
        <w:rPr>
          <w:szCs w:val="24"/>
        </w:rPr>
      </w:pPr>
      <w:r>
        <w:rPr>
          <w:szCs w:val="24"/>
        </w:rPr>
        <w:t>Wide Spread institutional dialogue</w:t>
      </w:r>
    </w:p>
    <w:p w:rsidR="008C7784" w:rsidRDefault="008C7784" w:rsidP="008C7784">
      <w:pPr>
        <w:pStyle w:val="ListParagraph"/>
        <w:numPr>
          <w:ilvl w:val="0"/>
          <w:numId w:val="15"/>
        </w:numPr>
        <w:rPr>
          <w:szCs w:val="24"/>
        </w:rPr>
      </w:pPr>
      <w:r>
        <w:rPr>
          <w:szCs w:val="24"/>
        </w:rPr>
        <w:t>Statements and Evidence</w:t>
      </w:r>
    </w:p>
    <w:p w:rsidR="008C7784" w:rsidRDefault="008C7784" w:rsidP="008C7784">
      <w:pPr>
        <w:pStyle w:val="ListParagraph"/>
        <w:numPr>
          <w:ilvl w:val="0"/>
          <w:numId w:val="15"/>
        </w:numPr>
        <w:rPr>
          <w:szCs w:val="24"/>
        </w:rPr>
      </w:pPr>
      <w:r>
        <w:rPr>
          <w:szCs w:val="24"/>
        </w:rPr>
        <w:t>Closing the loop – assessing; documenting needs for change; Pedagogy change</w:t>
      </w:r>
    </w:p>
    <w:p w:rsidR="008C7784" w:rsidRDefault="008C7784" w:rsidP="008C7784">
      <w:pPr>
        <w:rPr>
          <w:szCs w:val="24"/>
        </w:rPr>
      </w:pPr>
      <w:r>
        <w:rPr>
          <w:szCs w:val="24"/>
        </w:rPr>
        <w:t xml:space="preserve">  </w:t>
      </w:r>
      <w:r>
        <w:rPr>
          <w:szCs w:val="24"/>
        </w:rPr>
        <w:tab/>
      </w:r>
    </w:p>
    <w:p w:rsidR="008C7784" w:rsidRDefault="008C7784" w:rsidP="008C7784">
      <w:pPr>
        <w:ind w:firstLine="720"/>
        <w:rPr>
          <w:szCs w:val="24"/>
        </w:rPr>
      </w:pPr>
      <w:r>
        <w:rPr>
          <w:szCs w:val="24"/>
        </w:rPr>
        <w:t xml:space="preserve">Christina mentioned that she has added a section to the assessment report for </w:t>
      </w:r>
    </w:p>
    <w:p w:rsidR="008C7784" w:rsidRDefault="008C7784" w:rsidP="008C7784">
      <w:pPr>
        <w:rPr>
          <w:szCs w:val="24"/>
        </w:rPr>
      </w:pPr>
      <w:r>
        <w:rPr>
          <w:szCs w:val="24"/>
        </w:rPr>
        <w:tab/>
        <w:t>“</w:t>
      </w:r>
      <w:proofErr w:type="gramStart"/>
      <w:r w:rsidR="00B96FAE">
        <w:rPr>
          <w:szCs w:val="24"/>
        </w:rPr>
        <w:t>i</w:t>
      </w:r>
      <w:r>
        <w:rPr>
          <w:szCs w:val="24"/>
        </w:rPr>
        <w:t>mprovements</w:t>
      </w:r>
      <w:proofErr w:type="gramEnd"/>
      <w:r>
        <w:rPr>
          <w:szCs w:val="24"/>
        </w:rPr>
        <w:t>” to be stated and reports are coming in with this section completed.</w:t>
      </w:r>
    </w:p>
    <w:p w:rsidR="008C7784" w:rsidRDefault="008C7784" w:rsidP="008C7784">
      <w:pPr>
        <w:rPr>
          <w:szCs w:val="24"/>
        </w:rPr>
      </w:pPr>
    </w:p>
    <w:p w:rsidR="008C7784" w:rsidRDefault="008C7784" w:rsidP="008C7784">
      <w:pPr>
        <w:pStyle w:val="ListParagraph"/>
        <w:numPr>
          <w:ilvl w:val="0"/>
          <w:numId w:val="16"/>
        </w:numPr>
        <w:rPr>
          <w:szCs w:val="24"/>
        </w:rPr>
      </w:pPr>
      <w:r>
        <w:rPr>
          <w:szCs w:val="24"/>
        </w:rPr>
        <w:t>We should not be process oriented</w:t>
      </w:r>
      <w:r w:rsidRPr="008C7784">
        <w:rPr>
          <w:szCs w:val="24"/>
        </w:rPr>
        <w:t>.  At this stage we should be implementing changes and documenting th</w:t>
      </w:r>
      <w:r>
        <w:rPr>
          <w:szCs w:val="24"/>
        </w:rPr>
        <w:t>e changes</w:t>
      </w:r>
      <w:r w:rsidRPr="008C7784">
        <w:rPr>
          <w:szCs w:val="24"/>
        </w:rPr>
        <w:t>.</w:t>
      </w:r>
    </w:p>
    <w:p w:rsidR="008C7784" w:rsidRDefault="008C7784" w:rsidP="008C7784">
      <w:pPr>
        <w:pStyle w:val="ListParagraph"/>
        <w:numPr>
          <w:ilvl w:val="0"/>
          <w:numId w:val="16"/>
        </w:numPr>
        <w:rPr>
          <w:szCs w:val="24"/>
        </w:rPr>
      </w:pPr>
      <w:r>
        <w:rPr>
          <w:szCs w:val="24"/>
        </w:rPr>
        <w:t>Distance Education will be a high focus.  Particularly what services are offered online for “centers”.  Student Services; Library Services for example.  Access!</w:t>
      </w:r>
    </w:p>
    <w:p w:rsidR="008C7784" w:rsidRDefault="008C7784" w:rsidP="008C7784">
      <w:pPr>
        <w:ind w:left="720"/>
        <w:rPr>
          <w:szCs w:val="24"/>
        </w:rPr>
      </w:pPr>
    </w:p>
    <w:p w:rsidR="008C7784" w:rsidRDefault="008C7784" w:rsidP="008C7784">
      <w:pPr>
        <w:ind w:left="720"/>
        <w:rPr>
          <w:szCs w:val="24"/>
        </w:rPr>
      </w:pPr>
      <w:r>
        <w:rPr>
          <w:szCs w:val="24"/>
        </w:rPr>
        <w:t xml:space="preserve">A college assembly will be coming up to </w:t>
      </w:r>
      <w:r w:rsidR="009E013E">
        <w:rPr>
          <w:szCs w:val="24"/>
        </w:rPr>
        <w:t>inform the campus</w:t>
      </w:r>
      <w:r>
        <w:rPr>
          <w:szCs w:val="24"/>
        </w:rPr>
        <w:t xml:space="preserve"> once the </w:t>
      </w:r>
      <w:r w:rsidR="003A782C">
        <w:rPr>
          <w:szCs w:val="24"/>
        </w:rPr>
        <w:t>Accreditation</w:t>
      </w:r>
      <w:r w:rsidR="0038697A">
        <w:rPr>
          <w:szCs w:val="24"/>
        </w:rPr>
        <w:t xml:space="preserve"> Advisory group is assembled.  </w:t>
      </w:r>
      <w:r w:rsidR="003A782C">
        <w:rPr>
          <w:szCs w:val="24"/>
        </w:rPr>
        <w:t xml:space="preserve">The timeline includes: </w:t>
      </w:r>
      <w:r w:rsidR="009E013E">
        <w:rPr>
          <w:szCs w:val="24"/>
        </w:rPr>
        <w:t xml:space="preserve">forming </w:t>
      </w:r>
      <w:r w:rsidR="003A782C">
        <w:rPr>
          <w:szCs w:val="24"/>
        </w:rPr>
        <w:t xml:space="preserve">the membership of the Advisory (formerly called the Steering Committee); establishing the process of whom and when things will be done; Roll out the instructions college wide.  </w:t>
      </w:r>
      <w:r w:rsidR="0038697A">
        <w:rPr>
          <w:szCs w:val="24"/>
        </w:rPr>
        <w:t>This should be occurring within the next 10 days so participants in the process can attend</w:t>
      </w:r>
      <w:r w:rsidR="009E013E">
        <w:rPr>
          <w:szCs w:val="24"/>
        </w:rPr>
        <w:t xml:space="preserve"> </w:t>
      </w:r>
      <w:proofErr w:type="gramStart"/>
      <w:r w:rsidR="009E013E">
        <w:rPr>
          <w:szCs w:val="24"/>
        </w:rPr>
        <w:t>an</w:t>
      </w:r>
      <w:r w:rsidR="0038697A">
        <w:rPr>
          <w:szCs w:val="24"/>
        </w:rPr>
        <w:t xml:space="preserve"> </w:t>
      </w:r>
      <w:r w:rsidR="00673A1E">
        <w:rPr>
          <w:szCs w:val="24"/>
        </w:rPr>
        <w:t xml:space="preserve"> </w:t>
      </w:r>
      <w:r w:rsidR="003A782C">
        <w:rPr>
          <w:szCs w:val="24"/>
        </w:rPr>
        <w:t>October</w:t>
      </w:r>
      <w:proofErr w:type="gramEnd"/>
      <w:r w:rsidR="0038697A">
        <w:rPr>
          <w:szCs w:val="24"/>
        </w:rPr>
        <w:t xml:space="preserve"> 12</w:t>
      </w:r>
      <w:r w:rsidR="0038697A" w:rsidRPr="0038697A">
        <w:rPr>
          <w:szCs w:val="24"/>
          <w:vertAlign w:val="superscript"/>
        </w:rPr>
        <w:t>th</w:t>
      </w:r>
      <w:r w:rsidR="0038697A">
        <w:rPr>
          <w:szCs w:val="24"/>
        </w:rPr>
        <w:t xml:space="preserve"> training with ACCJC.  LMC only gets 8 slots for the training.</w:t>
      </w:r>
    </w:p>
    <w:p w:rsidR="008C7784" w:rsidRDefault="008C7784" w:rsidP="008C7784">
      <w:pPr>
        <w:rPr>
          <w:szCs w:val="24"/>
        </w:rPr>
      </w:pPr>
    </w:p>
    <w:p w:rsidR="008C7784" w:rsidRPr="008C7784" w:rsidRDefault="008C7784" w:rsidP="008C7784">
      <w:pPr>
        <w:rPr>
          <w:szCs w:val="24"/>
        </w:rPr>
      </w:pPr>
    </w:p>
    <w:p w:rsidR="009E013E" w:rsidRDefault="00F85A05" w:rsidP="00F85A05">
      <w:pPr>
        <w:ind w:left="720"/>
        <w:rPr>
          <w:szCs w:val="24"/>
        </w:rPr>
      </w:pPr>
      <w:r>
        <w:rPr>
          <w:szCs w:val="24"/>
        </w:rPr>
        <w:t xml:space="preserve">The </w:t>
      </w:r>
      <w:proofErr w:type="spellStart"/>
      <w:r w:rsidR="003A782C">
        <w:rPr>
          <w:szCs w:val="24"/>
        </w:rPr>
        <w:t>Gav</w:t>
      </w:r>
      <w:r w:rsidR="00673A1E">
        <w:rPr>
          <w:szCs w:val="24"/>
        </w:rPr>
        <w:t>i</w:t>
      </w:r>
      <w:r w:rsidR="003A782C">
        <w:rPr>
          <w:szCs w:val="24"/>
        </w:rPr>
        <w:t>l</w:t>
      </w:r>
      <w:r w:rsidR="00673A1E">
        <w:rPr>
          <w:szCs w:val="24"/>
        </w:rPr>
        <w:t>a</w:t>
      </w:r>
      <w:r w:rsidR="003A782C">
        <w:rPr>
          <w:szCs w:val="24"/>
        </w:rPr>
        <w:t>n</w:t>
      </w:r>
      <w:proofErr w:type="spellEnd"/>
      <w:r>
        <w:rPr>
          <w:szCs w:val="24"/>
        </w:rPr>
        <w:t xml:space="preserve"> Community College report was di</w:t>
      </w:r>
      <w:r w:rsidR="009E013E">
        <w:rPr>
          <w:szCs w:val="24"/>
        </w:rPr>
        <w:t xml:space="preserve">sseminated as an example of a completed and approved model.  </w:t>
      </w:r>
      <w:r w:rsidR="001733B7">
        <w:rPr>
          <w:szCs w:val="24"/>
        </w:rPr>
        <w:t xml:space="preserve">Kiran would like to go through the statements 1-7 and get </w:t>
      </w:r>
      <w:r w:rsidR="001733B7">
        <w:rPr>
          <w:szCs w:val="24"/>
        </w:rPr>
        <w:lastRenderedPageBreak/>
        <w:t>feedback. She would like to have input from the person(s) working on each statement by Monday September 24</w:t>
      </w:r>
      <w:r w:rsidR="001733B7" w:rsidRPr="001733B7">
        <w:rPr>
          <w:szCs w:val="24"/>
          <w:vertAlign w:val="superscript"/>
        </w:rPr>
        <w:t>th</w:t>
      </w:r>
      <w:r w:rsidR="001733B7">
        <w:rPr>
          <w:szCs w:val="24"/>
        </w:rPr>
        <w:t>.</w:t>
      </w:r>
    </w:p>
    <w:p w:rsidR="001733B7" w:rsidRDefault="001733B7" w:rsidP="00F85A05">
      <w:pPr>
        <w:ind w:left="720"/>
        <w:rPr>
          <w:szCs w:val="24"/>
        </w:rPr>
      </w:pPr>
    </w:p>
    <w:p w:rsidR="00F85A05" w:rsidRDefault="001733B7" w:rsidP="00F85A05">
      <w:pPr>
        <w:pStyle w:val="ListParagraph"/>
        <w:rPr>
          <w:szCs w:val="24"/>
        </w:rPr>
      </w:pPr>
      <w:proofErr w:type="gramStart"/>
      <w:r w:rsidRPr="00764AD5">
        <w:rPr>
          <w:szCs w:val="24"/>
          <w:u w:val="single"/>
        </w:rPr>
        <w:t>Statement #1 – Numerical Response</w:t>
      </w:r>
      <w:r>
        <w:rPr>
          <w:szCs w:val="24"/>
        </w:rPr>
        <w:t>.</w:t>
      </w:r>
      <w:proofErr w:type="gramEnd"/>
      <w:r>
        <w:rPr>
          <w:szCs w:val="24"/>
        </w:rPr>
        <w:t xml:space="preserve">  Christina and Cindy were able to give Kiran percentages in 1c (65%); 2c (96%); and for the student services item #3 an example of the Career Center was discussed.  Due to personnel changes there is a gap in time where there was no work, but before </w:t>
      </w:r>
      <w:r w:rsidR="00A34AC7">
        <w:rPr>
          <w:szCs w:val="24"/>
        </w:rPr>
        <w:t xml:space="preserve">the gap </w:t>
      </w:r>
      <w:r>
        <w:rPr>
          <w:szCs w:val="24"/>
        </w:rPr>
        <w:t>data is available.  The outcome of the discussion was that work done within the 5 year period is good data, even with a gap.</w:t>
      </w:r>
      <w:r w:rsidR="00A34AC7">
        <w:rPr>
          <w:szCs w:val="24"/>
        </w:rPr>
        <w:t xml:space="preserve">  For #4 Institutional Learning Outcomes </w:t>
      </w:r>
      <w:r w:rsidR="00BB4794">
        <w:rPr>
          <w:szCs w:val="24"/>
        </w:rPr>
        <w:t>are</w:t>
      </w:r>
      <w:r w:rsidR="00A34AC7">
        <w:rPr>
          <w:szCs w:val="24"/>
        </w:rPr>
        <w:t xml:space="preserve"> LMC’s GE SLO’s.  The total number of ISLO’s defined would be 5 with 4 assessed.</w:t>
      </w:r>
    </w:p>
    <w:p w:rsidR="00A34AC7" w:rsidRDefault="00A34AC7" w:rsidP="00F85A05">
      <w:pPr>
        <w:pStyle w:val="ListParagraph"/>
        <w:rPr>
          <w:szCs w:val="24"/>
        </w:rPr>
      </w:pPr>
    </w:p>
    <w:p w:rsidR="00A34AC7" w:rsidRDefault="00A34AC7" w:rsidP="00F85A05">
      <w:pPr>
        <w:pStyle w:val="ListParagraph"/>
        <w:rPr>
          <w:szCs w:val="24"/>
        </w:rPr>
      </w:pPr>
      <w:proofErr w:type="gramStart"/>
      <w:r w:rsidRPr="00764AD5">
        <w:rPr>
          <w:szCs w:val="24"/>
          <w:u w:val="single"/>
        </w:rPr>
        <w:t>Statement #2 – Narrative Response</w:t>
      </w:r>
      <w:r>
        <w:rPr>
          <w:szCs w:val="24"/>
        </w:rPr>
        <w:t>.</w:t>
      </w:r>
      <w:proofErr w:type="gramEnd"/>
      <w:r>
        <w:rPr>
          <w:szCs w:val="24"/>
        </w:rPr>
        <w:t xml:space="preserve">  Important words to focus on from the </w:t>
      </w:r>
      <w:proofErr w:type="spellStart"/>
      <w:r>
        <w:rPr>
          <w:szCs w:val="24"/>
        </w:rPr>
        <w:t>Gav</w:t>
      </w:r>
      <w:r w:rsidR="00673A1E">
        <w:rPr>
          <w:szCs w:val="24"/>
        </w:rPr>
        <w:t>i</w:t>
      </w:r>
      <w:r>
        <w:rPr>
          <w:szCs w:val="24"/>
        </w:rPr>
        <w:t>l</w:t>
      </w:r>
      <w:r w:rsidR="00673A1E">
        <w:rPr>
          <w:szCs w:val="24"/>
        </w:rPr>
        <w:t>a</w:t>
      </w:r>
      <w:r>
        <w:rPr>
          <w:szCs w:val="24"/>
        </w:rPr>
        <w:t>n</w:t>
      </w:r>
      <w:proofErr w:type="spellEnd"/>
      <w:r>
        <w:rPr>
          <w:szCs w:val="24"/>
        </w:rPr>
        <w:t xml:space="preserve"> example when writing ours: pedagogy; online interface; assessment instrument; and “how the results were used”.  Evidence and ideas for this response were discussed:</w:t>
      </w:r>
    </w:p>
    <w:p w:rsidR="00A34AC7" w:rsidRDefault="00A34AC7" w:rsidP="00A34AC7">
      <w:pPr>
        <w:pStyle w:val="ListParagraph"/>
        <w:numPr>
          <w:ilvl w:val="0"/>
          <w:numId w:val="17"/>
        </w:numPr>
        <w:rPr>
          <w:szCs w:val="24"/>
        </w:rPr>
      </w:pPr>
      <w:r>
        <w:rPr>
          <w:szCs w:val="24"/>
        </w:rPr>
        <w:t>Advisory Boards minutes where SLO’s are discussed</w:t>
      </w:r>
    </w:p>
    <w:p w:rsidR="00A34AC7" w:rsidRDefault="00A34AC7" w:rsidP="00A34AC7">
      <w:pPr>
        <w:pStyle w:val="ListParagraph"/>
        <w:numPr>
          <w:ilvl w:val="0"/>
          <w:numId w:val="17"/>
        </w:numPr>
        <w:rPr>
          <w:szCs w:val="24"/>
        </w:rPr>
      </w:pPr>
      <w:r>
        <w:rPr>
          <w:szCs w:val="24"/>
        </w:rPr>
        <w:t>Program Review</w:t>
      </w:r>
    </w:p>
    <w:p w:rsidR="00A34AC7" w:rsidRDefault="00A34AC7" w:rsidP="00A34AC7">
      <w:pPr>
        <w:pStyle w:val="ListParagraph"/>
        <w:numPr>
          <w:ilvl w:val="0"/>
          <w:numId w:val="17"/>
        </w:numPr>
        <w:rPr>
          <w:szCs w:val="24"/>
        </w:rPr>
      </w:pPr>
      <w:r>
        <w:rPr>
          <w:szCs w:val="24"/>
        </w:rPr>
        <w:t>TLP self review</w:t>
      </w:r>
    </w:p>
    <w:p w:rsidR="00A34AC7" w:rsidRDefault="00A34AC7" w:rsidP="00A34AC7">
      <w:pPr>
        <w:pStyle w:val="ListParagraph"/>
        <w:numPr>
          <w:ilvl w:val="0"/>
          <w:numId w:val="17"/>
        </w:numPr>
        <w:rPr>
          <w:szCs w:val="24"/>
        </w:rPr>
      </w:pPr>
      <w:r>
        <w:rPr>
          <w:szCs w:val="24"/>
        </w:rPr>
        <w:t>Assessment Plans</w:t>
      </w:r>
    </w:p>
    <w:p w:rsidR="00A34AC7" w:rsidRDefault="00A34AC7" w:rsidP="00A34AC7">
      <w:pPr>
        <w:pStyle w:val="ListParagraph"/>
        <w:numPr>
          <w:ilvl w:val="0"/>
          <w:numId w:val="17"/>
        </w:numPr>
        <w:rPr>
          <w:szCs w:val="24"/>
        </w:rPr>
      </w:pPr>
      <w:r>
        <w:rPr>
          <w:szCs w:val="24"/>
        </w:rPr>
        <w:t>RAP</w:t>
      </w:r>
    </w:p>
    <w:p w:rsidR="00A34AC7" w:rsidRDefault="00A34AC7" w:rsidP="00A34AC7">
      <w:pPr>
        <w:pStyle w:val="ListParagraph"/>
        <w:numPr>
          <w:ilvl w:val="0"/>
          <w:numId w:val="17"/>
        </w:numPr>
        <w:rPr>
          <w:szCs w:val="24"/>
        </w:rPr>
      </w:pPr>
      <w:r>
        <w:rPr>
          <w:szCs w:val="24"/>
        </w:rPr>
        <w:t>Content Review and Curriculum Committee (discussions of appropriate level of rigor)</w:t>
      </w:r>
    </w:p>
    <w:p w:rsidR="00A34AC7" w:rsidRDefault="00A34AC7" w:rsidP="00A34AC7">
      <w:pPr>
        <w:pStyle w:val="ListParagraph"/>
        <w:numPr>
          <w:ilvl w:val="0"/>
          <w:numId w:val="17"/>
        </w:numPr>
        <w:rPr>
          <w:szCs w:val="24"/>
        </w:rPr>
      </w:pPr>
      <w:r>
        <w:rPr>
          <w:szCs w:val="24"/>
        </w:rPr>
        <w:t>Distance Education</w:t>
      </w:r>
    </w:p>
    <w:p w:rsidR="00A34AC7" w:rsidRDefault="00A34AC7" w:rsidP="00A34AC7">
      <w:pPr>
        <w:ind w:left="720"/>
        <w:rPr>
          <w:szCs w:val="24"/>
        </w:rPr>
      </w:pPr>
      <w:proofErr w:type="gramStart"/>
      <w:r>
        <w:rPr>
          <w:szCs w:val="24"/>
        </w:rPr>
        <w:t>Rubric Statement #2.</w:t>
      </w:r>
      <w:proofErr w:type="gramEnd"/>
      <w:r>
        <w:rPr>
          <w:szCs w:val="24"/>
        </w:rPr>
        <w:t xml:space="preserve">  Words to focus on: Widespread institutional dialogue and</w:t>
      </w:r>
      <w:r w:rsidR="00BB4794">
        <w:rPr>
          <w:szCs w:val="24"/>
        </w:rPr>
        <w:t xml:space="preserve"> identification </w:t>
      </w:r>
      <w:proofErr w:type="gramStart"/>
      <w:r w:rsidR="00BB4794">
        <w:rPr>
          <w:szCs w:val="24"/>
        </w:rPr>
        <w:t xml:space="preserve">of </w:t>
      </w:r>
      <w:r>
        <w:rPr>
          <w:szCs w:val="24"/>
        </w:rPr>
        <w:t xml:space="preserve"> gaps</w:t>
      </w:r>
      <w:proofErr w:type="gramEnd"/>
      <w:r w:rsidR="00BB4794">
        <w:rPr>
          <w:szCs w:val="24"/>
        </w:rPr>
        <w:t>.  Evidence can’t be all process oriented. Discussion included:</w:t>
      </w:r>
    </w:p>
    <w:p w:rsidR="00BB4794" w:rsidRDefault="00BB4794" w:rsidP="00BB4794">
      <w:pPr>
        <w:pStyle w:val="ListParagraph"/>
        <w:numPr>
          <w:ilvl w:val="0"/>
          <w:numId w:val="18"/>
        </w:numPr>
        <w:rPr>
          <w:szCs w:val="24"/>
        </w:rPr>
      </w:pPr>
      <w:r>
        <w:rPr>
          <w:szCs w:val="24"/>
        </w:rPr>
        <w:t>ARCC and Assessment Data</w:t>
      </w:r>
    </w:p>
    <w:p w:rsidR="00BB4794" w:rsidRDefault="00BB4794" w:rsidP="00BB4794">
      <w:pPr>
        <w:pStyle w:val="ListParagraph"/>
        <w:numPr>
          <w:ilvl w:val="0"/>
          <w:numId w:val="18"/>
        </w:numPr>
        <w:rPr>
          <w:szCs w:val="24"/>
        </w:rPr>
      </w:pPr>
      <w:r>
        <w:rPr>
          <w:szCs w:val="24"/>
        </w:rPr>
        <w:t>A procedure</w:t>
      </w:r>
      <w:r w:rsidR="009E4724">
        <w:rPr>
          <w:szCs w:val="24"/>
        </w:rPr>
        <w:t xml:space="preserve"> and/or data system</w:t>
      </w:r>
      <w:r>
        <w:rPr>
          <w:szCs w:val="24"/>
        </w:rPr>
        <w:t xml:space="preserve"> at the college to produce and find data</w:t>
      </w:r>
      <w:r w:rsidR="009E4724">
        <w:rPr>
          <w:szCs w:val="24"/>
        </w:rPr>
        <w:t xml:space="preserve"> for all faculty and staff.  </w:t>
      </w:r>
    </w:p>
    <w:p w:rsidR="009E4724" w:rsidRDefault="009E4724" w:rsidP="00BB4794">
      <w:pPr>
        <w:pStyle w:val="ListParagraph"/>
        <w:numPr>
          <w:ilvl w:val="0"/>
          <w:numId w:val="18"/>
        </w:numPr>
        <w:rPr>
          <w:szCs w:val="24"/>
        </w:rPr>
      </w:pPr>
      <w:r>
        <w:rPr>
          <w:szCs w:val="24"/>
        </w:rPr>
        <w:t>Aggregated results data-ethnic; socio and economic</w:t>
      </w:r>
    </w:p>
    <w:p w:rsidR="009E4724" w:rsidRDefault="009E4724" w:rsidP="00BB4794">
      <w:pPr>
        <w:pStyle w:val="ListParagraph"/>
        <w:numPr>
          <w:ilvl w:val="0"/>
          <w:numId w:val="18"/>
        </w:numPr>
        <w:rPr>
          <w:szCs w:val="24"/>
        </w:rPr>
      </w:pPr>
      <w:r>
        <w:rPr>
          <w:szCs w:val="24"/>
        </w:rPr>
        <w:t>Transfer PSLO’s to transfer institution? Next level and who?</w:t>
      </w:r>
    </w:p>
    <w:p w:rsidR="009E4724" w:rsidRDefault="009E4724" w:rsidP="00BB4794">
      <w:pPr>
        <w:pStyle w:val="ListParagraph"/>
        <w:numPr>
          <w:ilvl w:val="0"/>
          <w:numId w:val="18"/>
        </w:numPr>
        <w:rPr>
          <w:szCs w:val="24"/>
        </w:rPr>
      </w:pPr>
      <w:r>
        <w:rPr>
          <w:szCs w:val="24"/>
        </w:rPr>
        <w:t>PSLO’s reviewed – not the comprehensive timeline.</w:t>
      </w:r>
    </w:p>
    <w:p w:rsidR="009E4724" w:rsidRDefault="002D0A41" w:rsidP="00BB4794">
      <w:pPr>
        <w:pStyle w:val="ListParagraph"/>
        <w:numPr>
          <w:ilvl w:val="0"/>
          <w:numId w:val="18"/>
        </w:numPr>
        <w:rPr>
          <w:szCs w:val="24"/>
        </w:rPr>
      </w:pPr>
      <w:r>
        <w:rPr>
          <w:szCs w:val="24"/>
        </w:rPr>
        <w:t>Assembly data and CTE</w:t>
      </w:r>
    </w:p>
    <w:p w:rsidR="00764AD5" w:rsidRDefault="00764AD5" w:rsidP="00BB4794">
      <w:pPr>
        <w:pStyle w:val="ListParagraph"/>
        <w:numPr>
          <w:ilvl w:val="0"/>
          <w:numId w:val="18"/>
        </w:numPr>
        <w:rPr>
          <w:szCs w:val="24"/>
        </w:rPr>
      </w:pPr>
      <w:r>
        <w:rPr>
          <w:szCs w:val="24"/>
        </w:rPr>
        <w:t>ESL course changes – prerequisites-activities for evidence</w:t>
      </w:r>
    </w:p>
    <w:p w:rsidR="00764AD5" w:rsidRDefault="00764AD5" w:rsidP="00BB4794">
      <w:pPr>
        <w:pStyle w:val="ListParagraph"/>
        <w:numPr>
          <w:ilvl w:val="0"/>
          <w:numId w:val="18"/>
        </w:numPr>
        <w:rPr>
          <w:szCs w:val="24"/>
        </w:rPr>
      </w:pPr>
      <w:r>
        <w:rPr>
          <w:szCs w:val="24"/>
        </w:rPr>
        <w:t>Grant applications – broaden the assessment thinking  -not just assessment reports</w:t>
      </w:r>
    </w:p>
    <w:p w:rsidR="00764AD5" w:rsidRDefault="00764AD5" w:rsidP="00BB4794">
      <w:pPr>
        <w:pStyle w:val="ListParagraph"/>
        <w:numPr>
          <w:ilvl w:val="0"/>
          <w:numId w:val="18"/>
        </w:numPr>
        <w:rPr>
          <w:szCs w:val="24"/>
        </w:rPr>
      </w:pPr>
      <w:r>
        <w:rPr>
          <w:szCs w:val="24"/>
        </w:rPr>
        <w:t xml:space="preserve">Puente; </w:t>
      </w:r>
      <w:proofErr w:type="spellStart"/>
      <w:r>
        <w:rPr>
          <w:szCs w:val="24"/>
        </w:rPr>
        <w:t>Umoja</w:t>
      </w:r>
      <w:proofErr w:type="spellEnd"/>
      <w:r>
        <w:rPr>
          <w:szCs w:val="24"/>
        </w:rPr>
        <w:t>; CHDEV example of language and employment changes necessitating changes to program.</w:t>
      </w:r>
    </w:p>
    <w:p w:rsidR="00764AD5" w:rsidRDefault="00764AD5" w:rsidP="00764AD5">
      <w:pPr>
        <w:rPr>
          <w:szCs w:val="24"/>
        </w:rPr>
      </w:pPr>
      <w:r>
        <w:rPr>
          <w:szCs w:val="24"/>
        </w:rPr>
        <w:t xml:space="preserve"> One to two examples with evidence is good.</w:t>
      </w:r>
    </w:p>
    <w:p w:rsidR="00764AD5" w:rsidRDefault="00764AD5" w:rsidP="00764AD5">
      <w:pPr>
        <w:rPr>
          <w:szCs w:val="24"/>
        </w:rPr>
      </w:pPr>
    </w:p>
    <w:p w:rsidR="00764AD5" w:rsidRDefault="00764AD5" w:rsidP="00764AD5">
      <w:pPr>
        <w:ind w:left="720"/>
        <w:rPr>
          <w:szCs w:val="24"/>
        </w:rPr>
      </w:pPr>
      <w:proofErr w:type="gramStart"/>
      <w:r w:rsidRPr="00764AD5">
        <w:rPr>
          <w:szCs w:val="24"/>
          <w:u w:val="single"/>
        </w:rPr>
        <w:t>Proficiency Rubric Statement #3.</w:t>
      </w:r>
      <w:proofErr w:type="gramEnd"/>
      <w:r>
        <w:rPr>
          <w:szCs w:val="24"/>
          <w:u w:val="single"/>
        </w:rPr>
        <w:t xml:space="preserve"> </w:t>
      </w:r>
      <w:r>
        <w:rPr>
          <w:szCs w:val="24"/>
        </w:rPr>
        <w:t>Words to focus on: Results of Assessment; aligning institution wide practices; support and improve student learning.</w:t>
      </w:r>
    </w:p>
    <w:p w:rsidR="00764AD5" w:rsidRDefault="00764AD5" w:rsidP="00764AD5">
      <w:pPr>
        <w:ind w:left="720"/>
        <w:rPr>
          <w:szCs w:val="24"/>
        </w:rPr>
      </w:pPr>
      <w:r>
        <w:rPr>
          <w:szCs w:val="24"/>
        </w:rPr>
        <w:t>Discussion:</w:t>
      </w:r>
    </w:p>
    <w:p w:rsidR="00764AD5" w:rsidRDefault="00764AD5" w:rsidP="00764AD5">
      <w:pPr>
        <w:pStyle w:val="ListParagraph"/>
        <w:numPr>
          <w:ilvl w:val="0"/>
          <w:numId w:val="19"/>
        </w:numPr>
        <w:rPr>
          <w:szCs w:val="24"/>
        </w:rPr>
      </w:pPr>
      <w:r>
        <w:rPr>
          <w:szCs w:val="24"/>
        </w:rPr>
        <w:t>Departmental evidence</w:t>
      </w:r>
    </w:p>
    <w:p w:rsidR="00764AD5" w:rsidRDefault="00764AD5" w:rsidP="00764AD5">
      <w:pPr>
        <w:pStyle w:val="ListParagraph"/>
        <w:numPr>
          <w:ilvl w:val="0"/>
          <w:numId w:val="19"/>
        </w:numPr>
        <w:rPr>
          <w:szCs w:val="24"/>
        </w:rPr>
      </w:pPr>
      <w:r>
        <w:rPr>
          <w:szCs w:val="24"/>
        </w:rPr>
        <w:t>RAP level</w:t>
      </w:r>
    </w:p>
    <w:p w:rsidR="00764AD5" w:rsidRDefault="00764AD5" w:rsidP="00764AD5">
      <w:pPr>
        <w:pStyle w:val="ListParagraph"/>
        <w:numPr>
          <w:ilvl w:val="0"/>
          <w:numId w:val="19"/>
        </w:numPr>
        <w:rPr>
          <w:szCs w:val="24"/>
        </w:rPr>
      </w:pPr>
      <w:r>
        <w:rPr>
          <w:szCs w:val="24"/>
        </w:rPr>
        <w:t>Professional Development</w:t>
      </w:r>
    </w:p>
    <w:p w:rsidR="00764AD5" w:rsidRDefault="00764AD5" w:rsidP="00764AD5">
      <w:pPr>
        <w:pStyle w:val="ListParagraph"/>
        <w:numPr>
          <w:ilvl w:val="0"/>
          <w:numId w:val="19"/>
        </w:numPr>
        <w:rPr>
          <w:szCs w:val="24"/>
        </w:rPr>
      </w:pPr>
      <w:r>
        <w:rPr>
          <w:szCs w:val="24"/>
        </w:rPr>
        <w:t>Survey’s</w:t>
      </w:r>
    </w:p>
    <w:p w:rsidR="00764AD5" w:rsidRDefault="00595E6B" w:rsidP="00764AD5">
      <w:pPr>
        <w:ind w:left="720"/>
        <w:rPr>
          <w:szCs w:val="24"/>
        </w:rPr>
      </w:pPr>
      <w:r>
        <w:rPr>
          <w:szCs w:val="24"/>
        </w:rPr>
        <w:lastRenderedPageBreak/>
        <w:t>The first paragraph in the n</w:t>
      </w:r>
      <w:r w:rsidR="00764AD5">
        <w:rPr>
          <w:szCs w:val="24"/>
        </w:rPr>
        <w:t xml:space="preserve">arrative response is very similar to LMC.  However the </w:t>
      </w:r>
      <w:proofErr w:type="gramStart"/>
      <w:r w:rsidR="00764AD5">
        <w:rPr>
          <w:szCs w:val="24"/>
        </w:rPr>
        <w:t>sentence  in</w:t>
      </w:r>
      <w:proofErr w:type="gramEnd"/>
      <w:r w:rsidR="00764AD5">
        <w:rPr>
          <w:szCs w:val="24"/>
        </w:rPr>
        <w:t xml:space="preserve"> the </w:t>
      </w:r>
      <w:proofErr w:type="spellStart"/>
      <w:r w:rsidR="00764AD5">
        <w:rPr>
          <w:szCs w:val="24"/>
        </w:rPr>
        <w:t>Gav</w:t>
      </w:r>
      <w:r w:rsidR="00673A1E">
        <w:rPr>
          <w:szCs w:val="24"/>
        </w:rPr>
        <w:t>ila</w:t>
      </w:r>
      <w:r w:rsidR="00764AD5">
        <w:rPr>
          <w:szCs w:val="24"/>
        </w:rPr>
        <w:t>n</w:t>
      </w:r>
      <w:proofErr w:type="spellEnd"/>
      <w:r w:rsidR="00764AD5">
        <w:rPr>
          <w:szCs w:val="24"/>
        </w:rPr>
        <w:t xml:space="preserve"> narrative</w:t>
      </w:r>
      <w:r>
        <w:rPr>
          <w:szCs w:val="24"/>
        </w:rPr>
        <w:t xml:space="preserve">-paragraph two, </w:t>
      </w:r>
      <w:r w:rsidR="00764AD5">
        <w:rPr>
          <w:szCs w:val="24"/>
        </w:rPr>
        <w:t xml:space="preserve"> “SLO and other data have been a part of the development of the strategic plan, educational master plan, and annual program plans”. </w:t>
      </w:r>
      <w:proofErr w:type="gramStart"/>
      <w:r w:rsidR="00764AD5">
        <w:rPr>
          <w:szCs w:val="24"/>
        </w:rPr>
        <w:t>DOES N</w:t>
      </w:r>
      <w:r w:rsidR="00CF1F61">
        <w:rPr>
          <w:szCs w:val="24"/>
        </w:rPr>
        <w:t>OT work for LMC.</w:t>
      </w:r>
      <w:proofErr w:type="gramEnd"/>
      <w:r w:rsidR="00CF1F61">
        <w:rPr>
          <w:szCs w:val="24"/>
        </w:rPr>
        <w:t xml:space="preserve">   We have other results that we can discuss here.  </w:t>
      </w:r>
      <w:proofErr w:type="gramStart"/>
      <w:r w:rsidR="00CF1F61">
        <w:rPr>
          <w:szCs w:val="24"/>
        </w:rPr>
        <w:t>The program review tool; Perkins rankings for resource allocation; dialogue within the CTE committee on these processes; BRIC visits.</w:t>
      </w:r>
      <w:proofErr w:type="gramEnd"/>
      <w:r w:rsidR="00CF1F61">
        <w:rPr>
          <w:szCs w:val="24"/>
        </w:rPr>
        <w:t xml:space="preserve">  The formal planning processes.  Look at Department Level conversations.  In 2014 what is our mission?  Who do we serve? What makes up our community?  </w:t>
      </w:r>
    </w:p>
    <w:p w:rsidR="00595E6B" w:rsidRDefault="00595E6B" w:rsidP="00764AD5">
      <w:pPr>
        <w:ind w:left="720"/>
        <w:rPr>
          <w:szCs w:val="24"/>
        </w:rPr>
      </w:pPr>
    </w:p>
    <w:p w:rsidR="006F5901" w:rsidRDefault="00595E6B" w:rsidP="006F5901">
      <w:pPr>
        <w:ind w:left="720"/>
        <w:rPr>
          <w:szCs w:val="24"/>
        </w:rPr>
      </w:pPr>
      <w:proofErr w:type="gramStart"/>
      <w:r w:rsidRPr="00595E6B">
        <w:rPr>
          <w:szCs w:val="24"/>
          <w:u w:val="single"/>
        </w:rPr>
        <w:t>Proficiency Rubric Statement #4</w:t>
      </w:r>
      <w:r>
        <w:rPr>
          <w:szCs w:val="24"/>
        </w:rPr>
        <w:t>.</w:t>
      </w:r>
      <w:proofErr w:type="gramEnd"/>
      <w:r>
        <w:rPr>
          <w:szCs w:val="24"/>
        </w:rPr>
        <w:t xml:space="preserve"> Katalina and Gil have helped with this statement.  Evidence here would include the conferences (Student Success Conference); Basic skills links.</w:t>
      </w:r>
      <w:r w:rsidR="006F5901" w:rsidRPr="006F5901">
        <w:rPr>
          <w:szCs w:val="24"/>
        </w:rPr>
        <w:t xml:space="preserve"> </w:t>
      </w:r>
      <w:r w:rsidR="006F5901">
        <w:rPr>
          <w:szCs w:val="24"/>
        </w:rPr>
        <w:t xml:space="preserve">Evidence:  reassigned time; student services surveys; camps and coaches evidence.    </w:t>
      </w:r>
    </w:p>
    <w:p w:rsidR="00595E6B" w:rsidRDefault="00595E6B" w:rsidP="00764AD5">
      <w:pPr>
        <w:ind w:left="720"/>
        <w:rPr>
          <w:szCs w:val="24"/>
        </w:rPr>
      </w:pPr>
    </w:p>
    <w:p w:rsidR="00595E6B" w:rsidRDefault="00595E6B" w:rsidP="00764AD5">
      <w:pPr>
        <w:ind w:left="720"/>
        <w:rPr>
          <w:szCs w:val="24"/>
        </w:rPr>
      </w:pPr>
      <w:proofErr w:type="gramStart"/>
      <w:r>
        <w:rPr>
          <w:szCs w:val="24"/>
          <w:u w:val="single"/>
        </w:rPr>
        <w:t>Proficiency Rubric Statement #5</w:t>
      </w:r>
      <w:r w:rsidR="00673A1E">
        <w:rPr>
          <w:szCs w:val="24"/>
          <w:u w:val="single"/>
        </w:rPr>
        <w:t>.</w:t>
      </w:r>
      <w:proofErr w:type="gramEnd"/>
      <w:r w:rsidR="00673A1E">
        <w:rPr>
          <w:szCs w:val="24"/>
        </w:rPr>
        <w:t xml:space="preserve"> This section from </w:t>
      </w:r>
      <w:proofErr w:type="spellStart"/>
      <w:r w:rsidR="00673A1E">
        <w:rPr>
          <w:szCs w:val="24"/>
        </w:rPr>
        <w:t>Gavilan</w:t>
      </w:r>
      <w:proofErr w:type="spellEnd"/>
      <w:r w:rsidR="00673A1E">
        <w:rPr>
          <w:szCs w:val="24"/>
        </w:rPr>
        <w:t xml:space="preserve"> is very similar to LMC.  Christina will help with this section.  Evidence would be our system and results.</w:t>
      </w:r>
    </w:p>
    <w:p w:rsidR="00673A1E" w:rsidRDefault="00673A1E" w:rsidP="00764AD5">
      <w:pPr>
        <w:ind w:left="720"/>
        <w:rPr>
          <w:szCs w:val="24"/>
        </w:rPr>
      </w:pPr>
    </w:p>
    <w:p w:rsidR="00673A1E" w:rsidRDefault="00673A1E" w:rsidP="00764AD5">
      <w:pPr>
        <w:ind w:left="720"/>
        <w:rPr>
          <w:szCs w:val="24"/>
        </w:rPr>
      </w:pPr>
      <w:proofErr w:type="gramStart"/>
      <w:r>
        <w:rPr>
          <w:szCs w:val="24"/>
          <w:u w:val="single"/>
        </w:rPr>
        <w:t>Proficiency Rubric Statement #6.</w:t>
      </w:r>
      <w:proofErr w:type="gramEnd"/>
      <w:r>
        <w:rPr>
          <w:szCs w:val="24"/>
        </w:rPr>
        <w:t xml:space="preserve"> Paula and Christine will work on this section.  </w:t>
      </w:r>
    </w:p>
    <w:p w:rsidR="00673A1E" w:rsidRDefault="00673A1E" w:rsidP="00764AD5">
      <w:pPr>
        <w:ind w:left="720"/>
        <w:rPr>
          <w:szCs w:val="24"/>
        </w:rPr>
      </w:pPr>
    </w:p>
    <w:p w:rsidR="00673A1E" w:rsidRDefault="00673A1E" w:rsidP="00764AD5">
      <w:pPr>
        <w:ind w:left="720"/>
        <w:rPr>
          <w:szCs w:val="24"/>
        </w:rPr>
      </w:pPr>
      <w:proofErr w:type="gramStart"/>
      <w:r>
        <w:rPr>
          <w:szCs w:val="24"/>
          <w:u w:val="single"/>
        </w:rPr>
        <w:t>Proficiency Rubric Statement #7.</w:t>
      </w:r>
      <w:proofErr w:type="gramEnd"/>
      <w:r>
        <w:rPr>
          <w:szCs w:val="24"/>
        </w:rPr>
        <w:t xml:space="preserve"> Suggestions of evidence for this section:</w:t>
      </w:r>
    </w:p>
    <w:p w:rsidR="00673A1E" w:rsidRDefault="00673A1E" w:rsidP="00764AD5">
      <w:pPr>
        <w:ind w:left="720"/>
        <w:rPr>
          <w:szCs w:val="24"/>
        </w:rPr>
      </w:pPr>
    </w:p>
    <w:p w:rsidR="00673A1E" w:rsidRDefault="00673A1E" w:rsidP="00673A1E">
      <w:pPr>
        <w:pStyle w:val="ListParagraph"/>
        <w:numPr>
          <w:ilvl w:val="0"/>
          <w:numId w:val="20"/>
        </w:numPr>
        <w:rPr>
          <w:szCs w:val="24"/>
        </w:rPr>
      </w:pPr>
      <w:r>
        <w:rPr>
          <w:szCs w:val="24"/>
        </w:rPr>
        <w:t>SLO’s in the COOR; Syllabus</w:t>
      </w:r>
    </w:p>
    <w:p w:rsidR="00673A1E" w:rsidRDefault="00673A1E" w:rsidP="00673A1E">
      <w:pPr>
        <w:pStyle w:val="ListParagraph"/>
        <w:numPr>
          <w:ilvl w:val="0"/>
          <w:numId w:val="20"/>
        </w:numPr>
        <w:rPr>
          <w:szCs w:val="24"/>
        </w:rPr>
      </w:pPr>
      <w:r>
        <w:rPr>
          <w:szCs w:val="24"/>
        </w:rPr>
        <w:t>PSLO’s in the catalog</w:t>
      </w:r>
    </w:p>
    <w:p w:rsidR="00673A1E" w:rsidRDefault="00673A1E" w:rsidP="00673A1E">
      <w:pPr>
        <w:pStyle w:val="ListParagraph"/>
        <w:numPr>
          <w:ilvl w:val="0"/>
          <w:numId w:val="20"/>
        </w:numPr>
        <w:rPr>
          <w:szCs w:val="24"/>
        </w:rPr>
      </w:pPr>
      <w:r>
        <w:rPr>
          <w:szCs w:val="24"/>
        </w:rPr>
        <w:t>Spanish classes have recently integrated this information into the student textbooks.</w:t>
      </w:r>
    </w:p>
    <w:p w:rsidR="00673A1E" w:rsidRDefault="00673A1E" w:rsidP="00673A1E">
      <w:pPr>
        <w:ind w:left="720"/>
        <w:rPr>
          <w:szCs w:val="24"/>
        </w:rPr>
      </w:pPr>
      <w:r>
        <w:rPr>
          <w:szCs w:val="24"/>
        </w:rPr>
        <w:t xml:space="preserve">Next steps to show students can demonstrate knowledge of SLO’s: Student survey – self reporting through TLC.  </w:t>
      </w:r>
      <w:r w:rsidR="003A7710">
        <w:rPr>
          <w:szCs w:val="24"/>
        </w:rPr>
        <w:t xml:space="preserve">Ryan will put this topic onto the Planning Committee agenda.  </w:t>
      </w:r>
      <w:proofErr w:type="gramStart"/>
      <w:r>
        <w:rPr>
          <w:szCs w:val="24"/>
        </w:rPr>
        <w:t xml:space="preserve">Something to get students aware – </w:t>
      </w:r>
      <w:r w:rsidR="00185651">
        <w:rPr>
          <w:szCs w:val="24"/>
        </w:rPr>
        <w:t xml:space="preserve">a future </w:t>
      </w:r>
      <w:r>
        <w:rPr>
          <w:szCs w:val="24"/>
        </w:rPr>
        <w:t>newsletter?</w:t>
      </w:r>
      <w:proofErr w:type="gramEnd"/>
      <w:r>
        <w:rPr>
          <w:szCs w:val="24"/>
        </w:rPr>
        <w:t xml:space="preserve"> Class surveys as was done at Contra Costa College</w:t>
      </w:r>
      <w:r w:rsidR="00185651">
        <w:rPr>
          <w:szCs w:val="24"/>
        </w:rPr>
        <w:t xml:space="preserve">; Desire to Learn will have a tool that will help with this.  Counselors and preparation of the educational plans (Gail may have some of this already). </w:t>
      </w:r>
    </w:p>
    <w:p w:rsidR="00673A1E" w:rsidRDefault="00673A1E" w:rsidP="00673A1E">
      <w:pPr>
        <w:ind w:left="720"/>
        <w:rPr>
          <w:szCs w:val="24"/>
        </w:rPr>
      </w:pPr>
    </w:p>
    <w:p w:rsidR="00673A1E" w:rsidRDefault="00673A1E" w:rsidP="00673A1E">
      <w:pPr>
        <w:ind w:left="720"/>
        <w:rPr>
          <w:szCs w:val="24"/>
        </w:rPr>
      </w:pPr>
      <w:r>
        <w:rPr>
          <w:szCs w:val="24"/>
        </w:rPr>
        <w:t xml:space="preserve">Kiran will write the self-assessment level of implementation paragraph.  </w:t>
      </w:r>
      <w:r w:rsidR="00185651">
        <w:rPr>
          <w:szCs w:val="24"/>
        </w:rPr>
        <w:t>How does this committee feel LMC is doing?  Are we proficient?  Yes!  Communicating the information out to the campus at the Monday meetings is next.  Ask for faculty to share their assessments and dialogue.  Evidence in the “assessment days” that have been held.</w:t>
      </w:r>
    </w:p>
    <w:p w:rsidR="00185651" w:rsidRDefault="00185651" w:rsidP="00673A1E">
      <w:pPr>
        <w:ind w:left="720"/>
        <w:rPr>
          <w:szCs w:val="24"/>
        </w:rPr>
      </w:pPr>
    </w:p>
    <w:p w:rsidR="00185651" w:rsidRDefault="00185651" w:rsidP="00673A1E">
      <w:pPr>
        <w:ind w:left="720"/>
        <w:rPr>
          <w:szCs w:val="24"/>
        </w:rPr>
      </w:pPr>
      <w:r>
        <w:rPr>
          <w:szCs w:val="24"/>
        </w:rPr>
        <w:t xml:space="preserve">Thank you everyone for your work on this report.  Please put your input into a word document and uploading your evidence on the P drive – ACCJS statement folders, itemize your section and evidence.  </w:t>
      </w:r>
      <w:proofErr w:type="gramStart"/>
      <w:r>
        <w:rPr>
          <w:szCs w:val="24"/>
        </w:rPr>
        <w:t>Final drafts to Kiran by Monday 9/24.</w:t>
      </w:r>
      <w:proofErr w:type="gramEnd"/>
      <w:r>
        <w:rPr>
          <w:szCs w:val="24"/>
        </w:rPr>
        <w:t xml:space="preserve">  </w:t>
      </w:r>
      <w:r w:rsidR="00D76CA2">
        <w:rPr>
          <w:szCs w:val="24"/>
        </w:rPr>
        <w:t>Report is due October 14</w:t>
      </w:r>
      <w:r w:rsidR="00D76CA2" w:rsidRPr="00D76CA2">
        <w:rPr>
          <w:szCs w:val="24"/>
          <w:vertAlign w:val="superscript"/>
        </w:rPr>
        <w:t>th</w:t>
      </w:r>
      <w:r w:rsidR="00D76CA2">
        <w:rPr>
          <w:szCs w:val="24"/>
        </w:rPr>
        <w:t>.</w:t>
      </w:r>
    </w:p>
    <w:p w:rsidR="00D76CA2" w:rsidRDefault="00D76CA2" w:rsidP="00673A1E">
      <w:pPr>
        <w:ind w:left="720"/>
        <w:rPr>
          <w:szCs w:val="24"/>
        </w:rPr>
      </w:pPr>
    </w:p>
    <w:p w:rsidR="00D76CA2" w:rsidRDefault="00D76CA2" w:rsidP="00673A1E">
      <w:pPr>
        <w:ind w:left="720"/>
        <w:rPr>
          <w:szCs w:val="24"/>
        </w:rPr>
      </w:pPr>
      <w:r>
        <w:rPr>
          <w:szCs w:val="24"/>
        </w:rPr>
        <w:t xml:space="preserve">No time for remaining items today.  </w:t>
      </w:r>
    </w:p>
    <w:p w:rsidR="00D76CA2" w:rsidRDefault="00D76CA2" w:rsidP="00673A1E">
      <w:pPr>
        <w:ind w:left="720"/>
        <w:rPr>
          <w:szCs w:val="24"/>
        </w:rPr>
      </w:pPr>
    </w:p>
    <w:p w:rsidR="00D76CA2" w:rsidRPr="00673A1E" w:rsidRDefault="00D76CA2" w:rsidP="00673A1E">
      <w:pPr>
        <w:ind w:left="720"/>
        <w:rPr>
          <w:szCs w:val="24"/>
        </w:rPr>
      </w:pPr>
      <w:r>
        <w:rPr>
          <w:szCs w:val="24"/>
        </w:rPr>
        <w:t>Adjourned: 4:10 p.m.</w:t>
      </w:r>
    </w:p>
    <w:p w:rsidR="00E854D3" w:rsidRPr="00617D5C" w:rsidRDefault="00E854D3" w:rsidP="00E854D3">
      <w:pPr>
        <w:pStyle w:val="ListParagraph"/>
        <w:ind w:left="1440"/>
        <w:rPr>
          <w:caps/>
          <w:szCs w:val="24"/>
        </w:rPr>
      </w:pPr>
    </w:p>
    <w:sectPr w:rsidR="00E854D3" w:rsidRPr="00617D5C" w:rsidSect="00EA2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F1C"/>
    <w:multiLevelType w:val="hybridMultilevel"/>
    <w:tmpl w:val="681C8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1C142E"/>
    <w:multiLevelType w:val="hybridMultilevel"/>
    <w:tmpl w:val="CD6E8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614C7B"/>
    <w:multiLevelType w:val="hybridMultilevel"/>
    <w:tmpl w:val="9F7A7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215CD7"/>
    <w:multiLevelType w:val="hybridMultilevel"/>
    <w:tmpl w:val="B96A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069B2"/>
    <w:multiLevelType w:val="hybridMultilevel"/>
    <w:tmpl w:val="5ED68F2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60B2831"/>
    <w:multiLevelType w:val="hybridMultilevel"/>
    <w:tmpl w:val="10783DD6"/>
    <w:lvl w:ilvl="0" w:tplc="642674F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87CA4"/>
    <w:multiLevelType w:val="hybridMultilevel"/>
    <w:tmpl w:val="E7D0BC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A370AB"/>
    <w:multiLevelType w:val="hybridMultilevel"/>
    <w:tmpl w:val="4566D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3E446C"/>
    <w:multiLevelType w:val="hybridMultilevel"/>
    <w:tmpl w:val="4A0A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6D7A04"/>
    <w:multiLevelType w:val="hybridMultilevel"/>
    <w:tmpl w:val="614C3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2F31DE"/>
    <w:multiLevelType w:val="hybridMultilevel"/>
    <w:tmpl w:val="B9F20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C41095"/>
    <w:multiLevelType w:val="hybridMultilevel"/>
    <w:tmpl w:val="BBA41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9F66AB"/>
    <w:multiLevelType w:val="hybridMultilevel"/>
    <w:tmpl w:val="1A94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384FD9"/>
    <w:multiLevelType w:val="hybridMultilevel"/>
    <w:tmpl w:val="11EE5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46A0EC8"/>
    <w:multiLevelType w:val="hybridMultilevel"/>
    <w:tmpl w:val="8EBA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AE64E02"/>
    <w:multiLevelType w:val="hybridMultilevel"/>
    <w:tmpl w:val="D11E104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73B5545"/>
    <w:multiLevelType w:val="hybridMultilevel"/>
    <w:tmpl w:val="E4589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A74E1D"/>
    <w:multiLevelType w:val="hybridMultilevel"/>
    <w:tmpl w:val="D2964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AC7EB6"/>
    <w:multiLevelType w:val="hybridMultilevel"/>
    <w:tmpl w:val="E0E2D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9D47FFB"/>
    <w:multiLevelType w:val="hybridMultilevel"/>
    <w:tmpl w:val="256E4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5"/>
  </w:num>
  <w:num w:numId="4">
    <w:abstractNumId w:val="7"/>
  </w:num>
  <w:num w:numId="5">
    <w:abstractNumId w:val="14"/>
  </w:num>
  <w:num w:numId="6">
    <w:abstractNumId w:val="3"/>
  </w:num>
  <w:num w:numId="7">
    <w:abstractNumId w:val="19"/>
  </w:num>
  <w:num w:numId="8">
    <w:abstractNumId w:val="9"/>
  </w:num>
  <w:num w:numId="9">
    <w:abstractNumId w:val="10"/>
  </w:num>
  <w:num w:numId="10">
    <w:abstractNumId w:val="18"/>
  </w:num>
  <w:num w:numId="11">
    <w:abstractNumId w:val="6"/>
  </w:num>
  <w:num w:numId="12">
    <w:abstractNumId w:val="12"/>
  </w:num>
  <w:num w:numId="13">
    <w:abstractNumId w:val="0"/>
  </w:num>
  <w:num w:numId="14">
    <w:abstractNumId w:val="1"/>
  </w:num>
  <w:num w:numId="15">
    <w:abstractNumId w:val="11"/>
  </w:num>
  <w:num w:numId="16">
    <w:abstractNumId w:val="2"/>
  </w:num>
  <w:num w:numId="17">
    <w:abstractNumId w:val="16"/>
  </w:num>
  <w:num w:numId="18">
    <w:abstractNumId w:val="8"/>
  </w:num>
  <w:num w:numId="19">
    <w:abstractNumId w:val="17"/>
  </w:num>
  <w:num w:numId="20">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496"/>
    <w:rsid w:val="0000329F"/>
    <w:rsid w:val="0001525E"/>
    <w:rsid w:val="00017228"/>
    <w:rsid w:val="000216A9"/>
    <w:rsid w:val="000330DF"/>
    <w:rsid w:val="000445EA"/>
    <w:rsid w:val="00047FB5"/>
    <w:rsid w:val="00055B8A"/>
    <w:rsid w:val="00067169"/>
    <w:rsid w:val="000674E6"/>
    <w:rsid w:val="000728CC"/>
    <w:rsid w:val="00073FC9"/>
    <w:rsid w:val="00076079"/>
    <w:rsid w:val="00087557"/>
    <w:rsid w:val="000C0E35"/>
    <w:rsid w:val="000D60F7"/>
    <w:rsid w:val="000F54B6"/>
    <w:rsid w:val="000F5F43"/>
    <w:rsid w:val="00100FFA"/>
    <w:rsid w:val="00103EBD"/>
    <w:rsid w:val="001150BC"/>
    <w:rsid w:val="00161BF4"/>
    <w:rsid w:val="0017185C"/>
    <w:rsid w:val="001733B7"/>
    <w:rsid w:val="00185651"/>
    <w:rsid w:val="0018585C"/>
    <w:rsid w:val="00193E47"/>
    <w:rsid w:val="001C2D1D"/>
    <w:rsid w:val="001E7A2B"/>
    <w:rsid w:val="001F07B1"/>
    <w:rsid w:val="00207EB6"/>
    <w:rsid w:val="0021303E"/>
    <w:rsid w:val="00221101"/>
    <w:rsid w:val="002278BB"/>
    <w:rsid w:val="002870A1"/>
    <w:rsid w:val="00297B46"/>
    <w:rsid w:val="002A5DF6"/>
    <w:rsid w:val="002D0A41"/>
    <w:rsid w:val="002E60FA"/>
    <w:rsid w:val="002F1E15"/>
    <w:rsid w:val="003044E6"/>
    <w:rsid w:val="00310619"/>
    <w:rsid w:val="003123C1"/>
    <w:rsid w:val="00316953"/>
    <w:rsid w:val="003338C4"/>
    <w:rsid w:val="0033543D"/>
    <w:rsid w:val="00337AA5"/>
    <w:rsid w:val="00350EFC"/>
    <w:rsid w:val="00366AB6"/>
    <w:rsid w:val="003700D8"/>
    <w:rsid w:val="00371396"/>
    <w:rsid w:val="00371F9A"/>
    <w:rsid w:val="0038697A"/>
    <w:rsid w:val="003870F0"/>
    <w:rsid w:val="003900F4"/>
    <w:rsid w:val="003A1817"/>
    <w:rsid w:val="003A307E"/>
    <w:rsid w:val="003A7710"/>
    <w:rsid w:val="003A782C"/>
    <w:rsid w:val="003D205D"/>
    <w:rsid w:val="003E7B59"/>
    <w:rsid w:val="0040003A"/>
    <w:rsid w:val="00402CCF"/>
    <w:rsid w:val="0040304F"/>
    <w:rsid w:val="00421EB9"/>
    <w:rsid w:val="00422EC3"/>
    <w:rsid w:val="00434A3C"/>
    <w:rsid w:val="00443171"/>
    <w:rsid w:val="004453AA"/>
    <w:rsid w:val="00450BE3"/>
    <w:rsid w:val="004628AF"/>
    <w:rsid w:val="004719E8"/>
    <w:rsid w:val="00483CD8"/>
    <w:rsid w:val="00496ED1"/>
    <w:rsid w:val="004D0606"/>
    <w:rsid w:val="004E7BBD"/>
    <w:rsid w:val="004F02B4"/>
    <w:rsid w:val="00505B69"/>
    <w:rsid w:val="00506866"/>
    <w:rsid w:val="005235A0"/>
    <w:rsid w:val="00526CF4"/>
    <w:rsid w:val="005305D0"/>
    <w:rsid w:val="0053365F"/>
    <w:rsid w:val="005372FF"/>
    <w:rsid w:val="005502F7"/>
    <w:rsid w:val="00551114"/>
    <w:rsid w:val="005540E6"/>
    <w:rsid w:val="00563315"/>
    <w:rsid w:val="005746DF"/>
    <w:rsid w:val="00576FC1"/>
    <w:rsid w:val="00594889"/>
    <w:rsid w:val="00595E6B"/>
    <w:rsid w:val="005A2ED9"/>
    <w:rsid w:val="005B57F3"/>
    <w:rsid w:val="005D31C8"/>
    <w:rsid w:val="005F75AA"/>
    <w:rsid w:val="00600751"/>
    <w:rsid w:val="00603F3F"/>
    <w:rsid w:val="00617C68"/>
    <w:rsid w:val="00617D5C"/>
    <w:rsid w:val="006200BD"/>
    <w:rsid w:val="0062122B"/>
    <w:rsid w:val="00623AB0"/>
    <w:rsid w:val="00631ECA"/>
    <w:rsid w:val="00661A93"/>
    <w:rsid w:val="00666B8C"/>
    <w:rsid w:val="006725EB"/>
    <w:rsid w:val="00673A1E"/>
    <w:rsid w:val="006A72FF"/>
    <w:rsid w:val="006B3085"/>
    <w:rsid w:val="006B386A"/>
    <w:rsid w:val="006B4343"/>
    <w:rsid w:val="006C0A61"/>
    <w:rsid w:val="006C23B5"/>
    <w:rsid w:val="006D35AA"/>
    <w:rsid w:val="006E0B2E"/>
    <w:rsid w:val="006E1558"/>
    <w:rsid w:val="006F06CE"/>
    <w:rsid w:val="006F5901"/>
    <w:rsid w:val="006F734E"/>
    <w:rsid w:val="007067C1"/>
    <w:rsid w:val="00737068"/>
    <w:rsid w:val="0074216F"/>
    <w:rsid w:val="007432C5"/>
    <w:rsid w:val="007503B8"/>
    <w:rsid w:val="00764AD5"/>
    <w:rsid w:val="007710D2"/>
    <w:rsid w:val="00786E42"/>
    <w:rsid w:val="007F522A"/>
    <w:rsid w:val="0080502A"/>
    <w:rsid w:val="008131DB"/>
    <w:rsid w:val="00814479"/>
    <w:rsid w:val="0083261A"/>
    <w:rsid w:val="00842EE5"/>
    <w:rsid w:val="00847AF9"/>
    <w:rsid w:val="008524E7"/>
    <w:rsid w:val="00852CCC"/>
    <w:rsid w:val="008568CF"/>
    <w:rsid w:val="0086235B"/>
    <w:rsid w:val="00870387"/>
    <w:rsid w:val="008738B5"/>
    <w:rsid w:val="00874452"/>
    <w:rsid w:val="008800A2"/>
    <w:rsid w:val="008C7784"/>
    <w:rsid w:val="008D42A1"/>
    <w:rsid w:val="008D58D9"/>
    <w:rsid w:val="009071A1"/>
    <w:rsid w:val="00913A9D"/>
    <w:rsid w:val="0092377D"/>
    <w:rsid w:val="00936E43"/>
    <w:rsid w:val="009409EF"/>
    <w:rsid w:val="00943686"/>
    <w:rsid w:val="00952F60"/>
    <w:rsid w:val="009632F4"/>
    <w:rsid w:val="00970F2F"/>
    <w:rsid w:val="0097507B"/>
    <w:rsid w:val="00976221"/>
    <w:rsid w:val="00996D0C"/>
    <w:rsid w:val="009C110C"/>
    <w:rsid w:val="009E013E"/>
    <w:rsid w:val="009E4724"/>
    <w:rsid w:val="00A066CF"/>
    <w:rsid w:val="00A105F4"/>
    <w:rsid w:val="00A15E25"/>
    <w:rsid w:val="00A22AEE"/>
    <w:rsid w:val="00A24F19"/>
    <w:rsid w:val="00A26E62"/>
    <w:rsid w:val="00A34AC7"/>
    <w:rsid w:val="00A44889"/>
    <w:rsid w:val="00A50BB8"/>
    <w:rsid w:val="00A603DD"/>
    <w:rsid w:val="00A62037"/>
    <w:rsid w:val="00A67106"/>
    <w:rsid w:val="00A6769D"/>
    <w:rsid w:val="00A676EC"/>
    <w:rsid w:val="00A70FD2"/>
    <w:rsid w:val="00A7309B"/>
    <w:rsid w:val="00A73EF1"/>
    <w:rsid w:val="00A94B16"/>
    <w:rsid w:val="00AB33BB"/>
    <w:rsid w:val="00AB3426"/>
    <w:rsid w:val="00AC7496"/>
    <w:rsid w:val="00AD243E"/>
    <w:rsid w:val="00AD7F53"/>
    <w:rsid w:val="00AE10D0"/>
    <w:rsid w:val="00AE326E"/>
    <w:rsid w:val="00AF1F36"/>
    <w:rsid w:val="00B11C48"/>
    <w:rsid w:val="00B16BE7"/>
    <w:rsid w:val="00B24A02"/>
    <w:rsid w:val="00B3255B"/>
    <w:rsid w:val="00B41663"/>
    <w:rsid w:val="00B57852"/>
    <w:rsid w:val="00B66797"/>
    <w:rsid w:val="00B70950"/>
    <w:rsid w:val="00B72C45"/>
    <w:rsid w:val="00B96FAE"/>
    <w:rsid w:val="00BB4794"/>
    <w:rsid w:val="00BC4218"/>
    <w:rsid w:val="00BC4735"/>
    <w:rsid w:val="00BC4F78"/>
    <w:rsid w:val="00BE46B3"/>
    <w:rsid w:val="00C1739D"/>
    <w:rsid w:val="00C2153B"/>
    <w:rsid w:val="00C26797"/>
    <w:rsid w:val="00C356DF"/>
    <w:rsid w:val="00C404A1"/>
    <w:rsid w:val="00C5628B"/>
    <w:rsid w:val="00C6410D"/>
    <w:rsid w:val="00C74137"/>
    <w:rsid w:val="00C811E7"/>
    <w:rsid w:val="00C90F51"/>
    <w:rsid w:val="00C95489"/>
    <w:rsid w:val="00C96F10"/>
    <w:rsid w:val="00C97D83"/>
    <w:rsid w:val="00CA2C5E"/>
    <w:rsid w:val="00CA3BDA"/>
    <w:rsid w:val="00CB7EA0"/>
    <w:rsid w:val="00CC7BFB"/>
    <w:rsid w:val="00CD578D"/>
    <w:rsid w:val="00CE2C7D"/>
    <w:rsid w:val="00CF1F61"/>
    <w:rsid w:val="00CF593D"/>
    <w:rsid w:val="00CF6B5E"/>
    <w:rsid w:val="00D06E95"/>
    <w:rsid w:val="00D30500"/>
    <w:rsid w:val="00D3463A"/>
    <w:rsid w:val="00D37727"/>
    <w:rsid w:val="00D61A00"/>
    <w:rsid w:val="00D67779"/>
    <w:rsid w:val="00D715B6"/>
    <w:rsid w:val="00D76CA2"/>
    <w:rsid w:val="00D811DC"/>
    <w:rsid w:val="00D84622"/>
    <w:rsid w:val="00D874C1"/>
    <w:rsid w:val="00D9254D"/>
    <w:rsid w:val="00D97DF7"/>
    <w:rsid w:val="00DC07BA"/>
    <w:rsid w:val="00DD0E26"/>
    <w:rsid w:val="00DE239C"/>
    <w:rsid w:val="00DF159C"/>
    <w:rsid w:val="00E378D7"/>
    <w:rsid w:val="00E638B0"/>
    <w:rsid w:val="00E72114"/>
    <w:rsid w:val="00E8379A"/>
    <w:rsid w:val="00E854D3"/>
    <w:rsid w:val="00E9091E"/>
    <w:rsid w:val="00EA2BBA"/>
    <w:rsid w:val="00EA7D7D"/>
    <w:rsid w:val="00EA7E72"/>
    <w:rsid w:val="00EB33AF"/>
    <w:rsid w:val="00ED4642"/>
    <w:rsid w:val="00ED7FE8"/>
    <w:rsid w:val="00EE649B"/>
    <w:rsid w:val="00F00AFE"/>
    <w:rsid w:val="00F05697"/>
    <w:rsid w:val="00F23343"/>
    <w:rsid w:val="00F300E7"/>
    <w:rsid w:val="00F3308E"/>
    <w:rsid w:val="00F44936"/>
    <w:rsid w:val="00F460D9"/>
    <w:rsid w:val="00F52F0D"/>
    <w:rsid w:val="00F55F22"/>
    <w:rsid w:val="00F6204C"/>
    <w:rsid w:val="00F746FE"/>
    <w:rsid w:val="00F7530A"/>
    <w:rsid w:val="00F8015D"/>
    <w:rsid w:val="00F83797"/>
    <w:rsid w:val="00F85A05"/>
    <w:rsid w:val="00FC2637"/>
    <w:rsid w:val="00FC6121"/>
    <w:rsid w:val="00FD3CDA"/>
    <w:rsid w:val="00FE3DB3"/>
    <w:rsid w:val="00FF2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96"/>
    <w:pPr>
      <w:spacing w:after="0" w:line="240" w:lineRule="auto"/>
      <w:ind w:left="0" w:firstLine="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496"/>
    <w:pPr>
      <w:jc w:val="center"/>
    </w:pPr>
    <w:rPr>
      <w:b/>
    </w:rPr>
  </w:style>
  <w:style w:type="character" w:customStyle="1" w:styleId="TitleChar">
    <w:name w:val="Title Char"/>
    <w:basedOn w:val="DefaultParagraphFont"/>
    <w:link w:val="Title"/>
    <w:rsid w:val="00AC7496"/>
    <w:rPr>
      <w:rFonts w:ascii="Times New Roman" w:eastAsia="Times New Roman" w:hAnsi="Times New Roman" w:cs="Times New Roman"/>
      <w:b/>
      <w:sz w:val="24"/>
      <w:szCs w:val="20"/>
    </w:rPr>
  </w:style>
  <w:style w:type="paragraph" w:styleId="ListParagraph">
    <w:name w:val="List Paragraph"/>
    <w:basedOn w:val="Normal"/>
    <w:uiPriority w:val="34"/>
    <w:qFormat/>
    <w:rsid w:val="00AC7496"/>
    <w:pPr>
      <w:ind w:left="720"/>
      <w:contextualSpacing/>
    </w:pPr>
  </w:style>
  <w:style w:type="paragraph" w:styleId="Revision">
    <w:name w:val="Revision"/>
    <w:hidden/>
    <w:uiPriority w:val="99"/>
    <w:semiHidden/>
    <w:rsid w:val="000D60F7"/>
    <w:pPr>
      <w:spacing w:after="0" w:line="240" w:lineRule="auto"/>
      <w:ind w:left="0" w:firstLine="0"/>
    </w:pPr>
    <w:rPr>
      <w:rFonts w:eastAsia="Times New Roman"/>
      <w:szCs w:val="20"/>
    </w:rPr>
  </w:style>
  <w:style w:type="paragraph" w:styleId="BalloonText">
    <w:name w:val="Balloon Text"/>
    <w:basedOn w:val="Normal"/>
    <w:link w:val="BalloonTextChar"/>
    <w:uiPriority w:val="99"/>
    <w:semiHidden/>
    <w:unhideWhenUsed/>
    <w:rsid w:val="000D60F7"/>
    <w:rPr>
      <w:rFonts w:ascii="Tahoma" w:hAnsi="Tahoma" w:cs="Tahoma"/>
      <w:sz w:val="16"/>
      <w:szCs w:val="16"/>
    </w:rPr>
  </w:style>
  <w:style w:type="character" w:customStyle="1" w:styleId="BalloonTextChar">
    <w:name w:val="Balloon Text Char"/>
    <w:basedOn w:val="DefaultParagraphFont"/>
    <w:link w:val="BalloonText"/>
    <w:uiPriority w:val="99"/>
    <w:semiHidden/>
    <w:rsid w:val="000D60F7"/>
    <w:rPr>
      <w:rFonts w:ascii="Tahoma" w:eastAsia="Times New Roman" w:hAnsi="Tahoma" w:cs="Tahoma"/>
      <w:sz w:val="16"/>
      <w:szCs w:val="16"/>
    </w:rPr>
  </w:style>
  <w:style w:type="character" w:styleId="Hyperlink">
    <w:name w:val="Hyperlink"/>
    <w:basedOn w:val="DefaultParagraphFont"/>
    <w:uiPriority w:val="99"/>
    <w:unhideWhenUsed/>
    <w:rsid w:val="00CD57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C2E9-51EB-4656-8A58-7B2002F9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2012-09-19T18:02:00Z</dcterms:created>
  <dcterms:modified xsi:type="dcterms:W3CDTF">2012-09-19T18:02:00Z</dcterms:modified>
</cp:coreProperties>
</file>