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96" w:rsidRDefault="00AC7496" w:rsidP="00AC7496">
      <w:pPr>
        <w:pStyle w:val="Title"/>
        <w:rPr>
          <w:smallCaps/>
          <w:sz w:val="36"/>
        </w:rPr>
      </w:pPr>
      <w:r>
        <w:rPr>
          <w:smallCaps/>
          <w:sz w:val="36"/>
        </w:rPr>
        <w:t>Teaching &amp; Learning Project Minutes</w:t>
      </w:r>
    </w:p>
    <w:p w:rsidR="00AC7496" w:rsidRPr="00AC7496" w:rsidRDefault="006E0B2E" w:rsidP="00AC7496">
      <w:pPr>
        <w:jc w:val="center"/>
        <w:rPr>
          <w:caps/>
          <w:szCs w:val="24"/>
        </w:rPr>
      </w:pPr>
      <w:r>
        <w:rPr>
          <w:caps/>
          <w:szCs w:val="24"/>
        </w:rPr>
        <w:t>May1</w:t>
      </w:r>
      <w:r w:rsidR="009A52F9">
        <w:rPr>
          <w:caps/>
          <w:szCs w:val="24"/>
        </w:rPr>
        <w:t>5</w:t>
      </w:r>
      <w:r>
        <w:rPr>
          <w:caps/>
          <w:szCs w:val="24"/>
        </w:rPr>
        <w:t xml:space="preserve">, </w:t>
      </w:r>
      <w:r w:rsidR="00C90F51">
        <w:rPr>
          <w:caps/>
          <w:szCs w:val="24"/>
        </w:rPr>
        <w:t>2012</w:t>
      </w:r>
      <w:r w:rsidR="00A73EF1">
        <w:rPr>
          <w:caps/>
          <w:szCs w:val="24"/>
        </w:rPr>
        <w:t xml:space="preserve"> Office of Instruction</w:t>
      </w:r>
      <w:r w:rsidR="006725EB">
        <w:rPr>
          <w:caps/>
          <w:szCs w:val="24"/>
        </w:rPr>
        <w:t xml:space="preserve"> – Conference rm 420</w:t>
      </w:r>
    </w:p>
    <w:p w:rsidR="00AC7496" w:rsidRPr="00AC7496" w:rsidRDefault="00AC7496" w:rsidP="00AC7496">
      <w:pPr>
        <w:jc w:val="center"/>
        <w:rPr>
          <w:caps/>
          <w:szCs w:val="24"/>
        </w:rPr>
      </w:pPr>
    </w:p>
    <w:p w:rsidR="00C95489" w:rsidRDefault="00AC7496" w:rsidP="00AC7496">
      <w:pPr>
        <w:rPr>
          <w:szCs w:val="24"/>
        </w:rPr>
      </w:pPr>
      <w:r w:rsidRPr="00AC7496">
        <w:rPr>
          <w:b/>
          <w:caps/>
          <w:szCs w:val="24"/>
        </w:rPr>
        <w:t>P</w:t>
      </w:r>
      <w:r w:rsidRPr="00AC7496">
        <w:rPr>
          <w:b/>
          <w:szCs w:val="24"/>
        </w:rPr>
        <w:t>resent</w:t>
      </w:r>
      <w:r w:rsidRPr="00AC7496">
        <w:rPr>
          <w:b/>
          <w:caps/>
          <w:szCs w:val="24"/>
        </w:rPr>
        <w:t>:</w:t>
      </w:r>
      <w:r w:rsidRPr="00AC7496">
        <w:rPr>
          <w:caps/>
          <w:szCs w:val="24"/>
        </w:rPr>
        <w:t xml:space="preserve"> </w:t>
      </w:r>
      <w:r w:rsidRPr="00AC7496">
        <w:rPr>
          <w:szCs w:val="24"/>
        </w:rPr>
        <w:t>Cindy McGrath,</w:t>
      </w:r>
      <w:r w:rsidR="00617D5C">
        <w:rPr>
          <w:szCs w:val="24"/>
        </w:rPr>
        <w:t xml:space="preserve"> Chair</w:t>
      </w:r>
      <w:r w:rsidR="000F5F43">
        <w:rPr>
          <w:szCs w:val="24"/>
        </w:rPr>
        <w:t>,</w:t>
      </w:r>
      <w:r w:rsidR="00F3308E">
        <w:rPr>
          <w:szCs w:val="24"/>
        </w:rPr>
        <w:t xml:space="preserve"> </w:t>
      </w:r>
      <w:r w:rsidRPr="00AC7496">
        <w:rPr>
          <w:szCs w:val="24"/>
        </w:rPr>
        <w:t xml:space="preserve">Scott Cabral, </w:t>
      </w:r>
      <w:r w:rsidR="006E0B2E">
        <w:rPr>
          <w:szCs w:val="24"/>
        </w:rPr>
        <w:t xml:space="preserve">Christina Goff, </w:t>
      </w:r>
      <w:r w:rsidR="009A52F9">
        <w:rPr>
          <w:szCs w:val="24"/>
        </w:rPr>
        <w:t>Mike Grillo, Paula Gunder</w:t>
      </w:r>
      <w:r w:rsidR="006E0B2E">
        <w:rPr>
          <w:szCs w:val="24"/>
        </w:rPr>
        <w:t>,</w:t>
      </w:r>
      <w:r w:rsidR="009A52F9">
        <w:rPr>
          <w:szCs w:val="24"/>
        </w:rPr>
        <w:t xml:space="preserve"> Laurie Huffman, Kiran Kamath, Gil Rodriguez, Julie Von Bergen</w:t>
      </w:r>
      <w:r w:rsidR="006E0B2E">
        <w:rPr>
          <w:szCs w:val="24"/>
        </w:rPr>
        <w:t xml:space="preserve"> </w:t>
      </w:r>
      <w:r w:rsidR="00617D5C">
        <w:rPr>
          <w:szCs w:val="24"/>
        </w:rPr>
        <w:t>and</w:t>
      </w:r>
      <w:r w:rsidR="00C90F51">
        <w:rPr>
          <w:szCs w:val="24"/>
        </w:rPr>
        <w:t xml:space="preserve"> </w:t>
      </w:r>
      <w:r w:rsidR="000F5F43">
        <w:rPr>
          <w:szCs w:val="24"/>
        </w:rPr>
        <w:t>Margaret Hertstein, Note-taker.</w:t>
      </w:r>
      <w:r w:rsidR="003D205D">
        <w:rPr>
          <w:szCs w:val="24"/>
        </w:rPr>
        <w:t xml:space="preserve">  </w:t>
      </w:r>
    </w:p>
    <w:p w:rsidR="00874452" w:rsidRDefault="00A73EF1" w:rsidP="00AC7496">
      <w:pPr>
        <w:rPr>
          <w:szCs w:val="24"/>
        </w:rPr>
      </w:pPr>
      <w:r>
        <w:rPr>
          <w:szCs w:val="24"/>
        </w:rPr>
        <w:t xml:space="preserve"> </w:t>
      </w:r>
      <w:r w:rsidR="00C95489">
        <w:rPr>
          <w:szCs w:val="24"/>
        </w:rPr>
        <w:t xml:space="preserve"> </w:t>
      </w:r>
    </w:p>
    <w:p w:rsidR="00874452" w:rsidRPr="008568CF" w:rsidRDefault="00AC7496" w:rsidP="002F1E15">
      <w:pPr>
        <w:pStyle w:val="ListParagraph"/>
        <w:numPr>
          <w:ilvl w:val="0"/>
          <w:numId w:val="1"/>
        </w:numPr>
        <w:rPr>
          <w:caps/>
          <w:szCs w:val="24"/>
        </w:rPr>
      </w:pPr>
      <w:r w:rsidRPr="00874452">
        <w:rPr>
          <w:szCs w:val="24"/>
        </w:rPr>
        <w:t>Welcome, public comment and announcements</w:t>
      </w:r>
      <w:r w:rsidR="00C95489">
        <w:rPr>
          <w:szCs w:val="24"/>
        </w:rPr>
        <w:t>.</w:t>
      </w:r>
      <w:r w:rsidR="000F5F43">
        <w:rPr>
          <w:szCs w:val="24"/>
        </w:rPr>
        <w:t xml:space="preserve">  </w:t>
      </w:r>
    </w:p>
    <w:p w:rsidR="009A52F9" w:rsidRPr="009A52F9" w:rsidRDefault="008568CF" w:rsidP="002F1E15">
      <w:pPr>
        <w:pStyle w:val="ListParagraph"/>
        <w:numPr>
          <w:ilvl w:val="0"/>
          <w:numId w:val="1"/>
        </w:numPr>
        <w:rPr>
          <w:caps/>
          <w:szCs w:val="24"/>
        </w:rPr>
      </w:pPr>
      <w:r w:rsidRPr="009A52F9">
        <w:rPr>
          <w:szCs w:val="24"/>
        </w:rPr>
        <w:t>The agenda was approved</w:t>
      </w:r>
      <w:r w:rsidR="009A52F9">
        <w:rPr>
          <w:szCs w:val="24"/>
        </w:rPr>
        <w:t>.</w:t>
      </w:r>
      <w:r w:rsidR="003D205D" w:rsidRPr="009A52F9">
        <w:rPr>
          <w:szCs w:val="24"/>
        </w:rPr>
        <w:t xml:space="preserve"> </w:t>
      </w:r>
    </w:p>
    <w:p w:rsidR="009A52F9" w:rsidRPr="009A52F9" w:rsidRDefault="006E0B2E" w:rsidP="002F1E15">
      <w:pPr>
        <w:pStyle w:val="ListParagraph"/>
        <w:numPr>
          <w:ilvl w:val="0"/>
          <w:numId w:val="1"/>
        </w:numPr>
        <w:rPr>
          <w:caps/>
          <w:szCs w:val="24"/>
        </w:rPr>
      </w:pPr>
      <w:r w:rsidRPr="009A52F9">
        <w:rPr>
          <w:szCs w:val="24"/>
        </w:rPr>
        <w:t>Minutes from M</w:t>
      </w:r>
      <w:r w:rsidR="009A52F9" w:rsidRPr="009A52F9">
        <w:rPr>
          <w:szCs w:val="24"/>
        </w:rPr>
        <w:t>ay 1</w:t>
      </w:r>
      <w:r w:rsidR="009A52F9">
        <w:rPr>
          <w:szCs w:val="24"/>
        </w:rPr>
        <w:t xml:space="preserve"> were approved with correction to date on page 2.</w:t>
      </w:r>
    </w:p>
    <w:p w:rsidR="001150BC" w:rsidRPr="009A52F9" w:rsidRDefault="001150BC" w:rsidP="002F1E15">
      <w:pPr>
        <w:pStyle w:val="ListParagraph"/>
        <w:numPr>
          <w:ilvl w:val="0"/>
          <w:numId w:val="1"/>
        </w:numPr>
        <w:rPr>
          <w:caps/>
          <w:szCs w:val="24"/>
        </w:rPr>
      </w:pPr>
      <w:r w:rsidRPr="009A52F9">
        <w:rPr>
          <w:szCs w:val="24"/>
        </w:rPr>
        <w:t>Constituent updates:</w:t>
      </w:r>
    </w:p>
    <w:p w:rsidR="006E0B2E" w:rsidRPr="00D56ED8" w:rsidRDefault="006E0B2E" w:rsidP="006E0B2E">
      <w:pPr>
        <w:pStyle w:val="ListParagraph"/>
        <w:numPr>
          <w:ilvl w:val="1"/>
          <w:numId w:val="1"/>
        </w:numPr>
        <w:rPr>
          <w:caps/>
          <w:szCs w:val="24"/>
        </w:rPr>
      </w:pPr>
      <w:r>
        <w:rPr>
          <w:szCs w:val="24"/>
        </w:rPr>
        <w:t xml:space="preserve">CTE – </w:t>
      </w:r>
      <w:r w:rsidR="00D56ED8">
        <w:rPr>
          <w:szCs w:val="24"/>
        </w:rPr>
        <w:t>Had their last meeting and should have most of their assessments done.</w:t>
      </w:r>
      <w:r>
        <w:rPr>
          <w:szCs w:val="24"/>
        </w:rPr>
        <w:t xml:space="preserve">  </w:t>
      </w:r>
    </w:p>
    <w:p w:rsidR="00D56ED8" w:rsidRPr="00D56ED8" w:rsidRDefault="00D56ED8" w:rsidP="006E0B2E">
      <w:pPr>
        <w:pStyle w:val="ListParagraph"/>
        <w:numPr>
          <w:ilvl w:val="1"/>
          <w:numId w:val="1"/>
        </w:numPr>
        <w:rPr>
          <w:caps/>
          <w:szCs w:val="24"/>
        </w:rPr>
      </w:pPr>
      <w:r>
        <w:rPr>
          <w:szCs w:val="24"/>
        </w:rPr>
        <w:t>Developmental Education is working on their assessments.  Julie, Paula and Christina will attend a BSI Leadership Institute this summer and will bring back what they learn to implement throughout the campus.  It is applicable to much that is going on already.  They would like to get a core group started in FA12 and spread it campus wide in SP13.  The title of the institute is “Habits of Mind”.</w:t>
      </w:r>
    </w:p>
    <w:p w:rsidR="00D56ED8" w:rsidRPr="002415A4" w:rsidRDefault="00D56ED8" w:rsidP="006E0B2E">
      <w:pPr>
        <w:pStyle w:val="ListParagraph"/>
        <w:numPr>
          <w:ilvl w:val="1"/>
          <w:numId w:val="1"/>
        </w:numPr>
        <w:rPr>
          <w:caps/>
          <w:szCs w:val="24"/>
        </w:rPr>
      </w:pPr>
      <w:r>
        <w:rPr>
          <w:szCs w:val="24"/>
        </w:rPr>
        <w:t>The library will be impacted with recent staffing loses in the Center of Academic Support.  The loss of staff will dramatically impact students.  Training and preparation that is done will be pushed into the semester</w:t>
      </w:r>
      <w:r w:rsidR="0068675C">
        <w:rPr>
          <w:szCs w:val="24"/>
        </w:rPr>
        <w:t xml:space="preserve"> hours</w:t>
      </w:r>
      <w:r>
        <w:rPr>
          <w:szCs w:val="24"/>
        </w:rPr>
        <w:t xml:space="preserve">.  Christina will look into other means to see if some hours can be restored to the staff </w:t>
      </w:r>
      <w:proofErr w:type="gramStart"/>
      <w:r>
        <w:rPr>
          <w:szCs w:val="24"/>
        </w:rPr>
        <w:t>who</w:t>
      </w:r>
      <w:proofErr w:type="gramEnd"/>
      <w:r>
        <w:rPr>
          <w:szCs w:val="24"/>
        </w:rPr>
        <w:t xml:space="preserve"> have been reduced.</w:t>
      </w:r>
    </w:p>
    <w:p w:rsidR="002415A4" w:rsidRPr="002415A4" w:rsidRDefault="002415A4" w:rsidP="006E0B2E">
      <w:pPr>
        <w:pStyle w:val="ListParagraph"/>
        <w:numPr>
          <w:ilvl w:val="1"/>
          <w:numId w:val="1"/>
        </w:numPr>
        <w:rPr>
          <w:caps/>
          <w:szCs w:val="24"/>
        </w:rPr>
      </w:pPr>
      <w:r>
        <w:rPr>
          <w:szCs w:val="24"/>
        </w:rPr>
        <w:t>Student Services reported that th</w:t>
      </w:r>
      <w:r w:rsidR="0068675C">
        <w:rPr>
          <w:szCs w:val="24"/>
        </w:rPr>
        <w:t>e orientation</w:t>
      </w:r>
      <w:r>
        <w:rPr>
          <w:szCs w:val="24"/>
        </w:rPr>
        <w:t xml:space="preserve"> for incoming graduating seniors w</w:t>
      </w:r>
      <w:r w:rsidR="0068675C">
        <w:rPr>
          <w:szCs w:val="24"/>
        </w:rPr>
        <w:t>ere</w:t>
      </w:r>
      <w:r>
        <w:rPr>
          <w:szCs w:val="24"/>
        </w:rPr>
        <w:t xml:space="preserve"> very good.  Students, parents and staff who participated thought it was one of the best.  Parents who attended commented on the improvements in Los </w:t>
      </w:r>
      <w:proofErr w:type="spellStart"/>
      <w:r>
        <w:rPr>
          <w:szCs w:val="24"/>
        </w:rPr>
        <w:t>Medanos</w:t>
      </w:r>
      <w:proofErr w:type="spellEnd"/>
      <w:r>
        <w:rPr>
          <w:szCs w:val="24"/>
        </w:rPr>
        <w:t xml:space="preserve"> College. The workshops presented were well received.  </w:t>
      </w:r>
      <w:r w:rsidR="0068675C">
        <w:rPr>
          <w:szCs w:val="24"/>
        </w:rPr>
        <w:t xml:space="preserve">It was good to have the associated student representatives involved. </w:t>
      </w:r>
    </w:p>
    <w:p w:rsidR="002415A4" w:rsidRPr="002415A4" w:rsidRDefault="002415A4" w:rsidP="002415A4">
      <w:pPr>
        <w:pStyle w:val="ListParagraph"/>
        <w:numPr>
          <w:ilvl w:val="0"/>
          <w:numId w:val="1"/>
        </w:numPr>
        <w:rPr>
          <w:caps/>
          <w:szCs w:val="24"/>
        </w:rPr>
      </w:pPr>
      <w:r>
        <w:rPr>
          <w:szCs w:val="24"/>
        </w:rPr>
        <w:t>Implementing the new model in FA12:</w:t>
      </w:r>
    </w:p>
    <w:p w:rsidR="002415A4" w:rsidRPr="002415A4" w:rsidRDefault="002415A4" w:rsidP="002415A4">
      <w:pPr>
        <w:pStyle w:val="ListParagraph"/>
        <w:numPr>
          <w:ilvl w:val="1"/>
          <w:numId w:val="1"/>
        </w:numPr>
        <w:rPr>
          <w:caps/>
          <w:szCs w:val="24"/>
        </w:rPr>
      </w:pPr>
      <w:r>
        <w:rPr>
          <w:szCs w:val="24"/>
        </w:rPr>
        <w:t>Laurie joined us today as incoming chair for TLC and spoke about her role in the new position, her responsibilities and the future.</w:t>
      </w:r>
    </w:p>
    <w:p w:rsidR="002415A4" w:rsidRPr="00670281" w:rsidRDefault="002415A4" w:rsidP="002415A4">
      <w:pPr>
        <w:pStyle w:val="ListParagraph"/>
        <w:numPr>
          <w:ilvl w:val="1"/>
          <w:numId w:val="1"/>
        </w:numPr>
        <w:rPr>
          <w:caps/>
          <w:szCs w:val="24"/>
        </w:rPr>
      </w:pPr>
      <w:r>
        <w:rPr>
          <w:szCs w:val="24"/>
        </w:rPr>
        <w:t xml:space="preserve">Department chair concerns regarding the task of aligning the COOR updates with the new model were discussed.  The content review process may be fine-tuned with the possibility of a form to expedite those COOR that were recently through the process and have little or no change.  It should not be </w:t>
      </w:r>
      <w:r w:rsidR="00670281">
        <w:rPr>
          <w:szCs w:val="24"/>
        </w:rPr>
        <w:t>difficult.</w:t>
      </w:r>
    </w:p>
    <w:p w:rsidR="00670281" w:rsidRPr="00670281" w:rsidRDefault="00670281" w:rsidP="002415A4">
      <w:pPr>
        <w:pStyle w:val="ListParagraph"/>
        <w:numPr>
          <w:ilvl w:val="1"/>
          <w:numId w:val="1"/>
        </w:numPr>
        <w:rPr>
          <w:caps/>
          <w:szCs w:val="24"/>
        </w:rPr>
      </w:pPr>
      <w:r>
        <w:rPr>
          <w:szCs w:val="24"/>
        </w:rPr>
        <w:t>Cindy has gotten about 1/3 of the assignments.  She will send out another email.  Christina suggested they come to her as a transitional shift and Cindy agreed.</w:t>
      </w:r>
    </w:p>
    <w:p w:rsidR="00670281" w:rsidRPr="00670281" w:rsidRDefault="00670281" w:rsidP="002415A4">
      <w:pPr>
        <w:pStyle w:val="ListParagraph"/>
        <w:numPr>
          <w:ilvl w:val="1"/>
          <w:numId w:val="1"/>
        </w:numPr>
        <w:rPr>
          <w:caps/>
          <w:szCs w:val="24"/>
        </w:rPr>
      </w:pPr>
      <w:r>
        <w:rPr>
          <w:szCs w:val="24"/>
        </w:rPr>
        <w:t>The FA12 FLEX schedule came out.  Since there are already so many good flex activities Cindy suggested TLC not hold the FLEX as we discussed May 1</w:t>
      </w:r>
      <w:r w:rsidRPr="00670281">
        <w:rPr>
          <w:szCs w:val="24"/>
          <w:vertAlign w:val="superscript"/>
        </w:rPr>
        <w:t>st</w:t>
      </w:r>
      <w:r>
        <w:rPr>
          <w:szCs w:val="24"/>
        </w:rPr>
        <w:t xml:space="preserve"> and do one in January.  The committee agreed.  Assessment seems to be in everyone’s mind now.</w:t>
      </w:r>
    </w:p>
    <w:p w:rsidR="00670281" w:rsidRPr="00670281" w:rsidRDefault="00670281" w:rsidP="00670281">
      <w:pPr>
        <w:pStyle w:val="ListParagraph"/>
        <w:numPr>
          <w:ilvl w:val="0"/>
          <w:numId w:val="1"/>
        </w:numPr>
        <w:rPr>
          <w:caps/>
          <w:szCs w:val="24"/>
        </w:rPr>
      </w:pPr>
      <w:r>
        <w:rPr>
          <w:szCs w:val="24"/>
        </w:rPr>
        <w:t>Fall accreditation reporting:</w:t>
      </w:r>
    </w:p>
    <w:p w:rsidR="00670281" w:rsidRPr="0068675C" w:rsidRDefault="00670281" w:rsidP="00670281">
      <w:pPr>
        <w:pStyle w:val="ListParagraph"/>
        <w:numPr>
          <w:ilvl w:val="1"/>
          <w:numId w:val="1"/>
        </w:numPr>
        <w:rPr>
          <w:caps/>
          <w:szCs w:val="24"/>
        </w:rPr>
      </w:pPr>
      <w:r>
        <w:rPr>
          <w:szCs w:val="24"/>
        </w:rPr>
        <w:t>Kiran disseminated a draft of the report to review together.  The proficiency rubric statements 1-7 were discussed and suggestions made.</w:t>
      </w:r>
      <w:r w:rsidR="0068675C">
        <w:rPr>
          <w:szCs w:val="24"/>
        </w:rPr>
        <w:t xml:space="preserve">  Please forward specific wording suggestions to Kiran.</w:t>
      </w:r>
    </w:p>
    <w:p w:rsidR="0068675C" w:rsidRPr="0068675C" w:rsidRDefault="0068675C" w:rsidP="00670281">
      <w:pPr>
        <w:pStyle w:val="ListParagraph"/>
        <w:numPr>
          <w:ilvl w:val="1"/>
          <w:numId w:val="1"/>
        </w:numPr>
        <w:rPr>
          <w:caps/>
          <w:szCs w:val="24"/>
        </w:rPr>
      </w:pPr>
      <w:r>
        <w:rPr>
          <w:szCs w:val="24"/>
        </w:rPr>
        <w:t>Kiran was approved to give flex credit for an online orientation on accreditation and hopes everyone will participate because it is a good introduction and will help us understand accreditation better.  She will email it out to the campus today.</w:t>
      </w:r>
    </w:p>
    <w:p w:rsidR="0068675C" w:rsidRDefault="0068675C" w:rsidP="0068675C">
      <w:pPr>
        <w:rPr>
          <w:caps/>
          <w:szCs w:val="24"/>
        </w:rPr>
      </w:pPr>
    </w:p>
    <w:p w:rsidR="0068675C" w:rsidRPr="0068675C" w:rsidRDefault="0068675C" w:rsidP="0068675C">
      <w:pPr>
        <w:rPr>
          <w:caps/>
          <w:szCs w:val="24"/>
        </w:rPr>
      </w:pPr>
      <w:r>
        <w:rPr>
          <w:szCs w:val="24"/>
        </w:rPr>
        <w:t xml:space="preserve">The committee adjourned with a huge thank you to Cindy who has been a terrific leader for TLP.  </w:t>
      </w:r>
      <w:proofErr w:type="gramStart"/>
      <w:r>
        <w:rPr>
          <w:szCs w:val="24"/>
        </w:rPr>
        <w:t>All our thanks for your vision and dedicated work on our new model.</w:t>
      </w:r>
      <w:proofErr w:type="gramEnd"/>
      <w:r>
        <w:rPr>
          <w:szCs w:val="24"/>
        </w:rPr>
        <w:t xml:space="preserve">  You have brought us from a Teaching and Learning Project forward to a Teaching and Learning Committee!  Thank you!</w:t>
      </w:r>
    </w:p>
    <w:p w:rsidR="002415A4" w:rsidRDefault="002415A4" w:rsidP="004D0606">
      <w:pPr>
        <w:rPr>
          <w:szCs w:val="24"/>
        </w:rPr>
      </w:pPr>
    </w:p>
    <w:p w:rsidR="004D0606" w:rsidRPr="004D0606" w:rsidRDefault="004D0606" w:rsidP="004D0606">
      <w:pPr>
        <w:rPr>
          <w:caps/>
          <w:szCs w:val="24"/>
        </w:rPr>
      </w:pPr>
      <w:r>
        <w:rPr>
          <w:szCs w:val="24"/>
        </w:rPr>
        <w:t>Meeting adjourned: 3:55 p.m.</w:t>
      </w:r>
    </w:p>
    <w:p w:rsidR="00E854D3" w:rsidRPr="00617D5C" w:rsidRDefault="00E854D3" w:rsidP="00E854D3">
      <w:pPr>
        <w:pStyle w:val="ListParagraph"/>
        <w:ind w:left="1440"/>
        <w:rPr>
          <w:caps/>
          <w:szCs w:val="24"/>
        </w:rPr>
      </w:pPr>
    </w:p>
    <w:sectPr w:rsidR="00E854D3" w:rsidRPr="00617D5C" w:rsidSect="00EA2B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7F1C"/>
    <w:multiLevelType w:val="hybridMultilevel"/>
    <w:tmpl w:val="681C8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1C142E"/>
    <w:multiLevelType w:val="hybridMultilevel"/>
    <w:tmpl w:val="CD6E84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215CD7"/>
    <w:multiLevelType w:val="hybridMultilevel"/>
    <w:tmpl w:val="B96A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069B2"/>
    <w:multiLevelType w:val="hybridMultilevel"/>
    <w:tmpl w:val="5ED68F2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60B2831"/>
    <w:multiLevelType w:val="hybridMultilevel"/>
    <w:tmpl w:val="10783DD6"/>
    <w:lvl w:ilvl="0" w:tplc="642674F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487CA4"/>
    <w:multiLevelType w:val="hybridMultilevel"/>
    <w:tmpl w:val="E7D0BC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CA370AB"/>
    <w:multiLevelType w:val="hybridMultilevel"/>
    <w:tmpl w:val="4566D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36D7A04"/>
    <w:multiLevelType w:val="hybridMultilevel"/>
    <w:tmpl w:val="614C3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62F31DE"/>
    <w:multiLevelType w:val="hybridMultilevel"/>
    <w:tmpl w:val="B9F20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99F66AB"/>
    <w:multiLevelType w:val="hybridMultilevel"/>
    <w:tmpl w:val="1A941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46A0EC8"/>
    <w:multiLevelType w:val="hybridMultilevel"/>
    <w:tmpl w:val="8EBAE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AE64E02"/>
    <w:multiLevelType w:val="hybridMultilevel"/>
    <w:tmpl w:val="D11E104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79AC7EB6"/>
    <w:multiLevelType w:val="hybridMultilevel"/>
    <w:tmpl w:val="E0E2D0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9D47FFB"/>
    <w:multiLevelType w:val="hybridMultilevel"/>
    <w:tmpl w:val="256E4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11"/>
  </w:num>
  <w:num w:numId="4">
    <w:abstractNumId w:val="6"/>
  </w:num>
  <w:num w:numId="5">
    <w:abstractNumId w:val="10"/>
  </w:num>
  <w:num w:numId="6">
    <w:abstractNumId w:val="2"/>
  </w:num>
  <w:num w:numId="7">
    <w:abstractNumId w:val="13"/>
  </w:num>
  <w:num w:numId="8">
    <w:abstractNumId w:val="7"/>
  </w:num>
  <w:num w:numId="9">
    <w:abstractNumId w:val="8"/>
  </w:num>
  <w:num w:numId="10">
    <w:abstractNumId w:val="12"/>
  </w:num>
  <w:num w:numId="11">
    <w:abstractNumId w:val="5"/>
  </w:num>
  <w:num w:numId="12">
    <w:abstractNumId w:val="9"/>
  </w:num>
  <w:num w:numId="13">
    <w:abstractNumId w:val="0"/>
  </w:num>
  <w:num w:numId="14">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7496"/>
    <w:rsid w:val="0000329F"/>
    <w:rsid w:val="0001525E"/>
    <w:rsid w:val="00017228"/>
    <w:rsid w:val="000216A9"/>
    <w:rsid w:val="000330DF"/>
    <w:rsid w:val="000445EA"/>
    <w:rsid w:val="00047FB5"/>
    <w:rsid w:val="00055B8A"/>
    <w:rsid w:val="00067169"/>
    <w:rsid w:val="000674E6"/>
    <w:rsid w:val="000728CC"/>
    <w:rsid w:val="00073FC9"/>
    <w:rsid w:val="00076079"/>
    <w:rsid w:val="00087557"/>
    <w:rsid w:val="000C0E35"/>
    <w:rsid w:val="000D60F7"/>
    <w:rsid w:val="000F54B6"/>
    <w:rsid w:val="000F5F43"/>
    <w:rsid w:val="00100FFA"/>
    <w:rsid w:val="00103EBD"/>
    <w:rsid w:val="001150BC"/>
    <w:rsid w:val="00161BF4"/>
    <w:rsid w:val="0017185C"/>
    <w:rsid w:val="0018585C"/>
    <w:rsid w:val="00193E47"/>
    <w:rsid w:val="001C2D1D"/>
    <w:rsid w:val="001E7A2B"/>
    <w:rsid w:val="001F07B1"/>
    <w:rsid w:val="00207EB6"/>
    <w:rsid w:val="0021303E"/>
    <w:rsid w:val="00221101"/>
    <w:rsid w:val="002278BB"/>
    <w:rsid w:val="002415A4"/>
    <w:rsid w:val="002870A1"/>
    <w:rsid w:val="00297B46"/>
    <w:rsid w:val="002A5DF6"/>
    <w:rsid w:val="002E60FA"/>
    <w:rsid w:val="002F1E15"/>
    <w:rsid w:val="003044E6"/>
    <w:rsid w:val="00310619"/>
    <w:rsid w:val="003123C1"/>
    <w:rsid w:val="00316953"/>
    <w:rsid w:val="003338C4"/>
    <w:rsid w:val="0033543D"/>
    <w:rsid w:val="00337AA5"/>
    <w:rsid w:val="00350EFC"/>
    <w:rsid w:val="00366AB6"/>
    <w:rsid w:val="003700D8"/>
    <w:rsid w:val="00371396"/>
    <w:rsid w:val="00371F9A"/>
    <w:rsid w:val="003870F0"/>
    <w:rsid w:val="003900F4"/>
    <w:rsid w:val="003A1817"/>
    <w:rsid w:val="003A307E"/>
    <w:rsid w:val="003D205D"/>
    <w:rsid w:val="003E7B59"/>
    <w:rsid w:val="0040003A"/>
    <w:rsid w:val="00402CCF"/>
    <w:rsid w:val="0040304F"/>
    <w:rsid w:val="00421EB9"/>
    <w:rsid w:val="00422EC3"/>
    <w:rsid w:val="00434A3C"/>
    <w:rsid w:val="00443171"/>
    <w:rsid w:val="004453AA"/>
    <w:rsid w:val="00450BE3"/>
    <w:rsid w:val="004628AF"/>
    <w:rsid w:val="004719E8"/>
    <w:rsid w:val="00483CD8"/>
    <w:rsid w:val="00496ED1"/>
    <w:rsid w:val="004D0606"/>
    <w:rsid w:val="004E7BBD"/>
    <w:rsid w:val="004F02B4"/>
    <w:rsid w:val="00505B69"/>
    <w:rsid w:val="00506866"/>
    <w:rsid w:val="005235A0"/>
    <w:rsid w:val="00526CF4"/>
    <w:rsid w:val="005305D0"/>
    <w:rsid w:val="0053365F"/>
    <w:rsid w:val="005372FF"/>
    <w:rsid w:val="005502F7"/>
    <w:rsid w:val="00551114"/>
    <w:rsid w:val="005540E6"/>
    <w:rsid w:val="00570B5D"/>
    <w:rsid w:val="005746DF"/>
    <w:rsid w:val="00576FC1"/>
    <w:rsid w:val="00594889"/>
    <w:rsid w:val="005A2ED9"/>
    <w:rsid w:val="005B57F3"/>
    <w:rsid w:val="005D31C8"/>
    <w:rsid w:val="005F75AA"/>
    <w:rsid w:val="00600751"/>
    <w:rsid w:val="00603F3F"/>
    <w:rsid w:val="00610C2F"/>
    <w:rsid w:val="00617C68"/>
    <w:rsid w:val="00617D5C"/>
    <w:rsid w:val="006200BD"/>
    <w:rsid w:val="0062122B"/>
    <w:rsid w:val="00623AB0"/>
    <w:rsid w:val="00631ECA"/>
    <w:rsid w:val="00661A93"/>
    <w:rsid w:val="00666B8C"/>
    <w:rsid w:val="00670281"/>
    <w:rsid w:val="006725EB"/>
    <w:rsid w:val="0068675C"/>
    <w:rsid w:val="006A72FF"/>
    <w:rsid w:val="006B3085"/>
    <w:rsid w:val="006B386A"/>
    <w:rsid w:val="006B4343"/>
    <w:rsid w:val="006C0A61"/>
    <w:rsid w:val="006C23B5"/>
    <w:rsid w:val="006D35AA"/>
    <w:rsid w:val="006E0B2E"/>
    <w:rsid w:val="006E1558"/>
    <w:rsid w:val="006F06CE"/>
    <w:rsid w:val="006F734E"/>
    <w:rsid w:val="007067C1"/>
    <w:rsid w:val="00737068"/>
    <w:rsid w:val="0074216F"/>
    <w:rsid w:val="007432C5"/>
    <w:rsid w:val="007710D2"/>
    <w:rsid w:val="00786E42"/>
    <w:rsid w:val="007F522A"/>
    <w:rsid w:val="0080502A"/>
    <w:rsid w:val="008131DB"/>
    <w:rsid w:val="00814479"/>
    <w:rsid w:val="0083261A"/>
    <w:rsid w:val="00842EE5"/>
    <w:rsid w:val="00847AF9"/>
    <w:rsid w:val="008524E7"/>
    <w:rsid w:val="00852CCC"/>
    <w:rsid w:val="008568CF"/>
    <w:rsid w:val="0086235B"/>
    <w:rsid w:val="00870387"/>
    <w:rsid w:val="008738B5"/>
    <w:rsid w:val="00874452"/>
    <w:rsid w:val="008800A2"/>
    <w:rsid w:val="008D42A1"/>
    <w:rsid w:val="008D58D9"/>
    <w:rsid w:val="009071A1"/>
    <w:rsid w:val="00913A9D"/>
    <w:rsid w:val="0092377D"/>
    <w:rsid w:val="00936E43"/>
    <w:rsid w:val="009409EF"/>
    <w:rsid w:val="00943686"/>
    <w:rsid w:val="00952F60"/>
    <w:rsid w:val="009632F4"/>
    <w:rsid w:val="00970F2F"/>
    <w:rsid w:val="0097507B"/>
    <w:rsid w:val="00976221"/>
    <w:rsid w:val="00996D0C"/>
    <w:rsid w:val="009A52F9"/>
    <w:rsid w:val="009C110C"/>
    <w:rsid w:val="00A066CF"/>
    <w:rsid w:val="00A105F4"/>
    <w:rsid w:val="00A15E25"/>
    <w:rsid w:val="00A22AEE"/>
    <w:rsid w:val="00A24F19"/>
    <w:rsid w:val="00A26E62"/>
    <w:rsid w:val="00A44889"/>
    <w:rsid w:val="00A50BB8"/>
    <w:rsid w:val="00A603DD"/>
    <w:rsid w:val="00A62037"/>
    <w:rsid w:val="00A67106"/>
    <w:rsid w:val="00A6769D"/>
    <w:rsid w:val="00A676EC"/>
    <w:rsid w:val="00A70FD2"/>
    <w:rsid w:val="00A7309B"/>
    <w:rsid w:val="00A73EF1"/>
    <w:rsid w:val="00A94B16"/>
    <w:rsid w:val="00AB33BB"/>
    <w:rsid w:val="00AB3426"/>
    <w:rsid w:val="00AC7496"/>
    <w:rsid w:val="00AD243E"/>
    <w:rsid w:val="00AD7F53"/>
    <w:rsid w:val="00AE10D0"/>
    <w:rsid w:val="00AE326E"/>
    <w:rsid w:val="00AF1F36"/>
    <w:rsid w:val="00B11C48"/>
    <w:rsid w:val="00B16BE7"/>
    <w:rsid w:val="00B24A02"/>
    <w:rsid w:val="00B3255B"/>
    <w:rsid w:val="00B41663"/>
    <w:rsid w:val="00B57852"/>
    <w:rsid w:val="00B66797"/>
    <w:rsid w:val="00B70950"/>
    <w:rsid w:val="00B72C45"/>
    <w:rsid w:val="00BC4218"/>
    <w:rsid w:val="00BC4735"/>
    <w:rsid w:val="00BC4F78"/>
    <w:rsid w:val="00BE46B3"/>
    <w:rsid w:val="00C1739D"/>
    <w:rsid w:val="00C2153B"/>
    <w:rsid w:val="00C26797"/>
    <w:rsid w:val="00C356DF"/>
    <w:rsid w:val="00C404A1"/>
    <w:rsid w:val="00C6410D"/>
    <w:rsid w:val="00C74137"/>
    <w:rsid w:val="00C811E7"/>
    <w:rsid w:val="00C90F51"/>
    <w:rsid w:val="00C95489"/>
    <w:rsid w:val="00C96F10"/>
    <w:rsid w:val="00C97D83"/>
    <w:rsid w:val="00CA2C5E"/>
    <w:rsid w:val="00CA3BDA"/>
    <w:rsid w:val="00CB7EA0"/>
    <w:rsid w:val="00CC7BFB"/>
    <w:rsid w:val="00CD578D"/>
    <w:rsid w:val="00CE2C7D"/>
    <w:rsid w:val="00CF593D"/>
    <w:rsid w:val="00CF6B5E"/>
    <w:rsid w:val="00D06E95"/>
    <w:rsid w:val="00D30500"/>
    <w:rsid w:val="00D3463A"/>
    <w:rsid w:val="00D37727"/>
    <w:rsid w:val="00D56ED8"/>
    <w:rsid w:val="00D61A00"/>
    <w:rsid w:val="00D67779"/>
    <w:rsid w:val="00D715B6"/>
    <w:rsid w:val="00D811DC"/>
    <w:rsid w:val="00D84622"/>
    <w:rsid w:val="00D874C1"/>
    <w:rsid w:val="00D9254D"/>
    <w:rsid w:val="00D97DF7"/>
    <w:rsid w:val="00DC07BA"/>
    <w:rsid w:val="00DD0E26"/>
    <w:rsid w:val="00DE239C"/>
    <w:rsid w:val="00DF159C"/>
    <w:rsid w:val="00E378D7"/>
    <w:rsid w:val="00E638B0"/>
    <w:rsid w:val="00E72114"/>
    <w:rsid w:val="00E8379A"/>
    <w:rsid w:val="00E854D3"/>
    <w:rsid w:val="00E9091E"/>
    <w:rsid w:val="00EA2BBA"/>
    <w:rsid w:val="00EA7D7D"/>
    <w:rsid w:val="00EA7E72"/>
    <w:rsid w:val="00EB33AF"/>
    <w:rsid w:val="00ED4642"/>
    <w:rsid w:val="00ED7FE8"/>
    <w:rsid w:val="00EE649B"/>
    <w:rsid w:val="00F00AFE"/>
    <w:rsid w:val="00F05697"/>
    <w:rsid w:val="00F23343"/>
    <w:rsid w:val="00F300E7"/>
    <w:rsid w:val="00F3308E"/>
    <w:rsid w:val="00F44936"/>
    <w:rsid w:val="00F460D9"/>
    <w:rsid w:val="00F52F0D"/>
    <w:rsid w:val="00F55F22"/>
    <w:rsid w:val="00F6204C"/>
    <w:rsid w:val="00F746FE"/>
    <w:rsid w:val="00F7530A"/>
    <w:rsid w:val="00F8015D"/>
    <w:rsid w:val="00F83797"/>
    <w:rsid w:val="00FC2637"/>
    <w:rsid w:val="00FC6121"/>
    <w:rsid w:val="00FD3CDA"/>
    <w:rsid w:val="00FE3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ind w:left="1440" w:hanging="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96"/>
    <w:pPr>
      <w:spacing w:after="0" w:line="240" w:lineRule="auto"/>
      <w:ind w:left="0" w:firstLine="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7496"/>
    <w:pPr>
      <w:jc w:val="center"/>
    </w:pPr>
    <w:rPr>
      <w:b/>
    </w:rPr>
  </w:style>
  <w:style w:type="character" w:customStyle="1" w:styleId="TitleChar">
    <w:name w:val="Title Char"/>
    <w:basedOn w:val="DefaultParagraphFont"/>
    <w:link w:val="Title"/>
    <w:rsid w:val="00AC7496"/>
    <w:rPr>
      <w:rFonts w:ascii="Times New Roman" w:eastAsia="Times New Roman" w:hAnsi="Times New Roman" w:cs="Times New Roman"/>
      <w:b/>
      <w:sz w:val="24"/>
      <w:szCs w:val="20"/>
    </w:rPr>
  </w:style>
  <w:style w:type="paragraph" w:styleId="ListParagraph">
    <w:name w:val="List Paragraph"/>
    <w:basedOn w:val="Normal"/>
    <w:uiPriority w:val="34"/>
    <w:qFormat/>
    <w:rsid w:val="00AC7496"/>
    <w:pPr>
      <w:ind w:left="720"/>
      <w:contextualSpacing/>
    </w:pPr>
  </w:style>
  <w:style w:type="paragraph" w:styleId="Revision">
    <w:name w:val="Revision"/>
    <w:hidden/>
    <w:uiPriority w:val="99"/>
    <w:semiHidden/>
    <w:rsid w:val="000D60F7"/>
    <w:pPr>
      <w:spacing w:after="0" w:line="240" w:lineRule="auto"/>
      <w:ind w:left="0" w:firstLine="0"/>
    </w:pPr>
    <w:rPr>
      <w:rFonts w:eastAsia="Times New Roman"/>
      <w:szCs w:val="20"/>
    </w:rPr>
  </w:style>
  <w:style w:type="paragraph" w:styleId="BalloonText">
    <w:name w:val="Balloon Text"/>
    <w:basedOn w:val="Normal"/>
    <w:link w:val="BalloonTextChar"/>
    <w:uiPriority w:val="99"/>
    <w:semiHidden/>
    <w:unhideWhenUsed/>
    <w:rsid w:val="000D60F7"/>
    <w:rPr>
      <w:rFonts w:ascii="Tahoma" w:hAnsi="Tahoma" w:cs="Tahoma"/>
      <w:sz w:val="16"/>
      <w:szCs w:val="16"/>
    </w:rPr>
  </w:style>
  <w:style w:type="character" w:customStyle="1" w:styleId="BalloonTextChar">
    <w:name w:val="Balloon Text Char"/>
    <w:basedOn w:val="DefaultParagraphFont"/>
    <w:link w:val="BalloonText"/>
    <w:uiPriority w:val="99"/>
    <w:semiHidden/>
    <w:rsid w:val="000D60F7"/>
    <w:rPr>
      <w:rFonts w:ascii="Tahoma" w:eastAsia="Times New Roman" w:hAnsi="Tahoma" w:cs="Tahoma"/>
      <w:sz w:val="16"/>
      <w:szCs w:val="16"/>
    </w:rPr>
  </w:style>
  <w:style w:type="character" w:styleId="Hyperlink">
    <w:name w:val="Hyperlink"/>
    <w:basedOn w:val="DefaultParagraphFont"/>
    <w:uiPriority w:val="99"/>
    <w:unhideWhenUsed/>
    <w:rsid w:val="00CD57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C2E9-51EB-4656-8A58-7B2002F93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2</cp:revision>
  <dcterms:created xsi:type="dcterms:W3CDTF">2012-05-16T16:54:00Z</dcterms:created>
  <dcterms:modified xsi:type="dcterms:W3CDTF">2012-05-16T16:54:00Z</dcterms:modified>
</cp:coreProperties>
</file>