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405" w:type="dxa"/>
        <w:tblLook w:val="04A0" w:firstRow="1" w:lastRow="0" w:firstColumn="1" w:lastColumn="0" w:noHBand="0" w:noVBand="1"/>
      </w:tblPr>
      <w:tblGrid>
        <w:gridCol w:w="2605"/>
        <w:gridCol w:w="10800"/>
      </w:tblGrid>
      <w:tr w:rsidR="005F72BF" w:rsidRPr="00B504EA" w:rsidTr="0087335F">
        <w:tc>
          <w:tcPr>
            <w:tcW w:w="2605" w:type="dxa"/>
          </w:tcPr>
          <w:p w:rsidR="005F72BF" w:rsidRPr="00B504EA" w:rsidRDefault="005F72BF">
            <w:pPr>
              <w:rPr>
                <w:sz w:val="21"/>
                <w:szCs w:val="21"/>
              </w:rPr>
            </w:pPr>
            <w:r w:rsidRPr="00B504EA">
              <w:rPr>
                <w:sz w:val="21"/>
                <w:szCs w:val="21"/>
              </w:rPr>
              <w:t>Members Present</w:t>
            </w:r>
            <w:r w:rsidR="005C33D9" w:rsidRPr="00B504EA">
              <w:rPr>
                <w:sz w:val="21"/>
                <w:szCs w:val="21"/>
              </w:rPr>
              <w:t>:</w:t>
            </w:r>
          </w:p>
        </w:tc>
        <w:tc>
          <w:tcPr>
            <w:tcW w:w="10800" w:type="dxa"/>
          </w:tcPr>
          <w:p w:rsidR="005F72BF" w:rsidRPr="00B504EA" w:rsidRDefault="005F72BF" w:rsidP="00D320E0">
            <w:pPr>
              <w:rPr>
                <w:sz w:val="21"/>
                <w:szCs w:val="21"/>
              </w:rPr>
            </w:pPr>
            <w:r w:rsidRPr="00B504EA">
              <w:rPr>
                <w:sz w:val="21"/>
                <w:szCs w:val="21"/>
              </w:rPr>
              <w:t xml:space="preserve">Tue Rust, </w:t>
            </w:r>
            <w:r w:rsidRPr="00B504EA">
              <w:rPr>
                <w:b/>
                <w:sz w:val="21"/>
                <w:szCs w:val="21"/>
              </w:rPr>
              <w:t>Chair</w:t>
            </w:r>
            <w:r w:rsidR="00726CD9" w:rsidRPr="00B504EA">
              <w:rPr>
                <w:sz w:val="21"/>
                <w:szCs w:val="21"/>
              </w:rPr>
              <w:t>;</w:t>
            </w:r>
            <w:r w:rsidR="00BB2095" w:rsidRPr="00B504EA">
              <w:rPr>
                <w:sz w:val="21"/>
                <w:szCs w:val="21"/>
              </w:rPr>
              <w:t xml:space="preserve"> Nina Ghiselli</w:t>
            </w:r>
            <w:r w:rsidR="000B5128" w:rsidRPr="00B504EA">
              <w:rPr>
                <w:sz w:val="21"/>
                <w:szCs w:val="21"/>
              </w:rPr>
              <w:t xml:space="preserve">, </w:t>
            </w:r>
            <w:r w:rsidR="00726CD9" w:rsidRPr="00B504EA">
              <w:rPr>
                <w:sz w:val="21"/>
                <w:szCs w:val="21"/>
              </w:rPr>
              <w:t xml:space="preserve">Louie Giambattista, </w:t>
            </w:r>
            <w:r w:rsidR="000B5128" w:rsidRPr="00B504EA">
              <w:rPr>
                <w:sz w:val="21"/>
                <w:szCs w:val="21"/>
              </w:rPr>
              <w:t xml:space="preserve">Paula Gunder, JoAnn Hobbs, </w:t>
            </w:r>
            <w:r w:rsidR="00726CD9" w:rsidRPr="00B504EA">
              <w:rPr>
                <w:sz w:val="21"/>
                <w:szCs w:val="21"/>
              </w:rPr>
              <w:t xml:space="preserve">Natalie Hannum, </w:t>
            </w:r>
            <w:r w:rsidR="00615BE8" w:rsidRPr="00B504EA">
              <w:rPr>
                <w:sz w:val="21"/>
                <w:szCs w:val="21"/>
              </w:rPr>
              <w:t xml:space="preserve">Morgan Lynn, </w:t>
            </w:r>
            <w:r w:rsidR="000B5128" w:rsidRPr="00B504EA">
              <w:rPr>
                <w:sz w:val="21"/>
                <w:szCs w:val="21"/>
              </w:rPr>
              <w:t>Briana McCarthy, Cindy McGrath</w:t>
            </w:r>
            <w:r w:rsidR="00BB2095" w:rsidRPr="00B504EA">
              <w:rPr>
                <w:sz w:val="21"/>
                <w:szCs w:val="21"/>
              </w:rPr>
              <w:t xml:space="preserve">; </w:t>
            </w:r>
            <w:r w:rsidR="00D320E0" w:rsidRPr="00B504EA">
              <w:rPr>
                <w:sz w:val="21"/>
                <w:szCs w:val="21"/>
              </w:rPr>
              <w:t>Gail Newman,</w:t>
            </w:r>
            <w:r w:rsidR="00606C02" w:rsidRPr="00B504EA">
              <w:rPr>
                <w:sz w:val="21"/>
                <w:szCs w:val="21"/>
              </w:rPr>
              <w:t xml:space="preserve"> Richard Stanfield</w:t>
            </w:r>
            <w:r w:rsidR="00D320E0" w:rsidRPr="00B504EA">
              <w:rPr>
                <w:sz w:val="21"/>
                <w:szCs w:val="21"/>
              </w:rPr>
              <w:t xml:space="preserve"> (Student Rep)</w:t>
            </w:r>
            <w:r w:rsidR="00BB2095" w:rsidRPr="00B504EA">
              <w:rPr>
                <w:sz w:val="21"/>
                <w:szCs w:val="21"/>
              </w:rPr>
              <w:t xml:space="preserve">; and </w:t>
            </w:r>
            <w:r w:rsidR="000B5128" w:rsidRPr="00B504EA">
              <w:rPr>
                <w:sz w:val="21"/>
                <w:szCs w:val="21"/>
              </w:rPr>
              <w:t>Shondra Wes</w:t>
            </w:r>
            <w:r w:rsidR="00606C02" w:rsidRPr="00B504EA">
              <w:rPr>
                <w:sz w:val="21"/>
                <w:szCs w:val="21"/>
              </w:rPr>
              <w:t>t</w:t>
            </w:r>
            <w:r w:rsidR="00D320E0" w:rsidRPr="00B504EA">
              <w:rPr>
                <w:sz w:val="21"/>
                <w:szCs w:val="21"/>
              </w:rPr>
              <w:t xml:space="preserve"> (Note Taker)</w:t>
            </w:r>
          </w:p>
        </w:tc>
      </w:tr>
      <w:tr w:rsidR="005F72BF" w:rsidRPr="00B504EA" w:rsidTr="0087335F">
        <w:tc>
          <w:tcPr>
            <w:tcW w:w="2605" w:type="dxa"/>
          </w:tcPr>
          <w:p w:rsidR="005F72BF" w:rsidRPr="00B504EA" w:rsidRDefault="005F72BF">
            <w:pPr>
              <w:rPr>
                <w:sz w:val="21"/>
                <w:szCs w:val="21"/>
              </w:rPr>
            </w:pPr>
            <w:r w:rsidRPr="00B504EA">
              <w:rPr>
                <w:sz w:val="21"/>
                <w:szCs w:val="21"/>
              </w:rPr>
              <w:t>Absent</w:t>
            </w:r>
            <w:r w:rsidR="005C33D9" w:rsidRPr="00B504EA">
              <w:rPr>
                <w:sz w:val="21"/>
                <w:szCs w:val="21"/>
              </w:rPr>
              <w:t>:</w:t>
            </w:r>
          </w:p>
        </w:tc>
        <w:tc>
          <w:tcPr>
            <w:tcW w:w="10800" w:type="dxa"/>
          </w:tcPr>
          <w:p w:rsidR="005F72BF" w:rsidRPr="00B504EA" w:rsidRDefault="00726CD9" w:rsidP="00726CD9">
            <w:pPr>
              <w:rPr>
                <w:sz w:val="21"/>
                <w:szCs w:val="21"/>
              </w:rPr>
            </w:pPr>
            <w:r w:rsidRPr="00B504EA">
              <w:rPr>
                <w:sz w:val="21"/>
                <w:szCs w:val="21"/>
              </w:rPr>
              <w:t xml:space="preserve">Jeanne Bonner, Courtney Diputado, A’kilah Moore, and Nancy Ybarra,  </w:t>
            </w:r>
          </w:p>
        </w:tc>
      </w:tr>
      <w:tr w:rsidR="005F72BF" w:rsidRPr="00B504EA" w:rsidTr="0087335F">
        <w:tc>
          <w:tcPr>
            <w:tcW w:w="2605" w:type="dxa"/>
          </w:tcPr>
          <w:p w:rsidR="005F72BF" w:rsidRPr="00B504EA" w:rsidRDefault="005F72BF">
            <w:pPr>
              <w:rPr>
                <w:sz w:val="21"/>
                <w:szCs w:val="21"/>
              </w:rPr>
            </w:pPr>
            <w:r w:rsidRPr="00B504EA">
              <w:rPr>
                <w:sz w:val="21"/>
                <w:szCs w:val="21"/>
              </w:rPr>
              <w:t>Guest:</w:t>
            </w:r>
          </w:p>
        </w:tc>
        <w:tc>
          <w:tcPr>
            <w:tcW w:w="10800" w:type="dxa"/>
          </w:tcPr>
          <w:p w:rsidR="005F72BF" w:rsidRPr="00B504EA" w:rsidRDefault="00726CD9">
            <w:pPr>
              <w:rPr>
                <w:sz w:val="21"/>
                <w:szCs w:val="21"/>
              </w:rPr>
            </w:pPr>
            <w:r w:rsidRPr="00B504EA">
              <w:rPr>
                <w:sz w:val="21"/>
                <w:szCs w:val="21"/>
              </w:rPr>
              <w:t>Pam Perfumo</w:t>
            </w:r>
          </w:p>
        </w:tc>
      </w:tr>
    </w:tbl>
    <w:p w:rsidR="005F72BF" w:rsidRPr="00B504EA" w:rsidRDefault="005F72BF">
      <w:pPr>
        <w:rPr>
          <w:sz w:val="21"/>
          <w:szCs w:val="21"/>
        </w:rPr>
      </w:pPr>
    </w:p>
    <w:tbl>
      <w:tblPr>
        <w:tblStyle w:val="TableGrid"/>
        <w:tblW w:w="13405" w:type="dxa"/>
        <w:tblLayout w:type="fixed"/>
        <w:tblLook w:val="04A0" w:firstRow="1" w:lastRow="0" w:firstColumn="1" w:lastColumn="0" w:noHBand="0" w:noVBand="1"/>
      </w:tblPr>
      <w:tblGrid>
        <w:gridCol w:w="805"/>
        <w:gridCol w:w="1845"/>
        <w:gridCol w:w="10755"/>
      </w:tblGrid>
      <w:tr w:rsidR="001B565C" w:rsidRPr="00B504EA" w:rsidTr="00346666">
        <w:tc>
          <w:tcPr>
            <w:tcW w:w="13405" w:type="dxa"/>
            <w:gridSpan w:val="3"/>
            <w:shd w:val="clear" w:color="auto" w:fill="D9D9D9" w:themeFill="background1" w:themeFillShade="D9"/>
          </w:tcPr>
          <w:p w:rsidR="001B565C" w:rsidRPr="00B504EA" w:rsidRDefault="001B565C" w:rsidP="00BB2095">
            <w:pPr>
              <w:jc w:val="center"/>
              <w:rPr>
                <w:b/>
                <w:sz w:val="21"/>
                <w:szCs w:val="21"/>
              </w:rPr>
            </w:pPr>
            <w:r w:rsidRPr="00B504EA">
              <w:rPr>
                <w:b/>
                <w:sz w:val="21"/>
                <w:szCs w:val="21"/>
              </w:rPr>
              <w:t>Current Items</w:t>
            </w:r>
          </w:p>
        </w:tc>
      </w:tr>
      <w:tr w:rsidR="005F72BF" w:rsidRPr="00B504EA" w:rsidTr="00726CD9">
        <w:tc>
          <w:tcPr>
            <w:tcW w:w="805" w:type="dxa"/>
            <w:shd w:val="clear" w:color="auto" w:fill="D9D9D9" w:themeFill="background1" w:themeFillShade="D9"/>
          </w:tcPr>
          <w:p w:rsidR="005F72BF" w:rsidRPr="00B504EA" w:rsidRDefault="005F72BF" w:rsidP="00BB2095">
            <w:pPr>
              <w:jc w:val="center"/>
              <w:rPr>
                <w:b/>
                <w:sz w:val="21"/>
                <w:szCs w:val="21"/>
              </w:rPr>
            </w:pPr>
            <w:r w:rsidRPr="00B504EA">
              <w:rPr>
                <w:b/>
                <w:sz w:val="21"/>
                <w:szCs w:val="21"/>
              </w:rPr>
              <w:t>Item Number</w:t>
            </w:r>
          </w:p>
        </w:tc>
        <w:tc>
          <w:tcPr>
            <w:tcW w:w="1845" w:type="dxa"/>
            <w:shd w:val="clear" w:color="auto" w:fill="D9D9D9" w:themeFill="background1" w:themeFillShade="D9"/>
          </w:tcPr>
          <w:p w:rsidR="005F72BF" w:rsidRPr="00B504EA" w:rsidRDefault="005F72BF" w:rsidP="00BB2095">
            <w:pPr>
              <w:jc w:val="center"/>
              <w:rPr>
                <w:b/>
                <w:sz w:val="21"/>
                <w:szCs w:val="21"/>
              </w:rPr>
            </w:pPr>
            <w:r w:rsidRPr="00B504EA">
              <w:rPr>
                <w:b/>
                <w:sz w:val="21"/>
                <w:szCs w:val="21"/>
              </w:rPr>
              <w:t>Topic</w:t>
            </w:r>
          </w:p>
        </w:tc>
        <w:tc>
          <w:tcPr>
            <w:tcW w:w="10755" w:type="dxa"/>
            <w:shd w:val="clear" w:color="auto" w:fill="D9D9D9" w:themeFill="background1" w:themeFillShade="D9"/>
          </w:tcPr>
          <w:p w:rsidR="005F72BF" w:rsidRPr="00B504EA" w:rsidRDefault="005F72BF" w:rsidP="00BB2095">
            <w:pPr>
              <w:jc w:val="center"/>
              <w:rPr>
                <w:b/>
                <w:sz w:val="21"/>
                <w:szCs w:val="21"/>
              </w:rPr>
            </w:pPr>
            <w:r w:rsidRPr="00B504EA">
              <w:rPr>
                <w:b/>
                <w:sz w:val="21"/>
                <w:szCs w:val="21"/>
              </w:rPr>
              <w:t>Notes</w:t>
            </w:r>
          </w:p>
        </w:tc>
      </w:tr>
      <w:tr w:rsidR="005F72BF" w:rsidRPr="00B504EA" w:rsidTr="00726CD9">
        <w:tc>
          <w:tcPr>
            <w:tcW w:w="805" w:type="dxa"/>
          </w:tcPr>
          <w:p w:rsidR="005F72BF" w:rsidRPr="00B504EA" w:rsidRDefault="00726CD9">
            <w:pPr>
              <w:rPr>
                <w:sz w:val="21"/>
                <w:szCs w:val="21"/>
              </w:rPr>
            </w:pPr>
            <w:r w:rsidRPr="00B504EA">
              <w:rPr>
                <w:sz w:val="21"/>
                <w:szCs w:val="21"/>
              </w:rPr>
              <w:t>1</w:t>
            </w:r>
          </w:p>
        </w:tc>
        <w:tc>
          <w:tcPr>
            <w:tcW w:w="1845" w:type="dxa"/>
          </w:tcPr>
          <w:p w:rsidR="005F72BF" w:rsidRPr="00B504EA" w:rsidRDefault="005F72BF">
            <w:pPr>
              <w:rPr>
                <w:sz w:val="21"/>
                <w:szCs w:val="21"/>
              </w:rPr>
            </w:pPr>
            <w:r w:rsidRPr="00B504EA">
              <w:rPr>
                <w:sz w:val="21"/>
                <w:szCs w:val="21"/>
              </w:rPr>
              <w:t>Call to Order</w:t>
            </w:r>
          </w:p>
        </w:tc>
        <w:tc>
          <w:tcPr>
            <w:tcW w:w="10755" w:type="dxa"/>
          </w:tcPr>
          <w:p w:rsidR="005F72BF" w:rsidRPr="00B504EA" w:rsidRDefault="0036588B" w:rsidP="002C0D99">
            <w:pPr>
              <w:rPr>
                <w:sz w:val="21"/>
                <w:szCs w:val="21"/>
              </w:rPr>
            </w:pPr>
            <w:r w:rsidRPr="00B504EA">
              <w:rPr>
                <w:sz w:val="21"/>
                <w:szCs w:val="21"/>
              </w:rPr>
              <w:t>Meeting called to order 2:0</w:t>
            </w:r>
            <w:r w:rsidR="002C0D99" w:rsidRPr="00B504EA">
              <w:rPr>
                <w:sz w:val="21"/>
                <w:szCs w:val="21"/>
              </w:rPr>
              <w:t>8</w:t>
            </w:r>
            <w:r w:rsidR="00726CD9" w:rsidRPr="00B504EA">
              <w:rPr>
                <w:sz w:val="21"/>
                <w:szCs w:val="21"/>
              </w:rPr>
              <w:t>pm</w:t>
            </w:r>
          </w:p>
        </w:tc>
      </w:tr>
      <w:tr w:rsidR="005F72BF" w:rsidRPr="00B504EA" w:rsidTr="00726CD9">
        <w:tc>
          <w:tcPr>
            <w:tcW w:w="805" w:type="dxa"/>
          </w:tcPr>
          <w:p w:rsidR="005F72BF" w:rsidRPr="00B504EA" w:rsidRDefault="00726CD9">
            <w:pPr>
              <w:rPr>
                <w:sz w:val="21"/>
                <w:szCs w:val="21"/>
              </w:rPr>
            </w:pPr>
            <w:r w:rsidRPr="00B504EA">
              <w:rPr>
                <w:sz w:val="21"/>
                <w:szCs w:val="21"/>
              </w:rPr>
              <w:t>2</w:t>
            </w:r>
          </w:p>
        </w:tc>
        <w:tc>
          <w:tcPr>
            <w:tcW w:w="1845" w:type="dxa"/>
          </w:tcPr>
          <w:p w:rsidR="00726CD9" w:rsidRPr="00B504EA" w:rsidRDefault="00726CD9">
            <w:pPr>
              <w:rPr>
                <w:sz w:val="21"/>
                <w:szCs w:val="21"/>
              </w:rPr>
            </w:pPr>
            <w:r w:rsidRPr="00B504EA">
              <w:rPr>
                <w:sz w:val="21"/>
                <w:szCs w:val="21"/>
              </w:rPr>
              <w:t>Announcements</w:t>
            </w:r>
          </w:p>
          <w:p w:rsidR="005F72BF" w:rsidRPr="00B504EA" w:rsidRDefault="005F72BF" w:rsidP="00726CD9">
            <w:pPr>
              <w:rPr>
                <w:sz w:val="21"/>
                <w:szCs w:val="21"/>
              </w:rPr>
            </w:pPr>
            <w:r w:rsidRPr="00B504EA">
              <w:rPr>
                <w:sz w:val="21"/>
                <w:szCs w:val="21"/>
              </w:rPr>
              <w:t>Public</w:t>
            </w:r>
            <w:r w:rsidR="00726CD9" w:rsidRPr="00B504EA">
              <w:rPr>
                <w:sz w:val="21"/>
                <w:szCs w:val="21"/>
              </w:rPr>
              <w:t xml:space="preserve"> </w:t>
            </w:r>
            <w:r w:rsidRPr="00B504EA">
              <w:rPr>
                <w:sz w:val="21"/>
                <w:szCs w:val="21"/>
              </w:rPr>
              <w:t>Comment</w:t>
            </w:r>
          </w:p>
        </w:tc>
        <w:tc>
          <w:tcPr>
            <w:tcW w:w="10755" w:type="dxa"/>
          </w:tcPr>
          <w:p w:rsidR="005F72BF" w:rsidRPr="00B504EA" w:rsidRDefault="00997B46" w:rsidP="00726CD9">
            <w:pPr>
              <w:rPr>
                <w:sz w:val="21"/>
                <w:szCs w:val="21"/>
              </w:rPr>
            </w:pPr>
            <w:r w:rsidRPr="00B504EA">
              <w:rPr>
                <w:sz w:val="21"/>
                <w:szCs w:val="21"/>
              </w:rPr>
              <w:t>C</w:t>
            </w:r>
            <w:r w:rsidR="00726CD9" w:rsidRPr="00B504EA">
              <w:rPr>
                <w:sz w:val="21"/>
                <w:szCs w:val="21"/>
              </w:rPr>
              <w:t xml:space="preserve">ommittee members </w:t>
            </w:r>
            <w:r w:rsidRPr="00B504EA">
              <w:rPr>
                <w:sz w:val="21"/>
                <w:szCs w:val="21"/>
              </w:rPr>
              <w:t xml:space="preserve">introduced themselves </w:t>
            </w:r>
            <w:r w:rsidR="00726CD9" w:rsidRPr="00B504EA">
              <w:rPr>
                <w:sz w:val="21"/>
                <w:szCs w:val="21"/>
              </w:rPr>
              <w:t xml:space="preserve">by name and department. Add Morgan Lynn as the </w:t>
            </w:r>
            <w:r w:rsidR="00BC3ED1" w:rsidRPr="00B504EA">
              <w:rPr>
                <w:sz w:val="21"/>
                <w:szCs w:val="21"/>
              </w:rPr>
              <w:t xml:space="preserve">Department Chair </w:t>
            </w:r>
            <w:r w:rsidR="00726CD9" w:rsidRPr="00B504EA">
              <w:rPr>
                <w:sz w:val="21"/>
                <w:szCs w:val="21"/>
              </w:rPr>
              <w:t>representativ</w:t>
            </w:r>
            <w:r w:rsidR="0036588B" w:rsidRPr="00B504EA">
              <w:rPr>
                <w:sz w:val="21"/>
                <w:szCs w:val="21"/>
              </w:rPr>
              <w:t xml:space="preserve">e for Liberal Arts. Pam Perfumo visiting member </w:t>
            </w:r>
            <w:r w:rsidR="00BC3ED1" w:rsidRPr="00B504EA">
              <w:rPr>
                <w:sz w:val="21"/>
                <w:szCs w:val="21"/>
              </w:rPr>
              <w:t xml:space="preserve">from Child Development Department, </w:t>
            </w:r>
            <w:r w:rsidR="000C6BB5">
              <w:rPr>
                <w:sz w:val="21"/>
                <w:szCs w:val="21"/>
              </w:rPr>
              <w:t xml:space="preserve">is considering the position for </w:t>
            </w:r>
            <w:r w:rsidR="00726CD9" w:rsidRPr="00B504EA">
              <w:rPr>
                <w:sz w:val="21"/>
                <w:szCs w:val="21"/>
              </w:rPr>
              <w:t xml:space="preserve">CTE representative. Remove Jeanne Bonner as the Math and </w:t>
            </w:r>
            <w:r w:rsidR="00615BE8" w:rsidRPr="00B504EA">
              <w:rPr>
                <w:sz w:val="21"/>
                <w:szCs w:val="21"/>
              </w:rPr>
              <w:t>Sciences representative.</w:t>
            </w:r>
            <w:r w:rsidR="000C6BB5">
              <w:rPr>
                <w:sz w:val="21"/>
                <w:szCs w:val="21"/>
              </w:rPr>
              <w:t xml:space="preserve"> </w:t>
            </w:r>
            <w:r w:rsidR="0036588B" w:rsidRPr="00B504EA">
              <w:rPr>
                <w:sz w:val="21"/>
                <w:szCs w:val="21"/>
              </w:rPr>
              <w:t>Nina’s</w:t>
            </w:r>
            <w:r w:rsidR="00615BE8" w:rsidRPr="00B504EA">
              <w:rPr>
                <w:sz w:val="21"/>
                <w:szCs w:val="21"/>
              </w:rPr>
              <w:t xml:space="preserve"> teaching assignment conflicts with </w:t>
            </w:r>
            <w:r w:rsidR="0036588B" w:rsidRPr="00B504EA">
              <w:rPr>
                <w:sz w:val="21"/>
                <w:szCs w:val="21"/>
              </w:rPr>
              <w:t xml:space="preserve">TLC’s </w:t>
            </w:r>
            <w:r w:rsidR="00615BE8" w:rsidRPr="00B504EA">
              <w:rPr>
                <w:sz w:val="21"/>
                <w:szCs w:val="21"/>
              </w:rPr>
              <w:t>schedule</w:t>
            </w:r>
            <w:r w:rsidR="00BC3ED1" w:rsidRPr="00B504EA">
              <w:rPr>
                <w:sz w:val="21"/>
                <w:szCs w:val="21"/>
              </w:rPr>
              <w:t xml:space="preserve"> and a substitute </w:t>
            </w:r>
            <w:r w:rsidR="000C6BB5">
              <w:rPr>
                <w:sz w:val="21"/>
                <w:szCs w:val="21"/>
              </w:rPr>
              <w:t>representative from S</w:t>
            </w:r>
            <w:r w:rsidR="00BC3ED1" w:rsidRPr="00B504EA">
              <w:rPr>
                <w:sz w:val="21"/>
                <w:szCs w:val="21"/>
              </w:rPr>
              <w:t xml:space="preserve">tudent </w:t>
            </w:r>
            <w:r w:rsidR="000C6BB5">
              <w:rPr>
                <w:sz w:val="21"/>
                <w:szCs w:val="21"/>
              </w:rPr>
              <w:t>S</w:t>
            </w:r>
            <w:r w:rsidR="00BC3ED1" w:rsidRPr="00B504EA">
              <w:rPr>
                <w:sz w:val="21"/>
                <w:szCs w:val="21"/>
              </w:rPr>
              <w:t>ervices is needed for spring (only)</w:t>
            </w:r>
            <w:r w:rsidR="00615BE8" w:rsidRPr="00B504EA">
              <w:rPr>
                <w:sz w:val="21"/>
                <w:szCs w:val="21"/>
              </w:rPr>
              <w:t xml:space="preserve">. Richard shared he serves as the Student Life representative, </w:t>
            </w:r>
            <w:r w:rsidR="000C6BB5">
              <w:rPr>
                <w:sz w:val="21"/>
                <w:szCs w:val="21"/>
              </w:rPr>
              <w:t xml:space="preserve">but </w:t>
            </w:r>
            <w:r w:rsidR="00615BE8" w:rsidRPr="00B504EA">
              <w:rPr>
                <w:sz w:val="21"/>
                <w:szCs w:val="21"/>
              </w:rPr>
              <w:t xml:space="preserve">his </w:t>
            </w:r>
            <w:r w:rsidR="00BC3ED1" w:rsidRPr="00B504EA">
              <w:rPr>
                <w:sz w:val="21"/>
                <w:szCs w:val="21"/>
              </w:rPr>
              <w:t xml:space="preserve">teaching interest is the </w:t>
            </w:r>
            <w:r w:rsidR="00615BE8" w:rsidRPr="00B504EA">
              <w:rPr>
                <w:sz w:val="21"/>
                <w:szCs w:val="21"/>
              </w:rPr>
              <w:t>primary reason for selecting</w:t>
            </w:r>
            <w:r w:rsidR="00BC3ED1" w:rsidRPr="00B504EA">
              <w:rPr>
                <w:sz w:val="21"/>
                <w:szCs w:val="21"/>
              </w:rPr>
              <w:t xml:space="preserve"> this committee</w:t>
            </w:r>
            <w:r w:rsidR="00615BE8" w:rsidRPr="00B504EA">
              <w:rPr>
                <w:sz w:val="21"/>
                <w:szCs w:val="21"/>
              </w:rPr>
              <w:t>.</w:t>
            </w:r>
          </w:p>
          <w:p w:rsidR="0036588B" w:rsidRPr="00B504EA" w:rsidRDefault="0036588B" w:rsidP="00726CD9">
            <w:pPr>
              <w:rPr>
                <w:sz w:val="21"/>
                <w:szCs w:val="21"/>
              </w:rPr>
            </w:pPr>
          </w:p>
          <w:p w:rsidR="00726CD9" w:rsidRPr="00B504EA" w:rsidRDefault="00726CD9" w:rsidP="00726CD9">
            <w:pPr>
              <w:rPr>
                <w:sz w:val="21"/>
                <w:szCs w:val="21"/>
              </w:rPr>
            </w:pPr>
            <w:r w:rsidRPr="00B504EA">
              <w:rPr>
                <w:sz w:val="21"/>
                <w:szCs w:val="21"/>
              </w:rPr>
              <w:t>No Public comments</w:t>
            </w:r>
          </w:p>
        </w:tc>
      </w:tr>
      <w:tr w:rsidR="005F72BF" w:rsidRPr="00B504EA" w:rsidTr="00726CD9">
        <w:tc>
          <w:tcPr>
            <w:tcW w:w="805" w:type="dxa"/>
          </w:tcPr>
          <w:p w:rsidR="005F72BF" w:rsidRPr="00B504EA" w:rsidRDefault="00726CD9">
            <w:pPr>
              <w:rPr>
                <w:sz w:val="21"/>
                <w:szCs w:val="21"/>
              </w:rPr>
            </w:pPr>
            <w:r w:rsidRPr="00B504EA">
              <w:rPr>
                <w:sz w:val="21"/>
                <w:szCs w:val="21"/>
              </w:rPr>
              <w:t>3</w:t>
            </w:r>
          </w:p>
        </w:tc>
        <w:tc>
          <w:tcPr>
            <w:tcW w:w="1845" w:type="dxa"/>
          </w:tcPr>
          <w:p w:rsidR="005F72BF" w:rsidRPr="00B504EA" w:rsidRDefault="005F72BF" w:rsidP="005F72BF">
            <w:pPr>
              <w:rPr>
                <w:sz w:val="21"/>
                <w:szCs w:val="21"/>
              </w:rPr>
            </w:pPr>
            <w:r w:rsidRPr="00B504EA">
              <w:rPr>
                <w:sz w:val="21"/>
                <w:szCs w:val="21"/>
              </w:rPr>
              <w:t>Approval of Agenda</w:t>
            </w:r>
          </w:p>
        </w:tc>
        <w:tc>
          <w:tcPr>
            <w:tcW w:w="10755" w:type="dxa"/>
          </w:tcPr>
          <w:p w:rsidR="005F72BF" w:rsidRPr="00B504EA" w:rsidRDefault="00726CD9">
            <w:pPr>
              <w:rPr>
                <w:sz w:val="21"/>
                <w:szCs w:val="21"/>
              </w:rPr>
            </w:pPr>
            <w:r w:rsidRPr="00B504EA">
              <w:rPr>
                <w:b/>
                <w:sz w:val="21"/>
                <w:szCs w:val="21"/>
              </w:rPr>
              <w:t>Action</w:t>
            </w:r>
            <w:r w:rsidRPr="00B504EA">
              <w:rPr>
                <w:sz w:val="21"/>
                <w:szCs w:val="21"/>
              </w:rPr>
              <w:t>: Approved (M/S: Hobbs/Newman)</w:t>
            </w:r>
            <w:r w:rsidR="00D320E0" w:rsidRPr="00B504EA">
              <w:rPr>
                <w:sz w:val="21"/>
                <w:szCs w:val="21"/>
              </w:rPr>
              <w:t>;</w:t>
            </w:r>
            <w:r w:rsidRPr="00B504EA">
              <w:rPr>
                <w:sz w:val="21"/>
                <w:szCs w:val="21"/>
              </w:rPr>
              <w:t xml:space="preserve"> unanimous</w:t>
            </w:r>
          </w:p>
        </w:tc>
      </w:tr>
      <w:tr w:rsidR="005F72BF" w:rsidRPr="00B504EA" w:rsidTr="00726CD9">
        <w:tc>
          <w:tcPr>
            <w:tcW w:w="805" w:type="dxa"/>
          </w:tcPr>
          <w:p w:rsidR="005F72BF" w:rsidRPr="00B504EA" w:rsidRDefault="00726CD9">
            <w:pPr>
              <w:rPr>
                <w:sz w:val="21"/>
                <w:szCs w:val="21"/>
              </w:rPr>
            </w:pPr>
            <w:r w:rsidRPr="00B504EA">
              <w:rPr>
                <w:sz w:val="21"/>
                <w:szCs w:val="21"/>
              </w:rPr>
              <w:t>4</w:t>
            </w:r>
          </w:p>
        </w:tc>
        <w:tc>
          <w:tcPr>
            <w:tcW w:w="1845" w:type="dxa"/>
          </w:tcPr>
          <w:p w:rsidR="005F72BF" w:rsidRPr="00B504EA" w:rsidRDefault="005F72BF">
            <w:pPr>
              <w:rPr>
                <w:sz w:val="21"/>
                <w:szCs w:val="21"/>
              </w:rPr>
            </w:pPr>
            <w:r w:rsidRPr="00B504EA">
              <w:rPr>
                <w:sz w:val="21"/>
                <w:szCs w:val="21"/>
              </w:rPr>
              <w:t>Approval of the Minutes</w:t>
            </w:r>
            <w:r w:rsidR="00AE505D" w:rsidRPr="00B504EA">
              <w:rPr>
                <w:sz w:val="21"/>
                <w:szCs w:val="21"/>
              </w:rPr>
              <w:t xml:space="preserve"> from 12/8/15</w:t>
            </w:r>
          </w:p>
        </w:tc>
        <w:tc>
          <w:tcPr>
            <w:tcW w:w="10755" w:type="dxa"/>
          </w:tcPr>
          <w:p w:rsidR="000B5128" w:rsidRPr="00B504EA" w:rsidRDefault="00615BE8" w:rsidP="000B5128">
            <w:pPr>
              <w:rPr>
                <w:sz w:val="21"/>
                <w:szCs w:val="21"/>
              </w:rPr>
            </w:pPr>
            <w:r w:rsidRPr="00B504EA">
              <w:rPr>
                <w:b/>
                <w:sz w:val="21"/>
                <w:szCs w:val="21"/>
              </w:rPr>
              <w:t>Action</w:t>
            </w:r>
            <w:r w:rsidRPr="00B504EA">
              <w:rPr>
                <w:sz w:val="21"/>
                <w:szCs w:val="21"/>
              </w:rPr>
              <w:t>: App</w:t>
            </w:r>
            <w:r w:rsidR="00AE505D" w:rsidRPr="00B504EA">
              <w:rPr>
                <w:sz w:val="21"/>
                <w:szCs w:val="21"/>
              </w:rPr>
              <w:t xml:space="preserve">roved with changes (M/S: McGrath/McCarthy); 8 yes; 3 abstain: Lynn, </w:t>
            </w:r>
            <w:r w:rsidRPr="00B504EA">
              <w:rPr>
                <w:sz w:val="21"/>
                <w:szCs w:val="21"/>
              </w:rPr>
              <w:t>Giambattista, and  Hannum</w:t>
            </w:r>
          </w:p>
          <w:p w:rsidR="00AE505D" w:rsidRPr="00B504EA" w:rsidRDefault="00AE505D" w:rsidP="000B5128">
            <w:pPr>
              <w:rPr>
                <w:sz w:val="21"/>
                <w:szCs w:val="21"/>
              </w:rPr>
            </w:pPr>
            <w:r w:rsidRPr="00B504EA">
              <w:rPr>
                <w:sz w:val="21"/>
                <w:szCs w:val="21"/>
              </w:rPr>
              <w:t>Amend the meeting time from 2-4pm to 2-3pm</w:t>
            </w:r>
          </w:p>
        </w:tc>
      </w:tr>
      <w:tr w:rsidR="00726CD9" w:rsidRPr="00B504EA" w:rsidTr="00726CD9">
        <w:tc>
          <w:tcPr>
            <w:tcW w:w="805" w:type="dxa"/>
          </w:tcPr>
          <w:p w:rsidR="00726CD9" w:rsidRPr="00B504EA" w:rsidRDefault="00726CD9">
            <w:pPr>
              <w:rPr>
                <w:sz w:val="21"/>
                <w:szCs w:val="21"/>
              </w:rPr>
            </w:pPr>
            <w:r w:rsidRPr="00B504EA">
              <w:rPr>
                <w:sz w:val="21"/>
                <w:szCs w:val="21"/>
              </w:rPr>
              <w:t>5</w:t>
            </w:r>
          </w:p>
        </w:tc>
        <w:tc>
          <w:tcPr>
            <w:tcW w:w="1845" w:type="dxa"/>
          </w:tcPr>
          <w:p w:rsidR="00726CD9" w:rsidRPr="00B504EA" w:rsidRDefault="00726CD9">
            <w:pPr>
              <w:rPr>
                <w:sz w:val="21"/>
                <w:szCs w:val="21"/>
              </w:rPr>
            </w:pPr>
            <w:r w:rsidRPr="00B504EA">
              <w:rPr>
                <w:sz w:val="21"/>
                <w:szCs w:val="21"/>
              </w:rPr>
              <w:t>PSLO Planning</w:t>
            </w:r>
          </w:p>
        </w:tc>
        <w:tc>
          <w:tcPr>
            <w:tcW w:w="10755" w:type="dxa"/>
          </w:tcPr>
          <w:p w:rsidR="000C7891" w:rsidRPr="00B504EA" w:rsidRDefault="00D320E0" w:rsidP="00365FB2">
            <w:pPr>
              <w:rPr>
                <w:sz w:val="21"/>
                <w:szCs w:val="21"/>
              </w:rPr>
            </w:pPr>
            <w:r w:rsidRPr="00B504EA">
              <w:rPr>
                <w:sz w:val="21"/>
                <w:szCs w:val="21"/>
              </w:rPr>
              <w:t>Going into the 5</w:t>
            </w:r>
            <w:r w:rsidRPr="00B504EA">
              <w:rPr>
                <w:sz w:val="21"/>
                <w:szCs w:val="21"/>
                <w:vertAlign w:val="superscript"/>
              </w:rPr>
              <w:t>th</w:t>
            </w:r>
            <w:r w:rsidRPr="00B504EA">
              <w:rPr>
                <w:sz w:val="21"/>
                <w:szCs w:val="21"/>
              </w:rPr>
              <w:t xml:space="preserve"> year of the assessment cycle </w:t>
            </w:r>
            <w:r w:rsidR="00AE505D" w:rsidRPr="00B504EA">
              <w:rPr>
                <w:sz w:val="21"/>
                <w:szCs w:val="21"/>
              </w:rPr>
              <w:t xml:space="preserve">and </w:t>
            </w:r>
            <w:r w:rsidRPr="00B504EA">
              <w:rPr>
                <w:sz w:val="21"/>
                <w:szCs w:val="21"/>
              </w:rPr>
              <w:t>to</w:t>
            </w:r>
            <w:r w:rsidR="00AE505D" w:rsidRPr="00B504EA">
              <w:rPr>
                <w:sz w:val="21"/>
                <w:szCs w:val="21"/>
              </w:rPr>
              <w:t xml:space="preserve"> help departments with</w:t>
            </w:r>
            <w:r w:rsidR="000C6BB5">
              <w:rPr>
                <w:sz w:val="21"/>
                <w:szCs w:val="21"/>
              </w:rPr>
              <w:t xml:space="preserve"> the</w:t>
            </w:r>
            <w:r w:rsidR="00AE505D" w:rsidRPr="00B504EA">
              <w:rPr>
                <w:sz w:val="21"/>
                <w:szCs w:val="21"/>
              </w:rPr>
              <w:t xml:space="preserve"> process; FLEX</w:t>
            </w:r>
            <w:r w:rsidRPr="00B504EA">
              <w:rPr>
                <w:sz w:val="21"/>
                <w:szCs w:val="21"/>
              </w:rPr>
              <w:t xml:space="preserve"> and conference</w:t>
            </w:r>
            <w:r w:rsidR="00AE505D" w:rsidRPr="00B504EA">
              <w:rPr>
                <w:sz w:val="21"/>
                <w:szCs w:val="21"/>
              </w:rPr>
              <w:t xml:space="preserve"> activities are available.</w:t>
            </w:r>
            <w:r w:rsidR="000C7891" w:rsidRPr="00B504EA">
              <w:rPr>
                <w:sz w:val="21"/>
                <w:szCs w:val="21"/>
              </w:rPr>
              <w:t xml:space="preserve"> </w:t>
            </w:r>
            <w:r w:rsidR="00365FB2" w:rsidRPr="00B504EA">
              <w:rPr>
                <w:sz w:val="21"/>
                <w:szCs w:val="21"/>
              </w:rPr>
              <w:t xml:space="preserve">Briana </w:t>
            </w:r>
            <w:r w:rsidR="009412DF" w:rsidRPr="00B504EA">
              <w:rPr>
                <w:sz w:val="21"/>
                <w:szCs w:val="21"/>
              </w:rPr>
              <w:t xml:space="preserve">shared </w:t>
            </w:r>
            <w:r w:rsidR="000C7891" w:rsidRPr="00B504EA">
              <w:rPr>
                <w:sz w:val="21"/>
                <w:szCs w:val="21"/>
              </w:rPr>
              <w:t>the plans for PSLOs asses</w:t>
            </w:r>
            <w:r w:rsidR="009412DF" w:rsidRPr="00B504EA">
              <w:rPr>
                <w:sz w:val="21"/>
                <w:szCs w:val="21"/>
              </w:rPr>
              <w:t xml:space="preserve">sments during year five (2016-17) via </w:t>
            </w:r>
            <w:r w:rsidR="000C7891" w:rsidRPr="00B504EA">
              <w:rPr>
                <w:sz w:val="21"/>
                <w:szCs w:val="21"/>
              </w:rPr>
              <w:t>a PowerPoint presentation.</w:t>
            </w:r>
            <w:r w:rsidR="00365FB2" w:rsidRPr="00B504EA">
              <w:rPr>
                <w:sz w:val="21"/>
                <w:szCs w:val="21"/>
              </w:rPr>
              <w:t xml:space="preserve">  </w:t>
            </w:r>
            <w:r w:rsidR="009412DF" w:rsidRPr="00B504EA">
              <w:rPr>
                <w:sz w:val="21"/>
                <w:szCs w:val="21"/>
              </w:rPr>
              <w:t xml:space="preserve">Briana asked the </w:t>
            </w:r>
            <w:r w:rsidR="00365FB2" w:rsidRPr="00B504EA">
              <w:rPr>
                <w:sz w:val="21"/>
                <w:szCs w:val="21"/>
              </w:rPr>
              <w:t xml:space="preserve">committee </w:t>
            </w:r>
            <w:r w:rsidR="009412DF" w:rsidRPr="00B504EA">
              <w:rPr>
                <w:sz w:val="21"/>
                <w:szCs w:val="21"/>
              </w:rPr>
              <w:t>to think about strategies as they go</w:t>
            </w:r>
            <w:r w:rsidR="000C7891" w:rsidRPr="00B504EA">
              <w:rPr>
                <w:sz w:val="21"/>
                <w:szCs w:val="21"/>
              </w:rPr>
              <w:t xml:space="preserve"> through the plan</w:t>
            </w:r>
            <w:r w:rsidR="009412DF" w:rsidRPr="00B504EA">
              <w:rPr>
                <w:sz w:val="21"/>
                <w:szCs w:val="21"/>
              </w:rPr>
              <w:t>, provided that</w:t>
            </w:r>
            <w:r w:rsidR="000C7891" w:rsidRPr="00B504EA">
              <w:rPr>
                <w:sz w:val="21"/>
                <w:szCs w:val="21"/>
              </w:rPr>
              <w:t xml:space="preserve"> three questions will be asked </w:t>
            </w:r>
            <w:r w:rsidR="009412DF" w:rsidRPr="00B504EA">
              <w:rPr>
                <w:sz w:val="21"/>
                <w:szCs w:val="21"/>
              </w:rPr>
              <w:t xml:space="preserve">regarding support </w:t>
            </w:r>
            <w:r w:rsidR="000C6BB5">
              <w:rPr>
                <w:sz w:val="21"/>
                <w:szCs w:val="21"/>
              </w:rPr>
              <w:t>f</w:t>
            </w:r>
            <w:r w:rsidR="000C7891" w:rsidRPr="00B504EA">
              <w:rPr>
                <w:sz w:val="21"/>
                <w:szCs w:val="21"/>
              </w:rPr>
              <w:t>or professional development</w:t>
            </w:r>
            <w:r w:rsidR="00C8690A" w:rsidRPr="00B504EA">
              <w:rPr>
                <w:sz w:val="21"/>
                <w:szCs w:val="21"/>
              </w:rPr>
              <w:t xml:space="preserve"> </w:t>
            </w:r>
            <w:r w:rsidR="009412DF" w:rsidRPr="00B504EA">
              <w:rPr>
                <w:sz w:val="21"/>
                <w:szCs w:val="21"/>
              </w:rPr>
              <w:t xml:space="preserve">needs </w:t>
            </w:r>
            <w:r w:rsidR="00C8690A" w:rsidRPr="00B504EA">
              <w:rPr>
                <w:sz w:val="21"/>
                <w:szCs w:val="21"/>
              </w:rPr>
              <w:t>at the end</w:t>
            </w:r>
            <w:r w:rsidR="009412DF" w:rsidRPr="00B504EA">
              <w:rPr>
                <w:sz w:val="21"/>
                <w:szCs w:val="21"/>
              </w:rPr>
              <w:t xml:space="preserve"> of the presentation. </w:t>
            </w:r>
          </w:p>
          <w:p w:rsidR="000C7891" w:rsidRPr="00B504EA" w:rsidRDefault="000C7891" w:rsidP="00365FB2">
            <w:pPr>
              <w:rPr>
                <w:sz w:val="21"/>
                <w:szCs w:val="21"/>
              </w:rPr>
            </w:pPr>
          </w:p>
          <w:p w:rsidR="00C8690A" w:rsidRPr="00B504EA" w:rsidRDefault="009412DF" w:rsidP="00C8690A">
            <w:pPr>
              <w:rPr>
                <w:sz w:val="21"/>
                <w:szCs w:val="21"/>
              </w:rPr>
            </w:pPr>
            <w:r w:rsidRPr="00B504EA">
              <w:rPr>
                <w:sz w:val="21"/>
                <w:szCs w:val="21"/>
              </w:rPr>
              <w:t>The professional development for Sp</w:t>
            </w:r>
            <w:r w:rsidR="000C7891" w:rsidRPr="00B504EA">
              <w:rPr>
                <w:sz w:val="21"/>
                <w:szCs w:val="21"/>
              </w:rPr>
              <w:t>ring</w:t>
            </w:r>
            <w:r w:rsidRPr="00B504EA">
              <w:rPr>
                <w:sz w:val="21"/>
                <w:szCs w:val="21"/>
              </w:rPr>
              <w:t>’16</w:t>
            </w:r>
            <w:r w:rsidR="000C7891" w:rsidRPr="00B504EA">
              <w:rPr>
                <w:sz w:val="21"/>
                <w:szCs w:val="21"/>
              </w:rPr>
              <w:t xml:space="preserve"> </w:t>
            </w:r>
            <w:r w:rsidRPr="00B504EA">
              <w:rPr>
                <w:sz w:val="21"/>
                <w:szCs w:val="21"/>
              </w:rPr>
              <w:t xml:space="preserve">FLEX is </w:t>
            </w:r>
            <w:r w:rsidR="000C7891" w:rsidRPr="00B504EA">
              <w:rPr>
                <w:sz w:val="21"/>
                <w:szCs w:val="21"/>
              </w:rPr>
              <w:t xml:space="preserve">based on </w:t>
            </w:r>
            <w:r w:rsidR="00C8690A" w:rsidRPr="00B504EA">
              <w:rPr>
                <w:sz w:val="21"/>
                <w:szCs w:val="21"/>
              </w:rPr>
              <w:t xml:space="preserve">supporting </w:t>
            </w:r>
            <w:r w:rsidR="000C7891" w:rsidRPr="00B504EA">
              <w:rPr>
                <w:sz w:val="21"/>
                <w:szCs w:val="21"/>
              </w:rPr>
              <w:t xml:space="preserve">faculty </w:t>
            </w:r>
            <w:r w:rsidR="00C8690A" w:rsidRPr="00B504EA">
              <w:rPr>
                <w:sz w:val="21"/>
                <w:szCs w:val="21"/>
              </w:rPr>
              <w:t xml:space="preserve">and staff with assessing </w:t>
            </w:r>
            <w:r w:rsidR="000C7891" w:rsidRPr="00B504EA">
              <w:rPr>
                <w:sz w:val="21"/>
                <w:szCs w:val="21"/>
              </w:rPr>
              <w:t>CSLOs and PSL</w:t>
            </w:r>
            <w:r w:rsidR="000C6BB5">
              <w:rPr>
                <w:sz w:val="21"/>
                <w:szCs w:val="21"/>
              </w:rPr>
              <w:t>Os while taking an equity</w:t>
            </w:r>
            <w:r w:rsidR="000C7891" w:rsidRPr="00B504EA">
              <w:rPr>
                <w:sz w:val="21"/>
                <w:szCs w:val="21"/>
              </w:rPr>
              <w:t xml:space="preserve"> approach towards assessment. </w:t>
            </w:r>
            <w:r w:rsidRPr="00B504EA">
              <w:rPr>
                <w:sz w:val="21"/>
                <w:szCs w:val="21"/>
              </w:rPr>
              <w:t xml:space="preserve">During </w:t>
            </w:r>
            <w:r w:rsidR="000C7891" w:rsidRPr="00B504EA">
              <w:rPr>
                <w:sz w:val="21"/>
                <w:szCs w:val="21"/>
              </w:rPr>
              <w:t>Jan</w:t>
            </w:r>
            <w:r w:rsidRPr="00B504EA">
              <w:rPr>
                <w:sz w:val="21"/>
                <w:szCs w:val="21"/>
              </w:rPr>
              <w:t xml:space="preserve">uary’s FLEX workshop, it covered </w:t>
            </w:r>
            <w:r w:rsidR="000C7891" w:rsidRPr="00B504EA">
              <w:rPr>
                <w:sz w:val="21"/>
                <w:szCs w:val="21"/>
              </w:rPr>
              <w:t xml:space="preserve">assessment tasks and strategies from </w:t>
            </w:r>
            <w:r w:rsidR="00C8690A" w:rsidRPr="00B504EA">
              <w:rPr>
                <w:sz w:val="21"/>
                <w:szCs w:val="21"/>
              </w:rPr>
              <w:t xml:space="preserve">an </w:t>
            </w:r>
            <w:r w:rsidR="000C7891" w:rsidRPr="00B504EA">
              <w:rPr>
                <w:sz w:val="21"/>
                <w:szCs w:val="21"/>
              </w:rPr>
              <w:t>equity lens</w:t>
            </w:r>
            <w:r w:rsidR="00C8690A" w:rsidRPr="00B504EA">
              <w:rPr>
                <w:sz w:val="21"/>
                <w:szCs w:val="21"/>
              </w:rPr>
              <w:t>. G</w:t>
            </w:r>
            <w:r w:rsidR="000C7891" w:rsidRPr="00B504EA">
              <w:rPr>
                <w:sz w:val="21"/>
                <w:szCs w:val="21"/>
              </w:rPr>
              <w:t xml:space="preserve">uest speaker </w:t>
            </w:r>
            <w:proofErr w:type="spellStart"/>
            <w:r w:rsidR="000C7891" w:rsidRPr="00B504EA">
              <w:rPr>
                <w:sz w:val="21"/>
                <w:szCs w:val="21"/>
              </w:rPr>
              <w:t>Avei</w:t>
            </w:r>
            <w:proofErr w:type="spellEnd"/>
            <w:r w:rsidR="000C7891" w:rsidRPr="00B504EA">
              <w:rPr>
                <w:sz w:val="21"/>
                <w:szCs w:val="21"/>
              </w:rPr>
              <w:t xml:space="preserve"> Ben-</w:t>
            </w:r>
            <w:proofErr w:type="spellStart"/>
            <w:r w:rsidR="000C7891" w:rsidRPr="00B504EA">
              <w:rPr>
                <w:sz w:val="21"/>
                <w:szCs w:val="21"/>
              </w:rPr>
              <w:t>Zeev</w:t>
            </w:r>
            <w:proofErr w:type="spellEnd"/>
            <w:r w:rsidR="000C7891" w:rsidRPr="00B504EA">
              <w:rPr>
                <w:sz w:val="21"/>
                <w:szCs w:val="21"/>
              </w:rPr>
              <w:t xml:space="preserve"> from San Francisco State </w:t>
            </w:r>
            <w:r w:rsidR="00C8690A" w:rsidRPr="00B504EA">
              <w:rPr>
                <w:sz w:val="21"/>
                <w:szCs w:val="21"/>
              </w:rPr>
              <w:t xml:space="preserve">presented </w:t>
            </w:r>
            <w:r w:rsidR="000C7891" w:rsidRPr="00B504EA">
              <w:rPr>
                <w:sz w:val="21"/>
                <w:szCs w:val="21"/>
              </w:rPr>
              <w:t xml:space="preserve">on stereotype threat and talked about fix and growth mindset. </w:t>
            </w:r>
          </w:p>
          <w:p w:rsidR="00C8690A" w:rsidRPr="00B504EA" w:rsidRDefault="00C8690A" w:rsidP="00C8690A">
            <w:pPr>
              <w:rPr>
                <w:sz w:val="21"/>
                <w:szCs w:val="21"/>
              </w:rPr>
            </w:pPr>
          </w:p>
          <w:p w:rsidR="007E77A8" w:rsidRDefault="005F1822" w:rsidP="00C8690A">
            <w:pPr>
              <w:rPr>
                <w:sz w:val="21"/>
                <w:szCs w:val="21"/>
              </w:rPr>
            </w:pPr>
            <w:r w:rsidRPr="00B504EA">
              <w:rPr>
                <w:sz w:val="21"/>
                <w:szCs w:val="21"/>
              </w:rPr>
              <w:t>To</w:t>
            </w:r>
            <w:r w:rsidR="000C7891" w:rsidRPr="00B504EA">
              <w:rPr>
                <w:sz w:val="21"/>
                <w:szCs w:val="21"/>
              </w:rPr>
              <w:t xml:space="preserve"> follow</w:t>
            </w:r>
            <w:r w:rsidRPr="00B504EA">
              <w:rPr>
                <w:sz w:val="21"/>
                <w:szCs w:val="21"/>
              </w:rPr>
              <w:t>-</w:t>
            </w:r>
            <w:r w:rsidR="00C8690A" w:rsidRPr="00B504EA">
              <w:rPr>
                <w:sz w:val="21"/>
                <w:szCs w:val="21"/>
              </w:rPr>
              <w:t xml:space="preserve">up </w:t>
            </w:r>
            <w:r w:rsidR="000C7891" w:rsidRPr="00B504EA">
              <w:rPr>
                <w:sz w:val="21"/>
                <w:szCs w:val="21"/>
              </w:rPr>
              <w:t xml:space="preserve">with a part-two </w:t>
            </w:r>
            <w:r w:rsidRPr="00B504EA">
              <w:rPr>
                <w:sz w:val="21"/>
                <w:szCs w:val="21"/>
              </w:rPr>
              <w:t xml:space="preserve">session, Brianna offered a workshop </w:t>
            </w:r>
            <w:r w:rsidR="00C8690A" w:rsidRPr="00B504EA">
              <w:rPr>
                <w:sz w:val="21"/>
                <w:szCs w:val="21"/>
              </w:rPr>
              <w:t xml:space="preserve">regarding best practices </w:t>
            </w:r>
            <w:r w:rsidR="007E77A8">
              <w:rPr>
                <w:sz w:val="21"/>
                <w:szCs w:val="21"/>
              </w:rPr>
              <w:t xml:space="preserve">towards </w:t>
            </w:r>
            <w:r w:rsidR="00C8690A" w:rsidRPr="00B504EA">
              <w:rPr>
                <w:sz w:val="21"/>
                <w:szCs w:val="21"/>
              </w:rPr>
              <w:t xml:space="preserve">making </w:t>
            </w:r>
            <w:r w:rsidR="009412DF" w:rsidRPr="00B504EA">
              <w:rPr>
                <w:sz w:val="21"/>
                <w:szCs w:val="21"/>
              </w:rPr>
              <w:t xml:space="preserve">assessment available </w:t>
            </w:r>
            <w:r w:rsidR="00C8690A" w:rsidRPr="00B504EA">
              <w:rPr>
                <w:sz w:val="21"/>
                <w:szCs w:val="21"/>
              </w:rPr>
              <w:t xml:space="preserve">for all </w:t>
            </w:r>
            <w:r w:rsidR="009412DF" w:rsidRPr="00B504EA">
              <w:rPr>
                <w:sz w:val="21"/>
                <w:szCs w:val="21"/>
              </w:rPr>
              <w:t xml:space="preserve">learners while exploring </w:t>
            </w:r>
            <w:r w:rsidR="000C6BB5">
              <w:rPr>
                <w:sz w:val="21"/>
                <w:szCs w:val="21"/>
              </w:rPr>
              <w:t>task</w:t>
            </w:r>
            <w:r w:rsidR="00C8690A" w:rsidRPr="00B504EA">
              <w:rPr>
                <w:sz w:val="21"/>
                <w:szCs w:val="21"/>
              </w:rPr>
              <w:t xml:space="preserve"> </w:t>
            </w:r>
            <w:r w:rsidR="007E77A8">
              <w:rPr>
                <w:sz w:val="21"/>
                <w:szCs w:val="21"/>
              </w:rPr>
              <w:t>of</w:t>
            </w:r>
            <w:r w:rsidR="00C8690A" w:rsidRPr="00B504EA">
              <w:rPr>
                <w:sz w:val="21"/>
                <w:szCs w:val="21"/>
              </w:rPr>
              <w:t xml:space="preserve"> lowering the learning barriers through an </w:t>
            </w:r>
            <w:r w:rsidRPr="00B504EA">
              <w:rPr>
                <w:sz w:val="21"/>
                <w:szCs w:val="21"/>
              </w:rPr>
              <w:t>“</w:t>
            </w:r>
            <w:proofErr w:type="spellStart"/>
            <w:r w:rsidRPr="00B504EA">
              <w:rPr>
                <w:sz w:val="21"/>
                <w:szCs w:val="21"/>
              </w:rPr>
              <w:t>gogo</w:t>
            </w:r>
            <w:proofErr w:type="spellEnd"/>
            <w:r w:rsidRPr="00B504EA">
              <w:rPr>
                <w:sz w:val="21"/>
                <w:szCs w:val="21"/>
              </w:rPr>
              <w:t xml:space="preserve">” </w:t>
            </w:r>
            <w:r w:rsidR="00C8690A" w:rsidRPr="00B504EA">
              <w:rPr>
                <w:sz w:val="21"/>
                <w:szCs w:val="21"/>
              </w:rPr>
              <w:t xml:space="preserve">assessment activity.  </w:t>
            </w:r>
          </w:p>
          <w:p w:rsidR="00C8690A" w:rsidRPr="00B504EA" w:rsidRDefault="007E77A8" w:rsidP="00C8690A">
            <w:pPr>
              <w:rPr>
                <w:sz w:val="21"/>
                <w:szCs w:val="21"/>
              </w:rPr>
            </w:pPr>
            <w:r>
              <w:rPr>
                <w:sz w:val="21"/>
                <w:szCs w:val="21"/>
              </w:rPr>
              <w:lastRenderedPageBreak/>
              <w:t>Biology a</w:t>
            </w:r>
            <w:r w:rsidR="00C8690A" w:rsidRPr="00B504EA">
              <w:rPr>
                <w:sz w:val="21"/>
                <w:szCs w:val="21"/>
              </w:rPr>
              <w:t xml:space="preserve">ssessment examples were </w:t>
            </w:r>
            <w:r>
              <w:rPr>
                <w:sz w:val="21"/>
                <w:szCs w:val="21"/>
              </w:rPr>
              <w:t xml:space="preserve">used </w:t>
            </w:r>
            <w:r w:rsidR="00C8690A" w:rsidRPr="00B504EA">
              <w:rPr>
                <w:sz w:val="21"/>
                <w:szCs w:val="21"/>
              </w:rPr>
              <w:t>to include a diversity of tasks given to students</w:t>
            </w:r>
            <w:r w:rsidR="005F1822" w:rsidRPr="00B504EA">
              <w:rPr>
                <w:sz w:val="21"/>
                <w:szCs w:val="21"/>
              </w:rPr>
              <w:t xml:space="preserve"> </w:t>
            </w:r>
            <w:r>
              <w:rPr>
                <w:sz w:val="21"/>
                <w:szCs w:val="21"/>
              </w:rPr>
              <w:t xml:space="preserve">in order </w:t>
            </w:r>
            <w:r w:rsidR="005F1822" w:rsidRPr="00B504EA">
              <w:rPr>
                <w:sz w:val="21"/>
                <w:szCs w:val="21"/>
              </w:rPr>
              <w:t xml:space="preserve">to assess learning outcomes and how to contextually apply them.  Also, time was given for attendees to develop ideas for new tasks to </w:t>
            </w:r>
            <w:r w:rsidR="009412DF" w:rsidRPr="00B504EA">
              <w:rPr>
                <w:sz w:val="21"/>
                <w:szCs w:val="21"/>
              </w:rPr>
              <w:t xml:space="preserve">be implemented </w:t>
            </w:r>
            <w:r w:rsidR="00817445" w:rsidRPr="00B504EA">
              <w:rPr>
                <w:sz w:val="21"/>
                <w:szCs w:val="21"/>
              </w:rPr>
              <w:t xml:space="preserve">during </w:t>
            </w:r>
            <w:r w:rsidR="009412DF" w:rsidRPr="00B504EA">
              <w:rPr>
                <w:sz w:val="21"/>
                <w:szCs w:val="21"/>
              </w:rPr>
              <w:t xml:space="preserve">the </w:t>
            </w:r>
            <w:r w:rsidR="005F1822" w:rsidRPr="00B504EA">
              <w:rPr>
                <w:sz w:val="21"/>
                <w:szCs w:val="21"/>
              </w:rPr>
              <w:t xml:space="preserve">spring.  </w:t>
            </w:r>
          </w:p>
          <w:p w:rsidR="00C8690A" w:rsidRPr="00B504EA" w:rsidRDefault="00C8690A" w:rsidP="00C8690A">
            <w:pPr>
              <w:rPr>
                <w:sz w:val="21"/>
                <w:szCs w:val="21"/>
              </w:rPr>
            </w:pPr>
          </w:p>
          <w:p w:rsidR="00C8690A" w:rsidRPr="00B504EA" w:rsidRDefault="005F1822" w:rsidP="00C8690A">
            <w:pPr>
              <w:rPr>
                <w:sz w:val="21"/>
                <w:szCs w:val="21"/>
              </w:rPr>
            </w:pPr>
            <w:r w:rsidRPr="00B504EA">
              <w:rPr>
                <w:sz w:val="21"/>
                <w:szCs w:val="21"/>
              </w:rPr>
              <w:t xml:space="preserve">Looking at the </w:t>
            </w:r>
            <w:r w:rsidR="009412DF" w:rsidRPr="00B504EA">
              <w:rPr>
                <w:sz w:val="21"/>
                <w:szCs w:val="21"/>
              </w:rPr>
              <w:t xml:space="preserve">qualitative </w:t>
            </w:r>
            <w:r w:rsidRPr="00B504EA">
              <w:rPr>
                <w:sz w:val="21"/>
                <w:szCs w:val="21"/>
              </w:rPr>
              <w:t xml:space="preserve">feedback (comments) from the flex survey 10 people responded; </w:t>
            </w:r>
            <w:r w:rsidR="00817445" w:rsidRPr="00B504EA">
              <w:rPr>
                <w:sz w:val="21"/>
                <w:szCs w:val="21"/>
              </w:rPr>
              <w:t>7</w:t>
            </w:r>
            <w:r w:rsidRPr="00B504EA">
              <w:rPr>
                <w:sz w:val="21"/>
                <w:szCs w:val="21"/>
              </w:rPr>
              <w:t xml:space="preserve"> people found </w:t>
            </w:r>
            <w:proofErr w:type="spellStart"/>
            <w:r w:rsidRPr="00B504EA">
              <w:rPr>
                <w:sz w:val="21"/>
                <w:szCs w:val="21"/>
              </w:rPr>
              <w:t>Avi’s</w:t>
            </w:r>
            <w:proofErr w:type="spellEnd"/>
            <w:r w:rsidRPr="00B504EA">
              <w:rPr>
                <w:sz w:val="21"/>
                <w:szCs w:val="21"/>
              </w:rPr>
              <w:t xml:space="preserve"> presentation valuable, </w:t>
            </w:r>
            <w:r w:rsidR="00817445" w:rsidRPr="00B504EA">
              <w:rPr>
                <w:sz w:val="21"/>
                <w:szCs w:val="21"/>
              </w:rPr>
              <w:t>4</w:t>
            </w:r>
            <w:r w:rsidRPr="00B504EA">
              <w:rPr>
                <w:sz w:val="21"/>
                <w:szCs w:val="21"/>
              </w:rPr>
              <w:t xml:space="preserve"> </w:t>
            </w:r>
            <w:r w:rsidR="00C8690A" w:rsidRPr="00B504EA">
              <w:rPr>
                <w:sz w:val="21"/>
                <w:szCs w:val="21"/>
              </w:rPr>
              <w:t xml:space="preserve">shared </w:t>
            </w:r>
            <w:r w:rsidR="007E77A8">
              <w:rPr>
                <w:sz w:val="21"/>
                <w:szCs w:val="21"/>
              </w:rPr>
              <w:t xml:space="preserve">to </w:t>
            </w:r>
            <w:r w:rsidR="00C8690A" w:rsidRPr="00B504EA">
              <w:rPr>
                <w:sz w:val="21"/>
                <w:szCs w:val="21"/>
              </w:rPr>
              <w:t xml:space="preserve">bring </w:t>
            </w:r>
            <w:proofErr w:type="spellStart"/>
            <w:r w:rsidR="00C8690A" w:rsidRPr="00B504EA">
              <w:rPr>
                <w:sz w:val="21"/>
                <w:szCs w:val="21"/>
              </w:rPr>
              <w:t>Avi</w:t>
            </w:r>
            <w:proofErr w:type="spellEnd"/>
            <w:r w:rsidR="00C8690A" w:rsidRPr="00B504EA">
              <w:rPr>
                <w:sz w:val="21"/>
                <w:szCs w:val="21"/>
              </w:rPr>
              <w:t xml:space="preserve"> back, 4 </w:t>
            </w:r>
            <w:r w:rsidRPr="00B504EA">
              <w:rPr>
                <w:sz w:val="21"/>
                <w:szCs w:val="21"/>
              </w:rPr>
              <w:t xml:space="preserve">asked for </w:t>
            </w:r>
            <w:r w:rsidR="00817445" w:rsidRPr="00B504EA">
              <w:rPr>
                <w:sz w:val="21"/>
                <w:szCs w:val="21"/>
              </w:rPr>
              <w:t xml:space="preserve">in-depth </w:t>
            </w:r>
            <w:r w:rsidRPr="00B504EA">
              <w:rPr>
                <w:sz w:val="21"/>
                <w:szCs w:val="21"/>
              </w:rPr>
              <w:t xml:space="preserve">more </w:t>
            </w:r>
            <w:r w:rsidR="00C8690A" w:rsidRPr="00B504EA">
              <w:rPr>
                <w:sz w:val="21"/>
                <w:szCs w:val="21"/>
              </w:rPr>
              <w:t xml:space="preserve">exploration into </w:t>
            </w:r>
            <w:r w:rsidRPr="00B504EA">
              <w:rPr>
                <w:sz w:val="21"/>
                <w:szCs w:val="21"/>
              </w:rPr>
              <w:t xml:space="preserve">specific </w:t>
            </w:r>
            <w:r w:rsidR="00C8690A" w:rsidRPr="00B504EA">
              <w:rPr>
                <w:sz w:val="21"/>
                <w:szCs w:val="21"/>
              </w:rPr>
              <w:t xml:space="preserve">stereotype, 3 </w:t>
            </w:r>
            <w:r w:rsidRPr="00B504EA">
              <w:rPr>
                <w:sz w:val="21"/>
                <w:szCs w:val="21"/>
              </w:rPr>
              <w:t>found the biology assessment task examples</w:t>
            </w:r>
            <w:r w:rsidR="00817445" w:rsidRPr="00B504EA">
              <w:rPr>
                <w:sz w:val="21"/>
                <w:szCs w:val="21"/>
              </w:rPr>
              <w:t xml:space="preserve"> helpful</w:t>
            </w:r>
            <w:r w:rsidRPr="00B504EA">
              <w:rPr>
                <w:sz w:val="21"/>
                <w:szCs w:val="21"/>
              </w:rPr>
              <w:t xml:space="preserve">, </w:t>
            </w:r>
            <w:r w:rsidR="00817445" w:rsidRPr="00B504EA">
              <w:rPr>
                <w:sz w:val="21"/>
                <w:szCs w:val="21"/>
              </w:rPr>
              <w:t>1</w:t>
            </w:r>
            <w:r w:rsidRPr="00B504EA">
              <w:rPr>
                <w:sz w:val="21"/>
                <w:szCs w:val="21"/>
              </w:rPr>
              <w:t xml:space="preserve"> requested how </w:t>
            </w:r>
            <w:r w:rsidR="00C8690A" w:rsidRPr="00B504EA">
              <w:rPr>
                <w:sz w:val="21"/>
                <w:szCs w:val="21"/>
              </w:rPr>
              <w:t>to score student data</w:t>
            </w:r>
            <w:r w:rsidRPr="00B504EA">
              <w:rPr>
                <w:sz w:val="21"/>
                <w:szCs w:val="21"/>
              </w:rPr>
              <w:t xml:space="preserve"> for CSLO/PSLO </w:t>
            </w:r>
            <w:r w:rsidR="00817445" w:rsidRPr="00B504EA">
              <w:rPr>
                <w:sz w:val="21"/>
                <w:szCs w:val="21"/>
              </w:rPr>
              <w:t xml:space="preserve">or reporting </w:t>
            </w:r>
            <w:r w:rsidRPr="00B504EA">
              <w:rPr>
                <w:sz w:val="21"/>
                <w:szCs w:val="21"/>
              </w:rPr>
              <w:t>purposes</w:t>
            </w:r>
            <w:r w:rsidR="00C8690A" w:rsidRPr="00B504EA">
              <w:rPr>
                <w:sz w:val="21"/>
                <w:szCs w:val="21"/>
              </w:rPr>
              <w:t xml:space="preserve">, 2 requested </w:t>
            </w:r>
            <w:r w:rsidRPr="00B504EA">
              <w:rPr>
                <w:sz w:val="21"/>
                <w:szCs w:val="21"/>
              </w:rPr>
              <w:t xml:space="preserve">information </w:t>
            </w:r>
            <w:r w:rsidR="009412DF" w:rsidRPr="00B504EA">
              <w:rPr>
                <w:sz w:val="21"/>
                <w:szCs w:val="21"/>
              </w:rPr>
              <w:t>on</w:t>
            </w:r>
            <w:r w:rsidR="00817445" w:rsidRPr="00B504EA">
              <w:rPr>
                <w:sz w:val="21"/>
                <w:szCs w:val="21"/>
              </w:rPr>
              <w:t xml:space="preserve"> concrete strategies </w:t>
            </w:r>
            <w:r w:rsidRPr="00B504EA">
              <w:rPr>
                <w:sz w:val="21"/>
                <w:szCs w:val="21"/>
              </w:rPr>
              <w:t xml:space="preserve">how to address stereotype threat, and </w:t>
            </w:r>
            <w:r w:rsidR="00817445" w:rsidRPr="00B504EA">
              <w:rPr>
                <w:sz w:val="21"/>
                <w:szCs w:val="21"/>
              </w:rPr>
              <w:t>1</w:t>
            </w:r>
            <w:r w:rsidRPr="00B504EA">
              <w:rPr>
                <w:sz w:val="21"/>
                <w:szCs w:val="21"/>
              </w:rPr>
              <w:t xml:space="preserve"> person asked for more </w:t>
            </w:r>
            <w:r w:rsidR="00C8690A" w:rsidRPr="00B504EA">
              <w:rPr>
                <w:sz w:val="21"/>
                <w:szCs w:val="21"/>
              </w:rPr>
              <w:t>interd</w:t>
            </w:r>
            <w:r w:rsidRPr="00B504EA">
              <w:rPr>
                <w:sz w:val="21"/>
                <w:szCs w:val="21"/>
              </w:rPr>
              <w:t xml:space="preserve">isciplinary assessment task examples </w:t>
            </w:r>
            <w:r w:rsidR="00817445" w:rsidRPr="00B504EA">
              <w:rPr>
                <w:sz w:val="21"/>
                <w:szCs w:val="21"/>
              </w:rPr>
              <w:t>beyond</w:t>
            </w:r>
            <w:r w:rsidRPr="00B504EA">
              <w:rPr>
                <w:sz w:val="21"/>
                <w:szCs w:val="21"/>
              </w:rPr>
              <w:t xml:space="preserve"> biology</w:t>
            </w:r>
            <w:r w:rsidR="00C8690A" w:rsidRPr="00B504EA">
              <w:rPr>
                <w:sz w:val="21"/>
                <w:szCs w:val="21"/>
              </w:rPr>
              <w:t xml:space="preserve">.  </w:t>
            </w:r>
            <w:r w:rsidR="009412DF" w:rsidRPr="00B504EA">
              <w:rPr>
                <w:sz w:val="21"/>
                <w:szCs w:val="21"/>
              </w:rPr>
              <w:t>T</w:t>
            </w:r>
            <w:r w:rsidR="00C8690A" w:rsidRPr="00B504EA">
              <w:rPr>
                <w:sz w:val="21"/>
                <w:szCs w:val="21"/>
              </w:rPr>
              <w:t xml:space="preserve">he overall feedback </w:t>
            </w:r>
            <w:r w:rsidRPr="00B504EA">
              <w:rPr>
                <w:sz w:val="21"/>
                <w:szCs w:val="21"/>
              </w:rPr>
              <w:t xml:space="preserve">was positive with </w:t>
            </w:r>
            <w:r w:rsidR="007E77A8">
              <w:rPr>
                <w:sz w:val="21"/>
                <w:szCs w:val="21"/>
              </w:rPr>
              <w:t>majority</w:t>
            </w:r>
            <w:r w:rsidRPr="00B504EA">
              <w:rPr>
                <w:sz w:val="21"/>
                <w:szCs w:val="21"/>
              </w:rPr>
              <w:t xml:space="preserve"> 4 and 5 scores</w:t>
            </w:r>
            <w:r w:rsidR="007E77A8">
              <w:rPr>
                <w:sz w:val="21"/>
                <w:szCs w:val="21"/>
              </w:rPr>
              <w:t xml:space="preserve">; with </w:t>
            </w:r>
            <w:r w:rsidR="00817445" w:rsidRPr="00B504EA">
              <w:rPr>
                <w:sz w:val="21"/>
                <w:szCs w:val="21"/>
              </w:rPr>
              <w:t xml:space="preserve">5 </w:t>
            </w:r>
            <w:r w:rsidR="007E77A8">
              <w:rPr>
                <w:sz w:val="21"/>
                <w:szCs w:val="21"/>
              </w:rPr>
              <w:t xml:space="preserve">being the highest </w:t>
            </w:r>
            <w:r w:rsidR="00817445" w:rsidRPr="00B504EA">
              <w:rPr>
                <w:sz w:val="21"/>
                <w:szCs w:val="21"/>
              </w:rPr>
              <w:t>scale</w:t>
            </w:r>
            <w:r w:rsidR="007E77A8">
              <w:rPr>
                <w:sz w:val="21"/>
                <w:szCs w:val="21"/>
              </w:rPr>
              <w:t xml:space="preserve">. The </w:t>
            </w:r>
            <w:r w:rsidRPr="00B504EA">
              <w:rPr>
                <w:sz w:val="21"/>
                <w:szCs w:val="21"/>
              </w:rPr>
              <w:t xml:space="preserve">general feedback was </w:t>
            </w:r>
            <w:r w:rsidR="007E77A8">
              <w:rPr>
                <w:sz w:val="21"/>
                <w:szCs w:val="21"/>
              </w:rPr>
              <w:t xml:space="preserve">wanting to learn </w:t>
            </w:r>
            <w:r w:rsidRPr="00B504EA">
              <w:rPr>
                <w:sz w:val="21"/>
                <w:szCs w:val="21"/>
              </w:rPr>
              <w:t xml:space="preserve">more </w:t>
            </w:r>
            <w:r w:rsidR="007E77A8">
              <w:rPr>
                <w:sz w:val="21"/>
                <w:szCs w:val="21"/>
              </w:rPr>
              <w:t xml:space="preserve">about </w:t>
            </w:r>
            <w:r w:rsidR="00C8690A" w:rsidRPr="00B504EA">
              <w:rPr>
                <w:sz w:val="21"/>
                <w:szCs w:val="21"/>
              </w:rPr>
              <w:t xml:space="preserve">stereotype threat </w:t>
            </w:r>
            <w:r w:rsidRPr="00B504EA">
              <w:rPr>
                <w:sz w:val="21"/>
                <w:szCs w:val="21"/>
              </w:rPr>
              <w:t>and how</w:t>
            </w:r>
            <w:r w:rsidR="00C8690A" w:rsidRPr="00B504EA">
              <w:rPr>
                <w:sz w:val="21"/>
                <w:szCs w:val="21"/>
              </w:rPr>
              <w:t xml:space="preserve">.  </w:t>
            </w:r>
          </w:p>
          <w:p w:rsidR="000C7891" w:rsidRPr="00B504EA" w:rsidRDefault="000C7891" w:rsidP="00365FB2">
            <w:pPr>
              <w:rPr>
                <w:sz w:val="21"/>
                <w:szCs w:val="21"/>
              </w:rPr>
            </w:pPr>
          </w:p>
          <w:p w:rsidR="00DB4DBD" w:rsidRPr="00B504EA" w:rsidRDefault="007E77A8" w:rsidP="00DB4DBD">
            <w:pPr>
              <w:rPr>
                <w:sz w:val="21"/>
                <w:szCs w:val="21"/>
              </w:rPr>
            </w:pPr>
            <w:r>
              <w:rPr>
                <w:sz w:val="21"/>
                <w:szCs w:val="21"/>
              </w:rPr>
              <w:t xml:space="preserve">Later during the spring semester </w:t>
            </w:r>
            <w:r w:rsidR="00591602" w:rsidRPr="00B504EA">
              <w:rPr>
                <w:sz w:val="21"/>
                <w:szCs w:val="21"/>
              </w:rPr>
              <w:t>a</w:t>
            </w:r>
            <w:r w:rsidR="005F1822" w:rsidRPr="00B504EA">
              <w:rPr>
                <w:sz w:val="21"/>
                <w:szCs w:val="21"/>
              </w:rPr>
              <w:t>nother</w:t>
            </w:r>
            <w:r w:rsidR="00591602" w:rsidRPr="00B504EA">
              <w:rPr>
                <w:sz w:val="21"/>
                <w:szCs w:val="21"/>
              </w:rPr>
              <w:t xml:space="preserve"> workshop</w:t>
            </w:r>
            <w:r>
              <w:rPr>
                <w:sz w:val="21"/>
                <w:szCs w:val="21"/>
              </w:rPr>
              <w:t xml:space="preserve"> around April/May </w:t>
            </w:r>
            <w:r w:rsidR="009B0C7E">
              <w:rPr>
                <w:sz w:val="21"/>
                <w:szCs w:val="21"/>
              </w:rPr>
              <w:t xml:space="preserve">will be held to </w:t>
            </w:r>
            <w:r w:rsidR="005F1822" w:rsidRPr="00B504EA">
              <w:rPr>
                <w:sz w:val="21"/>
                <w:szCs w:val="21"/>
              </w:rPr>
              <w:t xml:space="preserve">share out new assessments tools </w:t>
            </w:r>
            <w:r>
              <w:rPr>
                <w:sz w:val="21"/>
                <w:szCs w:val="21"/>
              </w:rPr>
              <w:t xml:space="preserve">or frames that have been tried, </w:t>
            </w:r>
            <w:r w:rsidR="00817445" w:rsidRPr="00B504EA">
              <w:rPr>
                <w:sz w:val="21"/>
                <w:szCs w:val="21"/>
              </w:rPr>
              <w:t xml:space="preserve">or how </w:t>
            </w:r>
            <w:r w:rsidR="00552745" w:rsidRPr="00B504EA">
              <w:rPr>
                <w:sz w:val="21"/>
                <w:szCs w:val="21"/>
              </w:rPr>
              <w:t xml:space="preserve">to incorporate </w:t>
            </w:r>
            <w:r w:rsidR="00817445" w:rsidRPr="00B504EA">
              <w:rPr>
                <w:sz w:val="21"/>
                <w:szCs w:val="21"/>
              </w:rPr>
              <w:t xml:space="preserve">stereotype threat leading towards </w:t>
            </w:r>
            <w:r w:rsidR="00591602" w:rsidRPr="00B504EA">
              <w:rPr>
                <w:sz w:val="21"/>
                <w:szCs w:val="21"/>
              </w:rPr>
              <w:t xml:space="preserve">mapping </w:t>
            </w:r>
            <w:r w:rsidR="00817445" w:rsidRPr="00B504EA">
              <w:rPr>
                <w:sz w:val="21"/>
                <w:szCs w:val="21"/>
              </w:rPr>
              <w:t>assessment task to CSLOs/PSLOs. The remaining execution of the plan will happen during Fall’16 focusin</w:t>
            </w:r>
            <w:r w:rsidR="00552745" w:rsidRPr="00B504EA">
              <w:rPr>
                <w:sz w:val="21"/>
                <w:szCs w:val="21"/>
              </w:rPr>
              <w:t>g on how to give assessment</w:t>
            </w:r>
            <w:r>
              <w:rPr>
                <w:sz w:val="21"/>
                <w:szCs w:val="21"/>
              </w:rPr>
              <w:t>s</w:t>
            </w:r>
            <w:r w:rsidR="00552745" w:rsidRPr="00B504EA">
              <w:rPr>
                <w:sz w:val="21"/>
                <w:szCs w:val="21"/>
              </w:rPr>
              <w:t xml:space="preserve">, </w:t>
            </w:r>
            <w:r w:rsidR="00817445" w:rsidRPr="00B504EA">
              <w:rPr>
                <w:sz w:val="21"/>
                <w:szCs w:val="21"/>
              </w:rPr>
              <w:t>score</w:t>
            </w:r>
            <w:r w:rsidR="00552745" w:rsidRPr="00B504EA">
              <w:rPr>
                <w:sz w:val="21"/>
                <w:szCs w:val="21"/>
              </w:rPr>
              <w:t>,</w:t>
            </w:r>
            <w:r>
              <w:rPr>
                <w:sz w:val="21"/>
                <w:szCs w:val="21"/>
              </w:rPr>
              <w:t xml:space="preserve"> and analyze the data. During spring’17 will be how </w:t>
            </w:r>
            <w:r w:rsidRPr="00B504EA">
              <w:rPr>
                <w:sz w:val="21"/>
                <w:szCs w:val="21"/>
              </w:rPr>
              <w:t xml:space="preserve">close the loop by </w:t>
            </w:r>
            <w:r>
              <w:rPr>
                <w:sz w:val="21"/>
                <w:szCs w:val="21"/>
              </w:rPr>
              <w:t xml:space="preserve">taking </w:t>
            </w:r>
            <w:r w:rsidR="00817445" w:rsidRPr="00B504EA">
              <w:rPr>
                <w:sz w:val="21"/>
                <w:szCs w:val="21"/>
              </w:rPr>
              <w:t xml:space="preserve">data collected to form CSL/PSLO </w:t>
            </w:r>
            <w:r>
              <w:rPr>
                <w:sz w:val="21"/>
                <w:szCs w:val="21"/>
              </w:rPr>
              <w:t xml:space="preserve">to apply </w:t>
            </w:r>
            <w:r w:rsidR="00817445" w:rsidRPr="00B504EA">
              <w:rPr>
                <w:sz w:val="21"/>
                <w:szCs w:val="21"/>
              </w:rPr>
              <w:t>COOR</w:t>
            </w:r>
            <w:r>
              <w:rPr>
                <w:sz w:val="21"/>
                <w:szCs w:val="21"/>
              </w:rPr>
              <w:t xml:space="preserve"> revisions</w:t>
            </w:r>
            <w:r w:rsidR="00817445" w:rsidRPr="00B504EA">
              <w:rPr>
                <w:sz w:val="21"/>
                <w:szCs w:val="21"/>
              </w:rPr>
              <w:t>.</w:t>
            </w:r>
          </w:p>
          <w:p w:rsidR="00817445" w:rsidRPr="00B504EA" w:rsidRDefault="00817445" w:rsidP="00DB4DBD">
            <w:pPr>
              <w:rPr>
                <w:sz w:val="21"/>
                <w:szCs w:val="21"/>
              </w:rPr>
            </w:pPr>
          </w:p>
          <w:p w:rsidR="00597C3A" w:rsidRPr="00B504EA" w:rsidRDefault="00817445" w:rsidP="00DB4DBD">
            <w:pPr>
              <w:rPr>
                <w:sz w:val="21"/>
                <w:szCs w:val="21"/>
              </w:rPr>
            </w:pPr>
            <w:r w:rsidRPr="00B504EA">
              <w:rPr>
                <w:sz w:val="21"/>
                <w:szCs w:val="21"/>
              </w:rPr>
              <w:t xml:space="preserve">The </w:t>
            </w:r>
            <w:r w:rsidR="00597C3A" w:rsidRPr="00B504EA">
              <w:rPr>
                <w:sz w:val="21"/>
                <w:szCs w:val="21"/>
              </w:rPr>
              <w:t xml:space="preserve">PSLO </w:t>
            </w:r>
            <w:r w:rsidRPr="00B504EA">
              <w:rPr>
                <w:sz w:val="21"/>
                <w:szCs w:val="21"/>
              </w:rPr>
              <w:t>ideas</w:t>
            </w:r>
            <w:r w:rsidR="00597C3A" w:rsidRPr="00B504EA">
              <w:rPr>
                <w:sz w:val="21"/>
                <w:szCs w:val="21"/>
              </w:rPr>
              <w:t xml:space="preserve"> shared during the Jan</w:t>
            </w:r>
            <w:r w:rsidR="00552745" w:rsidRPr="00B504EA">
              <w:rPr>
                <w:sz w:val="21"/>
                <w:szCs w:val="21"/>
              </w:rPr>
              <w:t>uary</w:t>
            </w:r>
            <w:r w:rsidR="00597C3A" w:rsidRPr="00B504EA">
              <w:rPr>
                <w:sz w:val="21"/>
                <w:szCs w:val="21"/>
              </w:rPr>
              <w:t xml:space="preserve"> workshops was for people wanting to learn more about PSLO assessments; </w:t>
            </w:r>
            <w:r w:rsidR="005C76DC">
              <w:rPr>
                <w:sz w:val="21"/>
                <w:szCs w:val="21"/>
              </w:rPr>
              <w:t>create</w:t>
            </w:r>
            <w:r w:rsidR="00597C3A" w:rsidRPr="00B504EA">
              <w:rPr>
                <w:sz w:val="21"/>
                <w:szCs w:val="21"/>
              </w:rPr>
              <w:t xml:space="preserve"> capstone projects, </w:t>
            </w:r>
            <w:r w:rsidR="005C76DC">
              <w:rPr>
                <w:sz w:val="21"/>
                <w:szCs w:val="21"/>
              </w:rPr>
              <w:t xml:space="preserve">develop </w:t>
            </w:r>
            <w:r w:rsidR="00597C3A" w:rsidRPr="00B504EA">
              <w:rPr>
                <w:sz w:val="21"/>
                <w:szCs w:val="21"/>
              </w:rPr>
              <w:t>exit survey</w:t>
            </w:r>
            <w:r w:rsidR="005C76DC">
              <w:rPr>
                <w:sz w:val="21"/>
                <w:szCs w:val="21"/>
              </w:rPr>
              <w:t>s</w:t>
            </w:r>
            <w:r w:rsidR="00597C3A" w:rsidRPr="00B504EA">
              <w:rPr>
                <w:sz w:val="21"/>
                <w:szCs w:val="21"/>
              </w:rPr>
              <w:t>, have students complete portfolio</w:t>
            </w:r>
            <w:r w:rsidR="005C76DC">
              <w:rPr>
                <w:sz w:val="21"/>
                <w:szCs w:val="21"/>
              </w:rPr>
              <w:t>s</w:t>
            </w:r>
            <w:r w:rsidR="00597C3A" w:rsidRPr="00B504EA">
              <w:rPr>
                <w:sz w:val="21"/>
                <w:szCs w:val="21"/>
              </w:rPr>
              <w:t xml:space="preserve">, analyze CSLO data </w:t>
            </w:r>
            <w:r w:rsidR="005C76DC">
              <w:rPr>
                <w:sz w:val="21"/>
                <w:szCs w:val="21"/>
              </w:rPr>
              <w:t xml:space="preserve">to map to PSLOs, and </w:t>
            </w:r>
            <w:r w:rsidR="00597C3A" w:rsidRPr="00B504EA">
              <w:rPr>
                <w:sz w:val="21"/>
                <w:szCs w:val="21"/>
              </w:rPr>
              <w:t>analyze program data</w:t>
            </w:r>
            <w:r w:rsidR="008415E1" w:rsidRPr="00B504EA">
              <w:rPr>
                <w:sz w:val="21"/>
                <w:szCs w:val="21"/>
              </w:rPr>
              <w:t xml:space="preserve"> (how many students passed industry exams, obtained degrees or gained employment)</w:t>
            </w:r>
            <w:r w:rsidR="00597C3A" w:rsidRPr="00B504EA">
              <w:rPr>
                <w:sz w:val="21"/>
                <w:szCs w:val="21"/>
              </w:rPr>
              <w:t>.</w:t>
            </w:r>
          </w:p>
          <w:p w:rsidR="00597C3A" w:rsidRPr="00B504EA" w:rsidRDefault="00597C3A" w:rsidP="00DB4DBD">
            <w:pPr>
              <w:rPr>
                <w:sz w:val="21"/>
                <w:szCs w:val="21"/>
              </w:rPr>
            </w:pPr>
          </w:p>
          <w:p w:rsidR="00597C3A" w:rsidRPr="00B504EA" w:rsidRDefault="00597C3A" w:rsidP="00DB4DBD">
            <w:pPr>
              <w:rPr>
                <w:sz w:val="21"/>
                <w:szCs w:val="21"/>
              </w:rPr>
            </w:pPr>
            <w:r w:rsidRPr="00B504EA">
              <w:rPr>
                <w:sz w:val="21"/>
                <w:szCs w:val="21"/>
              </w:rPr>
              <w:t xml:space="preserve">The committee </w:t>
            </w:r>
            <w:r w:rsidR="008415E1" w:rsidRPr="00B504EA">
              <w:rPr>
                <w:sz w:val="21"/>
                <w:szCs w:val="21"/>
              </w:rPr>
              <w:t xml:space="preserve">worked in </w:t>
            </w:r>
            <w:r w:rsidRPr="00B504EA">
              <w:rPr>
                <w:sz w:val="21"/>
                <w:szCs w:val="21"/>
              </w:rPr>
              <w:t xml:space="preserve">pairs </w:t>
            </w:r>
            <w:r w:rsidR="008415E1" w:rsidRPr="00B504EA">
              <w:rPr>
                <w:sz w:val="21"/>
                <w:szCs w:val="21"/>
              </w:rPr>
              <w:t xml:space="preserve">to address the three </w:t>
            </w:r>
            <w:r w:rsidRPr="00B504EA">
              <w:rPr>
                <w:sz w:val="21"/>
                <w:szCs w:val="21"/>
              </w:rPr>
              <w:t xml:space="preserve">questions: </w:t>
            </w:r>
          </w:p>
          <w:p w:rsidR="00597C3A" w:rsidRPr="00B504EA" w:rsidRDefault="00597C3A" w:rsidP="00597C3A">
            <w:pPr>
              <w:pStyle w:val="ListParagraph"/>
              <w:numPr>
                <w:ilvl w:val="0"/>
                <w:numId w:val="6"/>
              </w:numPr>
              <w:rPr>
                <w:sz w:val="21"/>
                <w:szCs w:val="21"/>
              </w:rPr>
            </w:pPr>
            <w:r w:rsidRPr="00B504EA">
              <w:rPr>
                <w:sz w:val="21"/>
                <w:szCs w:val="21"/>
              </w:rPr>
              <w:t>What CSLO/PSLO support is needed?</w:t>
            </w:r>
          </w:p>
          <w:p w:rsidR="00597C3A" w:rsidRPr="00B504EA" w:rsidRDefault="00597C3A" w:rsidP="00597C3A">
            <w:pPr>
              <w:pStyle w:val="ListParagraph"/>
              <w:numPr>
                <w:ilvl w:val="0"/>
                <w:numId w:val="6"/>
              </w:numPr>
              <w:rPr>
                <w:sz w:val="21"/>
                <w:szCs w:val="21"/>
              </w:rPr>
            </w:pPr>
            <w:r w:rsidRPr="00B504EA">
              <w:rPr>
                <w:sz w:val="21"/>
                <w:szCs w:val="21"/>
              </w:rPr>
              <w:t>What interest might you have in co-facilitating a support session</w:t>
            </w:r>
            <w:r w:rsidR="008415E1" w:rsidRPr="00B504EA">
              <w:rPr>
                <w:sz w:val="21"/>
                <w:szCs w:val="21"/>
              </w:rPr>
              <w:t>?</w:t>
            </w:r>
          </w:p>
          <w:p w:rsidR="00597C3A" w:rsidRPr="00B504EA" w:rsidRDefault="00597C3A" w:rsidP="00597C3A">
            <w:pPr>
              <w:pStyle w:val="ListParagraph"/>
              <w:numPr>
                <w:ilvl w:val="0"/>
                <w:numId w:val="6"/>
              </w:numPr>
              <w:rPr>
                <w:sz w:val="21"/>
                <w:szCs w:val="21"/>
              </w:rPr>
            </w:pPr>
            <w:r w:rsidRPr="00B504EA">
              <w:rPr>
                <w:sz w:val="21"/>
                <w:szCs w:val="21"/>
              </w:rPr>
              <w:t xml:space="preserve">What </w:t>
            </w:r>
            <w:r w:rsidR="008415E1" w:rsidRPr="00B504EA">
              <w:rPr>
                <w:sz w:val="21"/>
                <w:szCs w:val="21"/>
              </w:rPr>
              <w:t>PSLO assessment ideas do your departments have?</w:t>
            </w:r>
          </w:p>
          <w:p w:rsidR="00817445" w:rsidRPr="00B504EA" w:rsidRDefault="00552745" w:rsidP="00552745">
            <w:pPr>
              <w:jc w:val="center"/>
              <w:rPr>
                <w:i/>
                <w:sz w:val="21"/>
                <w:szCs w:val="21"/>
              </w:rPr>
            </w:pPr>
            <w:r w:rsidRPr="00B504EA">
              <w:rPr>
                <w:i/>
                <w:sz w:val="21"/>
                <w:szCs w:val="21"/>
              </w:rPr>
              <w:t xml:space="preserve">- Group Discussion - </w:t>
            </w:r>
          </w:p>
          <w:p w:rsidR="008415E1" w:rsidRPr="00B504EA" w:rsidRDefault="00552745" w:rsidP="00DB4DBD">
            <w:pPr>
              <w:rPr>
                <w:sz w:val="21"/>
                <w:szCs w:val="21"/>
              </w:rPr>
            </w:pPr>
            <w:r w:rsidRPr="00B504EA">
              <w:rPr>
                <w:sz w:val="21"/>
                <w:szCs w:val="21"/>
              </w:rPr>
              <w:t xml:space="preserve">Committee results </w:t>
            </w:r>
            <w:r w:rsidR="005C76DC">
              <w:rPr>
                <w:sz w:val="21"/>
                <w:szCs w:val="21"/>
              </w:rPr>
              <w:t>from</w:t>
            </w:r>
            <w:r w:rsidR="008415E1" w:rsidRPr="00B504EA">
              <w:rPr>
                <w:sz w:val="21"/>
                <w:szCs w:val="21"/>
              </w:rPr>
              <w:t xml:space="preserve"> question</w:t>
            </w:r>
            <w:r w:rsidR="005C76DC">
              <w:rPr>
                <w:sz w:val="21"/>
                <w:szCs w:val="21"/>
              </w:rPr>
              <w:t xml:space="preserve"> 1</w:t>
            </w:r>
            <w:r w:rsidR="008415E1" w:rsidRPr="00B504EA">
              <w:rPr>
                <w:sz w:val="21"/>
                <w:szCs w:val="21"/>
              </w:rPr>
              <w:t xml:space="preserve">: </w:t>
            </w:r>
            <w:r w:rsidR="008415E1" w:rsidRPr="00B504EA">
              <w:rPr>
                <w:b/>
                <w:sz w:val="21"/>
                <w:szCs w:val="21"/>
              </w:rPr>
              <w:t>What CSLO/PSLO support is needed at this point in the assessment cycle?</w:t>
            </w:r>
          </w:p>
          <w:p w:rsidR="008415E1" w:rsidRPr="00B504EA" w:rsidRDefault="00552745" w:rsidP="008415E1">
            <w:pPr>
              <w:pStyle w:val="ListParagraph"/>
              <w:numPr>
                <w:ilvl w:val="0"/>
                <w:numId w:val="7"/>
              </w:numPr>
              <w:rPr>
                <w:sz w:val="21"/>
                <w:szCs w:val="21"/>
              </w:rPr>
            </w:pPr>
            <w:r w:rsidRPr="00B504EA">
              <w:rPr>
                <w:sz w:val="21"/>
                <w:szCs w:val="21"/>
              </w:rPr>
              <w:t>T</w:t>
            </w:r>
            <w:r w:rsidR="006221AD" w:rsidRPr="00B504EA">
              <w:rPr>
                <w:sz w:val="21"/>
                <w:szCs w:val="21"/>
              </w:rPr>
              <w:t xml:space="preserve">o create </w:t>
            </w:r>
            <w:r w:rsidR="00D9728E" w:rsidRPr="00B504EA">
              <w:rPr>
                <w:sz w:val="21"/>
                <w:szCs w:val="21"/>
              </w:rPr>
              <w:t xml:space="preserve">a </w:t>
            </w:r>
            <w:r w:rsidR="006221AD" w:rsidRPr="00B504EA">
              <w:rPr>
                <w:sz w:val="21"/>
                <w:szCs w:val="21"/>
              </w:rPr>
              <w:t xml:space="preserve">mindset </w:t>
            </w:r>
            <w:r w:rsidR="00D9728E" w:rsidRPr="00B504EA">
              <w:rPr>
                <w:sz w:val="21"/>
                <w:szCs w:val="21"/>
              </w:rPr>
              <w:t xml:space="preserve">towards </w:t>
            </w:r>
            <w:r w:rsidR="00727EF4" w:rsidRPr="00B504EA">
              <w:rPr>
                <w:sz w:val="21"/>
                <w:szCs w:val="21"/>
              </w:rPr>
              <w:t>completing PLSO assessments</w:t>
            </w:r>
            <w:r w:rsidR="001250F3">
              <w:rPr>
                <w:sz w:val="21"/>
                <w:szCs w:val="21"/>
              </w:rPr>
              <w:t>:</w:t>
            </w:r>
            <w:bookmarkStart w:id="0" w:name="_GoBack"/>
            <w:bookmarkEnd w:id="0"/>
            <w:r w:rsidR="005C76DC">
              <w:rPr>
                <w:sz w:val="21"/>
                <w:szCs w:val="21"/>
              </w:rPr>
              <w:t xml:space="preserve"> </w:t>
            </w:r>
            <w:r w:rsidRPr="00B504EA">
              <w:rPr>
                <w:sz w:val="21"/>
                <w:szCs w:val="21"/>
              </w:rPr>
              <w:t xml:space="preserve">send </w:t>
            </w:r>
            <w:r w:rsidR="00D9728E" w:rsidRPr="00B504EA">
              <w:rPr>
                <w:sz w:val="21"/>
                <w:szCs w:val="21"/>
              </w:rPr>
              <w:t>monthly emails pertaining</w:t>
            </w:r>
            <w:r w:rsidR="006221AD" w:rsidRPr="00B504EA">
              <w:rPr>
                <w:sz w:val="21"/>
                <w:szCs w:val="21"/>
              </w:rPr>
              <w:t xml:space="preserve"> </w:t>
            </w:r>
            <w:r w:rsidR="008415E1" w:rsidRPr="00B504EA">
              <w:rPr>
                <w:sz w:val="21"/>
                <w:szCs w:val="21"/>
              </w:rPr>
              <w:t>events or speak at department chair meetings</w:t>
            </w:r>
            <w:r w:rsidR="006221AD" w:rsidRPr="00B504EA">
              <w:rPr>
                <w:sz w:val="21"/>
                <w:szCs w:val="21"/>
              </w:rPr>
              <w:t xml:space="preserve"> </w:t>
            </w:r>
            <w:r w:rsidR="00D9728E" w:rsidRPr="00B504EA">
              <w:rPr>
                <w:sz w:val="21"/>
                <w:szCs w:val="21"/>
              </w:rPr>
              <w:t>about</w:t>
            </w:r>
            <w:r w:rsidR="006221AD" w:rsidRPr="00B504EA">
              <w:rPr>
                <w:sz w:val="21"/>
                <w:szCs w:val="21"/>
              </w:rPr>
              <w:t xml:space="preserve"> completing </w:t>
            </w:r>
            <w:r w:rsidR="00E368FF" w:rsidRPr="00B504EA">
              <w:rPr>
                <w:sz w:val="21"/>
                <w:szCs w:val="21"/>
              </w:rPr>
              <w:t xml:space="preserve">the </w:t>
            </w:r>
            <w:r w:rsidR="006221AD" w:rsidRPr="00B504EA">
              <w:rPr>
                <w:sz w:val="21"/>
                <w:szCs w:val="21"/>
              </w:rPr>
              <w:t xml:space="preserve">work now </w:t>
            </w:r>
            <w:r w:rsidR="005C76DC">
              <w:rPr>
                <w:sz w:val="21"/>
                <w:szCs w:val="21"/>
              </w:rPr>
              <w:t>to</w:t>
            </w:r>
            <w:r w:rsidR="00D9728E" w:rsidRPr="00B504EA">
              <w:rPr>
                <w:sz w:val="21"/>
                <w:szCs w:val="21"/>
              </w:rPr>
              <w:t xml:space="preserve"> </w:t>
            </w:r>
            <w:r w:rsidR="006221AD" w:rsidRPr="00B504EA">
              <w:rPr>
                <w:sz w:val="21"/>
                <w:szCs w:val="21"/>
              </w:rPr>
              <w:t xml:space="preserve">avoid </w:t>
            </w:r>
            <w:r w:rsidR="00D9728E" w:rsidRPr="00B504EA">
              <w:rPr>
                <w:sz w:val="21"/>
                <w:szCs w:val="21"/>
              </w:rPr>
              <w:t xml:space="preserve">the </w:t>
            </w:r>
            <w:r w:rsidR="006221AD" w:rsidRPr="00B504EA">
              <w:rPr>
                <w:sz w:val="21"/>
                <w:szCs w:val="21"/>
              </w:rPr>
              <w:t>stress later.</w:t>
            </w:r>
          </w:p>
          <w:p w:rsidR="00FE7A5E" w:rsidRPr="00B504EA" w:rsidRDefault="00E368FF" w:rsidP="00EB7E4D">
            <w:pPr>
              <w:pStyle w:val="ListParagraph"/>
              <w:numPr>
                <w:ilvl w:val="0"/>
                <w:numId w:val="7"/>
              </w:numPr>
              <w:rPr>
                <w:sz w:val="21"/>
                <w:szCs w:val="21"/>
              </w:rPr>
            </w:pPr>
            <w:r w:rsidRPr="00B504EA">
              <w:rPr>
                <w:sz w:val="21"/>
                <w:szCs w:val="21"/>
              </w:rPr>
              <w:t>U</w:t>
            </w:r>
            <w:r w:rsidR="008415E1" w:rsidRPr="00B504EA">
              <w:rPr>
                <w:sz w:val="21"/>
                <w:szCs w:val="21"/>
              </w:rPr>
              <w:t xml:space="preserve">se exit surveys </w:t>
            </w:r>
            <w:r w:rsidR="00E01D79" w:rsidRPr="00B504EA">
              <w:rPr>
                <w:sz w:val="21"/>
                <w:szCs w:val="21"/>
              </w:rPr>
              <w:t>as a</w:t>
            </w:r>
            <w:r w:rsidR="008415E1" w:rsidRPr="00B504EA">
              <w:rPr>
                <w:sz w:val="21"/>
                <w:szCs w:val="21"/>
              </w:rPr>
              <w:t xml:space="preserve"> valuable </w:t>
            </w:r>
            <w:r w:rsidR="006221AD" w:rsidRPr="00B504EA">
              <w:rPr>
                <w:sz w:val="21"/>
                <w:szCs w:val="21"/>
              </w:rPr>
              <w:t>tool</w:t>
            </w:r>
            <w:r w:rsidR="00727EF4" w:rsidRPr="00B504EA">
              <w:rPr>
                <w:sz w:val="21"/>
                <w:szCs w:val="21"/>
              </w:rPr>
              <w:t xml:space="preserve"> and </w:t>
            </w:r>
            <w:r w:rsidR="005C76DC">
              <w:rPr>
                <w:sz w:val="21"/>
                <w:szCs w:val="21"/>
              </w:rPr>
              <w:t xml:space="preserve">as a way </w:t>
            </w:r>
            <w:r w:rsidR="006221AD" w:rsidRPr="00B504EA">
              <w:rPr>
                <w:sz w:val="21"/>
                <w:szCs w:val="21"/>
              </w:rPr>
              <w:t xml:space="preserve">to keep </w:t>
            </w:r>
            <w:r w:rsidR="008415E1" w:rsidRPr="00B504EA">
              <w:rPr>
                <w:sz w:val="21"/>
                <w:szCs w:val="21"/>
              </w:rPr>
              <w:t xml:space="preserve">in touch with </w:t>
            </w:r>
            <w:r w:rsidR="00E01D79" w:rsidRPr="00B504EA">
              <w:rPr>
                <w:sz w:val="21"/>
                <w:szCs w:val="21"/>
              </w:rPr>
              <w:t xml:space="preserve">transfer </w:t>
            </w:r>
            <w:r w:rsidR="008415E1" w:rsidRPr="00B504EA">
              <w:rPr>
                <w:sz w:val="21"/>
                <w:szCs w:val="21"/>
              </w:rPr>
              <w:t>students</w:t>
            </w:r>
            <w:r w:rsidR="006221AD" w:rsidRPr="00B504EA">
              <w:rPr>
                <w:sz w:val="21"/>
                <w:szCs w:val="21"/>
              </w:rPr>
              <w:t xml:space="preserve"> a</w:t>
            </w:r>
            <w:r w:rsidRPr="00B504EA">
              <w:rPr>
                <w:sz w:val="21"/>
                <w:szCs w:val="21"/>
              </w:rPr>
              <w:t>bout their experience at LMC; for example,</w:t>
            </w:r>
            <w:r w:rsidR="006221AD" w:rsidRPr="00B504EA">
              <w:rPr>
                <w:sz w:val="21"/>
                <w:szCs w:val="21"/>
              </w:rPr>
              <w:t xml:space="preserve"> </w:t>
            </w:r>
            <w:r w:rsidRPr="00B504EA">
              <w:rPr>
                <w:sz w:val="21"/>
                <w:szCs w:val="21"/>
              </w:rPr>
              <w:t xml:space="preserve">did students have </w:t>
            </w:r>
            <w:r w:rsidR="00552745" w:rsidRPr="00B504EA">
              <w:rPr>
                <w:sz w:val="21"/>
                <w:szCs w:val="21"/>
              </w:rPr>
              <w:t>access to</w:t>
            </w:r>
            <w:r w:rsidRPr="00B504EA">
              <w:rPr>
                <w:sz w:val="21"/>
                <w:szCs w:val="21"/>
              </w:rPr>
              <w:t xml:space="preserve"> </w:t>
            </w:r>
            <w:r w:rsidR="006221AD" w:rsidRPr="00B504EA">
              <w:rPr>
                <w:sz w:val="21"/>
                <w:szCs w:val="21"/>
              </w:rPr>
              <w:t>prerequisite</w:t>
            </w:r>
            <w:r w:rsidRPr="00B504EA">
              <w:rPr>
                <w:sz w:val="21"/>
                <w:szCs w:val="21"/>
              </w:rPr>
              <w:t xml:space="preserve"> needed</w:t>
            </w:r>
            <w:r w:rsidR="00552745" w:rsidRPr="00B504EA">
              <w:rPr>
                <w:sz w:val="21"/>
                <w:szCs w:val="21"/>
              </w:rPr>
              <w:t xml:space="preserve"> for transfer</w:t>
            </w:r>
            <w:r w:rsidRPr="00B504EA">
              <w:rPr>
                <w:sz w:val="21"/>
                <w:szCs w:val="21"/>
              </w:rPr>
              <w:t>.</w:t>
            </w:r>
            <w:r w:rsidR="00EB7E4D" w:rsidRPr="00B504EA">
              <w:rPr>
                <w:sz w:val="21"/>
                <w:szCs w:val="21"/>
              </w:rPr>
              <w:t xml:space="preserve">  This should be completed befor</w:t>
            </w:r>
            <w:r w:rsidR="00727EF4" w:rsidRPr="00B504EA">
              <w:rPr>
                <w:sz w:val="21"/>
                <w:szCs w:val="21"/>
              </w:rPr>
              <w:t>e students leave using social media platforms (LinkedIn, Facebook, etc</w:t>
            </w:r>
            <w:r w:rsidR="00BF22F5">
              <w:rPr>
                <w:sz w:val="21"/>
                <w:szCs w:val="21"/>
              </w:rPr>
              <w:t>.</w:t>
            </w:r>
            <w:r w:rsidR="00727EF4" w:rsidRPr="00B504EA">
              <w:rPr>
                <w:sz w:val="21"/>
                <w:szCs w:val="21"/>
              </w:rPr>
              <w:t>)</w:t>
            </w:r>
          </w:p>
          <w:p w:rsidR="00FE7A5E" w:rsidRPr="00B504EA" w:rsidRDefault="00EB7E4D" w:rsidP="00FE7A5E">
            <w:pPr>
              <w:pStyle w:val="ListParagraph"/>
              <w:numPr>
                <w:ilvl w:val="0"/>
                <w:numId w:val="7"/>
              </w:numPr>
              <w:rPr>
                <w:sz w:val="21"/>
                <w:szCs w:val="21"/>
              </w:rPr>
            </w:pPr>
            <w:r w:rsidRPr="00B504EA">
              <w:rPr>
                <w:sz w:val="21"/>
                <w:szCs w:val="21"/>
              </w:rPr>
              <w:t>One challenge</w:t>
            </w:r>
            <w:r w:rsidR="006221AD" w:rsidRPr="00B504EA">
              <w:rPr>
                <w:sz w:val="21"/>
                <w:szCs w:val="21"/>
              </w:rPr>
              <w:t xml:space="preserve"> </w:t>
            </w:r>
            <w:r w:rsidR="005C76DC">
              <w:rPr>
                <w:sz w:val="21"/>
                <w:szCs w:val="21"/>
              </w:rPr>
              <w:t xml:space="preserve">is </w:t>
            </w:r>
            <w:r w:rsidR="005C76DC" w:rsidRPr="00B504EA">
              <w:rPr>
                <w:sz w:val="21"/>
                <w:szCs w:val="21"/>
              </w:rPr>
              <w:t xml:space="preserve">staying in touch </w:t>
            </w:r>
            <w:r w:rsidRPr="00B504EA">
              <w:rPr>
                <w:sz w:val="21"/>
                <w:szCs w:val="21"/>
              </w:rPr>
              <w:t>with studen</w:t>
            </w:r>
            <w:r w:rsidR="00FE7A5E" w:rsidRPr="00B504EA">
              <w:rPr>
                <w:sz w:val="21"/>
                <w:szCs w:val="21"/>
              </w:rPr>
              <w:t xml:space="preserve">ts completing </w:t>
            </w:r>
            <w:r w:rsidR="00E368FF" w:rsidRPr="00B504EA">
              <w:rPr>
                <w:sz w:val="21"/>
                <w:szCs w:val="21"/>
              </w:rPr>
              <w:t xml:space="preserve">(CTE) </w:t>
            </w:r>
            <w:r w:rsidR="00FE7A5E" w:rsidRPr="00B504EA">
              <w:rPr>
                <w:sz w:val="21"/>
                <w:szCs w:val="21"/>
              </w:rPr>
              <w:t>programs</w:t>
            </w:r>
            <w:r w:rsidR="00552745" w:rsidRPr="00B504EA">
              <w:rPr>
                <w:sz w:val="21"/>
                <w:szCs w:val="21"/>
              </w:rPr>
              <w:t xml:space="preserve"> that </w:t>
            </w:r>
            <w:r w:rsidR="005C76DC">
              <w:rPr>
                <w:sz w:val="21"/>
                <w:szCs w:val="21"/>
              </w:rPr>
              <w:t xml:space="preserve">try </w:t>
            </w:r>
            <w:r w:rsidR="00E01D79" w:rsidRPr="00B504EA">
              <w:rPr>
                <w:sz w:val="21"/>
                <w:szCs w:val="21"/>
              </w:rPr>
              <w:t>to reach certain areas</w:t>
            </w:r>
            <w:r w:rsidR="005C76DC">
              <w:rPr>
                <w:sz w:val="21"/>
                <w:szCs w:val="21"/>
              </w:rPr>
              <w:t xml:space="preserve"> when </w:t>
            </w:r>
            <w:r w:rsidR="005C76DC" w:rsidRPr="00B504EA">
              <w:rPr>
                <w:sz w:val="21"/>
                <w:szCs w:val="21"/>
              </w:rPr>
              <w:t>the enrollment numbers dwindle and classes are cancelled</w:t>
            </w:r>
            <w:r w:rsidR="005C76DC">
              <w:rPr>
                <w:sz w:val="21"/>
                <w:szCs w:val="21"/>
              </w:rPr>
              <w:t xml:space="preserve"> </w:t>
            </w:r>
            <w:r w:rsidR="00552745" w:rsidRPr="00B504EA">
              <w:rPr>
                <w:sz w:val="21"/>
                <w:szCs w:val="21"/>
              </w:rPr>
              <w:t>impacts their ability to graduate</w:t>
            </w:r>
            <w:r w:rsidR="00E01D79" w:rsidRPr="00B504EA">
              <w:rPr>
                <w:sz w:val="21"/>
                <w:szCs w:val="21"/>
              </w:rPr>
              <w:t xml:space="preserve">. </w:t>
            </w:r>
            <w:r w:rsidR="00FE7A5E" w:rsidRPr="00B504EA">
              <w:rPr>
                <w:sz w:val="21"/>
                <w:szCs w:val="21"/>
              </w:rPr>
              <w:t xml:space="preserve">Once students’ </w:t>
            </w:r>
            <w:r w:rsidR="002C00AF" w:rsidRPr="00B504EA">
              <w:rPr>
                <w:sz w:val="21"/>
                <w:szCs w:val="21"/>
              </w:rPr>
              <w:t xml:space="preserve">move on </w:t>
            </w:r>
            <w:r w:rsidR="00FE7A5E" w:rsidRPr="00B504EA">
              <w:rPr>
                <w:sz w:val="21"/>
                <w:szCs w:val="21"/>
              </w:rPr>
              <w:t xml:space="preserve">it’s difficult to </w:t>
            </w:r>
            <w:r w:rsidR="00E368FF" w:rsidRPr="00B504EA">
              <w:rPr>
                <w:sz w:val="21"/>
                <w:szCs w:val="21"/>
              </w:rPr>
              <w:t>recapture them</w:t>
            </w:r>
            <w:r w:rsidR="00FE7A5E" w:rsidRPr="00B504EA">
              <w:rPr>
                <w:sz w:val="21"/>
                <w:szCs w:val="21"/>
              </w:rPr>
              <w:t xml:space="preserve"> unless we start looking </w:t>
            </w:r>
            <w:r w:rsidR="00E01D79" w:rsidRPr="00B504EA">
              <w:rPr>
                <w:sz w:val="21"/>
                <w:szCs w:val="21"/>
              </w:rPr>
              <w:t>at those co</w:t>
            </w:r>
            <w:r w:rsidR="00FE7A5E" w:rsidRPr="00B504EA">
              <w:rPr>
                <w:sz w:val="21"/>
                <w:szCs w:val="21"/>
              </w:rPr>
              <w:t>urse that fall out of s</w:t>
            </w:r>
            <w:r w:rsidR="00E368FF" w:rsidRPr="00B504EA">
              <w:rPr>
                <w:sz w:val="21"/>
                <w:szCs w:val="21"/>
              </w:rPr>
              <w:t>equence or d</w:t>
            </w:r>
            <w:r w:rsidR="00E01D79" w:rsidRPr="00B504EA">
              <w:rPr>
                <w:sz w:val="21"/>
                <w:szCs w:val="21"/>
              </w:rPr>
              <w:t xml:space="preserve">isciplines </w:t>
            </w:r>
            <w:r w:rsidR="00E368FF" w:rsidRPr="00B504EA">
              <w:rPr>
                <w:sz w:val="21"/>
                <w:szCs w:val="21"/>
              </w:rPr>
              <w:t xml:space="preserve">that </w:t>
            </w:r>
            <w:r w:rsidR="00552745" w:rsidRPr="00B504EA">
              <w:rPr>
                <w:sz w:val="21"/>
                <w:szCs w:val="21"/>
              </w:rPr>
              <w:lastRenderedPageBreak/>
              <w:t>have</w:t>
            </w:r>
            <w:r w:rsidR="00E368FF" w:rsidRPr="00B504EA">
              <w:rPr>
                <w:sz w:val="21"/>
                <w:szCs w:val="21"/>
              </w:rPr>
              <w:t xml:space="preserve"> </w:t>
            </w:r>
            <w:r w:rsidR="00E01D79" w:rsidRPr="00B504EA">
              <w:rPr>
                <w:sz w:val="21"/>
                <w:szCs w:val="21"/>
              </w:rPr>
              <w:t>enrollment</w:t>
            </w:r>
            <w:r w:rsidR="00E368FF" w:rsidRPr="00B504EA">
              <w:rPr>
                <w:sz w:val="21"/>
                <w:szCs w:val="21"/>
              </w:rPr>
              <w:t xml:space="preserve"> less </w:t>
            </w:r>
            <w:r w:rsidR="00552745" w:rsidRPr="00B504EA">
              <w:rPr>
                <w:sz w:val="21"/>
                <w:szCs w:val="21"/>
              </w:rPr>
              <w:t xml:space="preserve">than 20, </w:t>
            </w:r>
            <w:r w:rsidR="00E368FF" w:rsidRPr="00B504EA">
              <w:rPr>
                <w:sz w:val="21"/>
                <w:szCs w:val="21"/>
              </w:rPr>
              <w:t>consider letting the class run for graduation</w:t>
            </w:r>
            <w:r w:rsidR="00D9728E" w:rsidRPr="00B504EA">
              <w:rPr>
                <w:sz w:val="21"/>
                <w:szCs w:val="21"/>
              </w:rPr>
              <w:t xml:space="preserve"> </w:t>
            </w:r>
            <w:r w:rsidR="002C00AF" w:rsidRPr="00B504EA">
              <w:rPr>
                <w:sz w:val="21"/>
                <w:szCs w:val="21"/>
              </w:rPr>
              <w:t>purposes while using</w:t>
            </w:r>
            <w:r w:rsidR="00552745" w:rsidRPr="00B504EA">
              <w:rPr>
                <w:sz w:val="21"/>
                <w:szCs w:val="21"/>
              </w:rPr>
              <w:t xml:space="preserve"> </w:t>
            </w:r>
            <w:r w:rsidR="00E01D79" w:rsidRPr="00B504EA">
              <w:rPr>
                <w:sz w:val="21"/>
                <w:szCs w:val="21"/>
              </w:rPr>
              <w:t xml:space="preserve">those </w:t>
            </w:r>
            <w:r w:rsidR="00D9728E" w:rsidRPr="00B504EA">
              <w:rPr>
                <w:sz w:val="21"/>
                <w:szCs w:val="21"/>
              </w:rPr>
              <w:t xml:space="preserve">classes </w:t>
            </w:r>
            <w:r w:rsidR="00FE7A5E" w:rsidRPr="00B504EA">
              <w:rPr>
                <w:sz w:val="21"/>
                <w:szCs w:val="21"/>
              </w:rPr>
              <w:t xml:space="preserve">for comprehensive feedback </w:t>
            </w:r>
            <w:r w:rsidR="00552745" w:rsidRPr="00B504EA">
              <w:rPr>
                <w:sz w:val="21"/>
                <w:szCs w:val="21"/>
              </w:rPr>
              <w:t xml:space="preserve">via a capstone exam, </w:t>
            </w:r>
            <w:r w:rsidR="00E368FF" w:rsidRPr="00B504EA">
              <w:rPr>
                <w:sz w:val="21"/>
                <w:szCs w:val="21"/>
              </w:rPr>
              <w:t>not scored</w:t>
            </w:r>
            <w:r w:rsidR="00FE7A5E" w:rsidRPr="00B504EA">
              <w:rPr>
                <w:sz w:val="21"/>
                <w:szCs w:val="21"/>
              </w:rPr>
              <w:t xml:space="preserve">. </w:t>
            </w:r>
          </w:p>
          <w:p w:rsidR="00FE7A5E" w:rsidRPr="00B504EA" w:rsidRDefault="00E368FF" w:rsidP="00FE7A5E">
            <w:pPr>
              <w:pStyle w:val="ListParagraph"/>
              <w:numPr>
                <w:ilvl w:val="0"/>
                <w:numId w:val="7"/>
              </w:numPr>
              <w:rPr>
                <w:sz w:val="21"/>
                <w:szCs w:val="21"/>
              </w:rPr>
            </w:pPr>
            <w:r w:rsidRPr="00B504EA">
              <w:rPr>
                <w:sz w:val="21"/>
                <w:szCs w:val="21"/>
              </w:rPr>
              <w:t>Create a trigger for</w:t>
            </w:r>
            <w:r w:rsidR="00FE7A5E" w:rsidRPr="00B504EA">
              <w:rPr>
                <w:sz w:val="21"/>
                <w:szCs w:val="21"/>
              </w:rPr>
              <w:t xml:space="preserve"> students petitioning for graduation </w:t>
            </w:r>
            <w:r w:rsidRPr="00B504EA">
              <w:rPr>
                <w:sz w:val="21"/>
                <w:szCs w:val="21"/>
              </w:rPr>
              <w:t>to complete exit</w:t>
            </w:r>
            <w:r w:rsidR="00FE7A5E" w:rsidRPr="00B504EA">
              <w:rPr>
                <w:sz w:val="21"/>
                <w:szCs w:val="21"/>
              </w:rPr>
              <w:t xml:space="preserve"> </w:t>
            </w:r>
            <w:r w:rsidRPr="00B504EA">
              <w:rPr>
                <w:sz w:val="21"/>
                <w:szCs w:val="21"/>
              </w:rPr>
              <w:t>survey</w:t>
            </w:r>
            <w:r w:rsidR="00FE7A5E" w:rsidRPr="00B504EA">
              <w:rPr>
                <w:sz w:val="21"/>
                <w:szCs w:val="21"/>
              </w:rPr>
              <w:t xml:space="preserve">. </w:t>
            </w:r>
            <w:r w:rsidRPr="00B504EA">
              <w:rPr>
                <w:sz w:val="21"/>
                <w:szCs w:val="21"/>
              </w:rPr>
              <w:t>The issue is whether it becomes program specific or along the lines of teaching pedagogy?</w:t>
            </w:r>
          </w:p>
          <w:p w:rsidR="00D9728E" w:rsidRPr="00B504EA" w:rsidRDefault="00E368FF" w:rsidP="00D9728E">
            <w:pPr>
              <w:pStyle w:val="ListParagraph"/>
              <w:numPr>
                <w:ilvl w:val="0"/>
                <w:numId w:val="7"/>
              </w:numPr>
              <w:rPr>
                <w:sz w:val="21"/>
                <w:szCs w:val="21"/>
              </w:rPr>
            </w:pPr>
            <w:r w:rsidRPr="00B504EA">
              <w:rPr>
                <w:sz w:val="21"/>
                <w:szCs w:val="21"/>
              </w:rPr>
              <w:t>Give an assessment to all students about wha</w:t>
            </w:r>
            <w:r w:rsidR="00727EF4" w:rsidRPr="00B504EA">
              <w:rPr>
                <w:sz w:val="21"/>
                <w:szCs w:val="21"/>
              </w:rPr>
              <w:t xml:space="preserve">t courses have been taken to </w:t>
            </w:r>
            <w:r w:rsidRPr="00B504EA">
              <w:rPr>
                <w:sz w:val="21"/>
                <w:szCs w:val="21"/>
              </w:rPr>
              <w:t xml:space="preserve">look at the scores of those </w:t>
            </w:r>
            <w:r w:rsidR="00727EF4" w:rsidRPr="00B504EA">
              <w:rPr>
                <w:sz w:val="21"/>
                <w:szCs w:val="21"/>
              </w:rPr>
              <w:t xml:space="preserve">who took </w:t>
            </w:r>
            <w:r w:rsidR="005D6E04" w:rsidRPr="00B504EA">
              <w:rPr>
                <w:sz w:val="21"/>
                <w:szCs w:val="21"/>
              </w:rPr>
              <w:t xml:space="preserve">one or more courses to </w:t>
            </w:r>
            <w:r w:rsidR="00D9728E" w:rsidRPr="00B504EA">
              <w:rPr>
                <w:sz w:val="21"/>
                <w:szCs w:val="21"/>
              </w:rPr>
              <w:t xml:space="preserve">compare </w:t>
            </w:r>
            <w:r w:rsidR="00727EF4" w:rsidRPr="00B504EA">
              <w:rPr>
                <w:sz w:val="21"/>
                <w:szCs w:val="21"/>
              </w:rPr>
              <w:t>improvements. O</w:t>
            </w:r>
            <w:r w:rsidR="00D9728E" w:rsidRPr="00B504EA">
              <w:rPr>
                <w:sz w:val="21"/>
                <w:szCs w:val="21"/>
              </w:rPr>
              <w:t xml:space="preserve">r develop a comparison study regarding the number of courses </w:t>
            </w:r>
            <w:r w:rsidR="00727EF4" w:rsidRPr="00B504EA">
              <w:rPr>
                <w:sz w:val="21"/>
                <w:szCs w:val="21"/>
              </w:rPr>
              <w:t xml:space="preserve">that moved </w:t>
            </w:r>
            <w:r w:rsidR="00D9728E" w:rsidRPr="00B504EA">
              <w:rPr>
                <w:sz w:val="21"/>
                <w:szCs w:val="21"/>
              </w:rPr>
              <w:t>the PSLO barometer towar</w:t>
            </w:r>
            <w:r w:rsidR="00CA464D" w:rsidRPr="00B504EA">
              <w:rPr>
                <w:sz w:val="21"/>
                <w:szCs w:val="21"/>
              </w:rPr>
              <w:t xml:space="preserve">ds program learning outcomes.  The challenge will be aggregating </w:t>
            </w:r>
            <w:r w:rsidR="00D9728E" w:rsidRPr="00B504EA">
              <w:rPr>
                <w:sz w:val="21"/>
                <w:szCs w:val="21"/>
              </w:rPr>
              <w:t xml:space="preserve">the data and </w:t>
            </w:r>
            <w:r w:rsidR="002A4619" w:rsidRPr="00B504EA">
              <w:rPr>
                <w:sz w:val="21"/>
                <w:szCs w:val="21"/>
              </w:rPr>
              <w:t xml:space="preserve">teaching people </w:t>
            </w:r>
            <w:r w:rsidR="00D9728E" w:rsidRPr="00B504EA">
              <w:rPr>
                <w:sz w:val="21"/>
                <w:szCs w:val="21"/>
              </w:rPr>
              <w:t xml:space="preserve">what to do with it. Tue is willing work on this </w:t>
            </w:r>
            <w:r w:rsidR="002A4619" w:rsidRPr="00B504EA">
              <w:rPr>
                <w:sz w:val="21"/>
                <w:szCs w:val="21"/>
              </w:rPr>
              <w:t xml:space="preserve">and bring </w:t>
            </w:r>
            <w:r w:rsidR="00D9728E" w:rsidRPr="00B504EA">
              <w:rPr>
                <w:sz w:val="21"/>
                <w:szCs w:val="21"/>
              </w:rPr>
              <w:t>people</w:t>
            </w:r>
            <w:r w:rsidR="002A4619" w:rsidRPr="00B504EA">
              <w:rPr>
                <w:sz w:val="21"/>
                <w:szCs w:val="21"/>
              </w:rPr>
              <w:t xml:space="preserve"> in</w:t>
            </w:r>
            <w:r w:rsidR="00D9728E" w:rsidRPr="00B504EA">
              <w:rPr>
                <w:sz w:val="21"/>
                <w:szCs w:val="21"/>
              </w:rPr>
              <w:t>.</w:t>
            </w:r>
          </w:p>
          <w:p w:rsidR="005D6E04" w:rsidRPr="00BF22F5" w:rsidRDefault="00BF22F5" w:rsidP="00BF22F5">
            <w:pPr>
              <w:pStyle w:val="ListParagraph"/>
              <w:numPr>
                <w:ilvl w:val="0"/>
                <w:numId w:val="7"/>
              </w:numPr>
              <w:rPr>
                <w:sz w:val="21"/>
                <w:szCs w:val="21"/>
              </w:rPr>
            </w:pPr>
            <w:r>
              <w:rPr>
                <w:sz w:val="21"/>
                <w:szCs w:val="21"/>
              </w:rPr>
              <w:t>Try not to</w:t>
            </w:r>
            <w:r w:rsidR="005D6E04" w:rsidRPr="00B504EA">
              <w:rPr>
                <w:sz w:val="21"/>
                <w:szCs w:val="21"/>
              </w:rPr>
              <w:t xml:space="preserve"> complicate the process </w:t>
            </w:r>
            <w:r>
              <w:rPr>
                <w:sz w:val="21"/>
                <w:szCs w:val="21"/>
              </w:rPr>
              <w:t xml:space="preserve">and </w:t>
            </w:r>
            <w:r w:rsidR="005D6E04" w:rsidRPr="00B504EA">
              <w:rPr>
                <w:sz w:val="21"/>
                <w:szCs w:val="21"/>
              </w:rPr>
              <w:t>develop five core questions that people will answer</w:t>
            </w:r>
            <w:r>
              <w:rPr>
                <w:sz w:val="21"/>
                <w:szCs w:val="21"/>
              </w:rPr>
              <w:t xml:space="preserve">. Avoid </w:t>
            </w:r>
            <w:r w:rsidR="002A4619" w:rsidRPr="00B504EA">
              <w:rPr>
                <w:sz w:val="21"/>
                <w:szCs w:val="21"/>
              </w:rPr>
              <w:t>a survey that’s too long</w:t>
            </w:r>
            <w:r w:rsidR="005D6E04" w:rsidRPr="00B504EA">
              <w:rPr>
                <w:sz w:val="21"/>
                <w:szCs w:val="21"/>
              </w:rPr>
              <w:t xml:space="preserve">, while understanding the possibility of </w:t>
            </w:r>
            <w:r>
              <w:rPr>
                <w:sz w:val="21"/>
                <w:szCs w:val="21"/>
              </w:rPr>
              <w:t xml:space="preserve">a </w:t>
            </w:r>
            <w:r w:rsidR="005D6E04" w:rsidRPr="00B504EA">
              <w:rPr>
                <w:sz w:val="21"/>
                <w:szCs w:val="21"/>
              </w:rPr>
              <w:t xml:space="preserve">low response rate. </w:t>
            </w:r>
            <w:r w:rsidR="005D6E04" w:rsidRPr="00BF22F5">
              <w:rPr>
                <w:sz w:val="21"/>
                <w:szCs w:val="21"/>
              </w:rPr>
              <w:t>Suggestions: create survey monkey</w:t>
            </w:r>
            <w:r w:rsidR="00F3079A" w:rsidRPr="00BF22F5">
              <w:rPr>
                <w:sz w:val="21"/>
                <w:szCs w:val="21"/>
              </w:rPr>
              <w:t xml:space="preserve"> or</w:t>
            </w:r>
            <w:r w:rsidR="005D6E04" w:rsidRPr="00BF22F5">
              <w:rPr>
                <w:sz w:val="21"/>
                <w:szCs w:val="21"/>
              </w:rPr>
              <w:t xml:space="preserve"> have c</w:t>
            </w:r>
            <w:r w:rsidR="00F3079A" w:rsidRPr="00BF22F5">
              <w:rPr>
                <w:sz w:val="21"/>
                <w:szCs w:val="21"/>
              </w:rPr>
              <w:t>lasses use a computer lab.</w:t>
            </w:r>
          </w:p>
          <w:p w:rsidR="005D6E04" w:rsidRPr="00B504EA" w:rsidRDefault="005D6E04" w:rsidP="005D6E04">
            <w:pPr>
              <w:pStyle w:val="ListParagraph"/>
              <w:numPr>
                <w:ilvl w:val="0"/>
                <w:numId w:val="7"/>
              </w:numPr>
              <w:rPr>
                <w:sz w:val="21"/>
                <w:szCs w:val="21"/>
              </w:rPr>
            </w:pPr>
            <w:r w:rsidRPr="00B504EA">
              <w:rPr>
                <w:sz w:val="21"/>
                <w:szCs w:val="21"/>
              </w:rPr>
              <w:t xml:space="preserve">Some programs have many </w:t>
            </w:r>
            <w:r w:rsidR="00727EF4" w:rsidRPr="00B504EA">
              <w:rPr>
                <w:sz w:val="21"/>
                <w:szCs w:val="21"/>
              </w:rPr>
              <w:t xml:space="preserve">different </w:t>
            </w:r>
            <w:r w:rsidRPr="00B504EA">
              <w:rPr>
                <w:sz w:val="21"/>
                <w:szCs w:val="21"/>
              </w:rPr>
              <w:t>entry and exit points e.g. like business where students can take one or two classes to obtain a license</w:t>
            </w:r>
            <w:r w:rsidR="00727EF4" w:rsidRPr="00B504EA">
              <w:rPr>
                <w:sz w:val="21"/>
                <w:szCs w:val="21"/>
              </w:rPr>
              <w:t>/certificate</w:t>
            </w:r>
            <w:r w:rsidRPr="00B504EA">
              <w:rPr>
                <w:sz w:val="21"/>
                <w:szCs w:val="21"/>
              </w:rPr>
              <w:t xml:space="preserve">. With these different entry/exit points what will be measured; did the program meet </w:t>
            </w:r>
            <w:r w:rsidR="002A4619" w:rsidRPr="00B504EA">
              <w:rPr>
                <w:sz w:val="21"/>
                <w:szCs w:val="21"/>
              </w:rPr>
              <w:t>the</w:t>
            </w:r>
            <w:r w:rsidRPr="00B504EA">
              <w:rPr>
                <w:sz w:val="21"/>
                <w:szCs w:val="21"/>
              </w:rPr>
              <w:t xml:space="preserve"> needs</w:t>
            </w:r>
            <w:r w:rsidR="00CA464D" w:rsidRPr="00B504EA">
              <w:rPr>
                <w:sz w:val="21"/>
                <w:szCs w:val="21"/>
              </w:rPr>
              <w:t xml:space="preserve"> and at what </w:t>
            </w:r>
            <w:r w:rsidR="002A4619" w:rsidRPr="00B504EA">
              <w:rPr>
                <w:sz w:val="21"/>
                <w:szCs w:val="21"/>
              </w:rPr>
              <w:t>point</w:t>
            </w:r>
            <w:r w:rsidRPr="00B504EA">
              <w:rPr>
                <w:sz w:val="21"/>
                <w:szCs w:val="21"/>
              </w:rPr>
              <w:t>?</w:t>
            </w:r>
          </w:p>
          <w:p w:rsidR="00D9728E" w:rsidRPr="00B504EA" w:rsidRDefault="005D6E04" w:rsidP="004A0E9D">
            <w:pPr>
              <w:pStyle w:val="ListParagraph"/>
              <w:numPr>
                <w:ilvl w:val="0"/>
                <w:numId w:val="7"/>
              </w:numPr>
              <w:rPr>
                <w:sz w:val="21"/>
                <w:szCs w:val="21"/>
              </w:rPr>
            </w:pPr>
            <w:r w:rsidRPr="00B504EA">
              <w:rPr>
                <w:sz w:val="21"/>
                <w:szCs w:val="21"/>
              </w:rPr>
              <w:t xml:space="preserve">It was questioned if an </w:t>
            </w:r>
            <w:r w:rsidR="00F3079A" w:rsidRPr="00B504EA">
              <w:rPr>
                <w:sz w:val="21"/>
                <w:szCs w:val="21"/>
              </w:rPr>
              <w:t>alumni</w:t>
            </w:r>
            <w:r w:rsidR="00CA464D" w:rsidRPr="00B504EA">
              <w:rPr>
                <w:sz w:val="21"/>
                <w:szCs w:val="21"/>
              </w:rPr>
              <w:t xml:space="preserve"> office </w:t>
            </w:r>
            <w:r w:rsidR="00807BD3">
              <w:rPr>
                <w:sz w:val="21"/>
                <w:szCs w:val="21"/>
              </w:rPr>
              <w:t>exists</w:t>
            </w:r>
            <w:r w:rsidR="00CA464D" w:rsidRPr="00B504EA">
              <w:rPr>
                <w:sz w:val="21"/>
                <w:szCs w:val="21"/>
              </w:rPr>
              <w:t>?</w:t>
            </w:r>
            <w:r w:rsidR="00F3079A" w:rsidRPr="00B504EA">
              <w:rPr>
                <w:sz w:val="21"/>
                <w:szCs w:val="21"/>
              </w:rPr>
              <w:t xml:space="preserve"> </w:t>
            </w:r>
            <w:r w:rsidR="00727EF4" w:rsidRPr="00B504EA">
              <w:rPr>
                <w:sz w:val="21"/>
                <w:szCs w:val="21"/>
              </w:rPr>
              <w:t>The answer was n</w:t>
            </w:r>
            <w:r w:rsidR="00F3079A" w:rsidRPr="00B504EA">
              <w:rPr>
                <w:sz w:val="21"/>
                <w:szCs w:val="21"/>
              </w:rPr>
              <w:t>o</w:t>
            </w:r>
            <w:r w:rsidR="00CA464D" w:rsidRPr="00B504EA">
              <w:rPr>
                <w:sz w:val="21"/>
                <w:szCs w:val="21"/>
              </w:rPr>
              <w:t>; t</w:t>
            </w:r>
            <w:r w:rsidR="00727EF4" w:rsidRPr="00B504EA">
              <w:rPr>
                <w:sz w:val="21"/>
                <w:szCs w:val="21"/>
              </w:rPr>
              <w:t xml:space="preserve">he honors program is </w:t>
            </w:r>
            <w:r w:rsidR="00F3079A" w:rsidRPr="00B504EA">
              <w:rPr>
                <w:sz w:val="21"/>
                <w:szCs w:val="21"/>
              </w:rPr>
              <w:t>currently working on ways to connect with completers.  Having someone oversee alumnus would be easier</w:t>
            </w:r>
            <w:r w:rsidR="006D1AAC" w:rsidRPr="00B504EA">
              <w:rPr>
                <w:sz w:val="21"/>
                <w:szCs w:val="21"/>
              </w:rPr>
              <w:t xml:space="preserve"> to</w:t>
            </w:r>
            <w:r w:rsidR="00F3079A" w:rsidRPr="00B504EA">
              <w:rPr>
                <w:sz w:val="21"/>
                <w:szCs w:val="21"/>
              </w:rPr>
              <w:t xml:space="preserve"> track.  Having access to students’ emails would be a good method to s</w:t>
            </w:r>
            <w:r w:rsidR="002A4619" w:rsidRPr="00B504EA">
              <w:rPr>
                <w:sz w:val="21"/>
                <w:szCs w:val="21"/>
              </w:rPr>
              <w:t xml:space="preserve">end surveys and add a </w:t>
            </w:r>
            <w:r w:rsidR="004A0E9D" w:rsidRPr="00B504EA">
              <w:rPr>
                <w:sz w:val="21"/>
                <w:szCs w:val="21"/>
              </w:rPr>
              <w:t>gift card or d</w:t>
            </w:r>
            <w:r w:rsidR="00F3079A" w:rsidRPr="00B504EA">
              <w:rPr>
                <w:sz w:val="21"/>
                <w:szCs w:val="21"/>
              </w:rPr>
              <w:t>rawing</w:t>
            </w:r>
            <w:r w:rsidR="002A4619" w:rsidRPr="00B504EA">
              <w:rPr>
                <w:sz w:val="21"/>
                <w:szCs w:val="21"/>
              </w:rPr>
              <w:t xml:space="preserve"> incentive</w:t>
            </w:r>
            <w:r w:rsidR="004A0E9D" w:rsidRPr="00B504EA">
              <w:rPr>
                <w:sz w:val="21"/>
                <w:szCs w:val="21"/>
              </w:rPr>
              <w:t>. S</w:t>
            </w:r>
            <w:r w:rsidR="00F3079A" w:rsidRPr="00B504EA">
              <w:rPr>
                <w:sz w:val="21"/>
                <w:szCs w:val="21"/>
              </w:rPr>
              <w:t>uggestion</w:t>
            </w:r>
            <w:r w:rsidR="002A4619" w:rsidRPr="00B504EA">
              <w:rPr>
                <w:sz w:val="21"/>
                <w:szCs w:val="21"/>
              </w:rPr>
              <w:t>:</w:t>
            </w:r>
            <w:r w:rsidR="004A0E9D" w:rsidRPr="00B504EA">
              <w:rPr>
                <w:sz w:val="21"/>
                <w:szCs w:val="21"/>
              </w:rPr>
              <w:t xml:space="preserve"> offer First </w:t>
            </w:r>
            <w:r w:rsidR="00F3079A" w:rsidRPr="00B504EA">
              <w:rPr>
                <w:sz w:val="21"/>
                <w:szCs w:val="21"/>
              </w:rPr>
              <w:t xml:space="preserve">Friday Free Pizza </w:t>
            </w:r>
            <w:r w:rsidR="00807BD3">
              <w:rPr>
                <w:sz w:val="21"/>
                <w:szCs w:val="21"/>
              </w:rPr>
              <w:t xml:space="preserve">for students to </w:t>
            </w:r>
            <w:r w:rsidR="002A4619" w:rsidRPr="00B504EA">
              <w:rPr>
                <w:sz w:val="21"/>
                <w:szCs w:val="21"/>
              </w:rPr>
              <w:t xml:space="preserve">complete surveys before </w:t>
            </w:r>
            <w:r w:rsidR="00807BD3">
              <w:rPr>
                <w:sz w:val="21"/>
                <w:szCs w:val="21"/>
              </w:rPr>
              <w:t xml:space="preserve">they </w:t>
            </w:r>
            <w:r w:rsidR="002A4619" w:rsidRPr="00B504EA">
              <w:rPr>
                <w:sz w:val="21"/>
                <w:szCs w:val="21"/>
              </w:rPr>
              <w:t>leave college.</w:t>
            </w:r>
          </w:p>
          <w:p w:rsidR="00F3079A" w:rsidRPr="00B504EA" w:rsidRDefault="004A0E9D" w:rsidP="00F950B0">
            <w:pPr>
              <w:pStyle w:val="ListParagraph"/>
              <w:numPr>
                <w:ilvl w:val="0"/>
                <w:numId w:val="7"/>
              </w:numPr>
              <w:rPr>
                <w:sz w:val="21"/>
                <w:szCs w:val="21"/>
              </w:rPr>
            </w:pPr>
            <w:r w:rsidRPr="00B504EA">
              <w:rPr>
                <w:sz w:val="21"/>
                <w:szCs w:val="21"/>
              </w:rPr>
              <w:t>Consider f</w:t>
            </w:r>
            <w:r w:rsidR="00F3079A" w:rsidRPr="00B504EA">
              <w:rPr>
                <w:sz w:val="21"/>
                <w:szCs w:val="21"/>
              </w:rPr>
              <w:t xml:space="preserve">unding departments </w:t>
            </w:r>
            <w:r w:rsidR="00807BD3">
              <w:rPr>
                <w:sz w:val="21"/>
                <w:szCs w:val="21"/>
              </w:rPr>
              <w:t>for</w:t>
            </w:r>
            <w:r w:rsidR="002A4619" w:rsidRPr="00B504EA">
              <w:rPr>
                <w:sz w:val="21"/>
                <w:szCs w:val="21"/>
              </w:rPr>
              <w:t xml:space="preserve"> adjunct </w:t>
            </w:r>
            <w:r w:rsidR="00807BD3">
              <w:rPr>
                <w:sz w:val="21"/>
                <w:szCs w:val="21"/>
              </w:rPr>
              <w:t xml:space="preserve">to </w:t>
            </w:r>
            <w:r w:rsidR="002A4619" w:rsidRPr="00B504EA">
              <w:rPr>
                <w:sz w:val="21"/>
                <w:szCs w:val="21"/>
              </w:rPr>
              <w:t xml:space="preserve">help </w:t>
            </w:r>
            <w:r w:rsidR="00807BD3">
              <w:rPr>
                <w:sz w:val="21"/>
                <w:szCs w:val="21"/>
              </w:rPr>
              <w:t xml:space="preserve">with </w:t>
            </w:r>
            <w:r w:rsidR="00F3079A" w:rsidRPr="00B504EA">
              <w:rPr>
                <w:sz w:val="21"/>
                <w:szCs w:val="21"/>
              </w:rPr>
              <w:t>CSLO/PSLO</w:t>
            </w:r>
            <w:r w:rsidR="00807BD3">
              <w:rPr>
                <w:sz w:val="21"/>
                <w:szCs w:val="21"/>
              </w:rPr>
              <w:t>s</w:t>
            </w:r>
            <w:r w:rsidR="00F3079A" w:rsidRPr="00B504EA">
              <w:rPr>
                <w:sz w:val="21"/>
                <w:szCs w:val="21"/>
              </w:rPr>
              <w:t xml:space="preserve">. </w:t>
            </w:r>
            <w:r w:rsidRPr="00B504EA">
              <w:rPr>
                <w:sz w:val="21"/>
                <w:szCs w:val="21"/>
              </w:rPr>
              <w:t xml:space="preserve">The </w:t>
            </w:r>
            <w:r w:rsidR="00F3079A" w:rsidRPr="00B504EA">
              <w:rPr>
                <w:sz w:val="21"/>
                <w:szCs w:val="21"/>
              </w:rPr>
              <w:t xml:space="preserve">ESL department </w:t>
            </w:r>
            <w:r w:rsidR="00727EF4" w:rsidRPr="00B504EA">
              <w:rPr>
                <w:sz w:val="21"/>
                <w:szCs w:val="21"/>
              </w:rPr>
              <w:t>is</w:t>
            </w:r>
            <w:r w:rsidR="00F3079A" w:rsidRPr="00B504EA">
              <w:rPr>
                <w:sz w:val="21"/>
                <w:szCs w:val="21"/>
              </w:rPr>
              <w:t xml:space="preserve"> </w:t>
            </w:r>
            <w:r w:rsidRPr="00B504EA">
              <w:rPr>
                <w:sz w:val="21"/>
                <w:szCs w:val="21"/>
              </w:rPr>
              <w:t xml:space="preserve">fortunate </w:t>
            </w:r>
            <w:r w:rsidR="002A4619" w:rsidRPr="00B504EA">
              <w:rPr>
                <w:sz w:val="21"/>
                <w:szCs w:val="21"/>
              </w:rPr>
              <w:t>to</w:t>
            </w:r>
            <w:r w:rsidRPr="00B504EA">
              <w:rPr>
                <w:sz w:val="21"/>
                <w:szCs w:val="21"/>
              </w:rPr>
              <w:t xml:space="preserve"> receive</w:t>
            </w:r>
            <w:r w:rsidR="002A4619" w:rsidRPr="00B504EA">
              <w:rPr>
                <w:sz w:val="21"/>
                <w:szCs w:val="21"/>
              </w:rPr>
              <w:t xml:space="preserve"> </w:t>
            </w:r>
            <w:r w:rsidR="00F3079A" w:rsidRPr="00B504EA">
              <w:rPr>
                <w:sz w:val="21"/>
                <w:szCs w:val="21"/>
              </w:rPr>
              <w:t>funding</w:t>
            </w:r>
            <w:r w:rsidRPr="00B504EA">
              <w:rPr>
                <w:sz w:val="21"/>
                <w:szCs w:val="21"/>
              </w:rPr>
              <w:t xml:space="preserve"> and have access to people </w:t>
            </w:r>
            <w:r w:rsidR="002A4619" w:rsidRPr="00B504EA">
              <w:rPr>
                <w:sz w:val="21"/>
                <w:szCs w:val="21"/>
              </w:rPr>
              <w:t>that have</w:t>
            </w:r>
            <w:r w:rsidRPr="00B504EA">
              <w:rPr>
                <w:sz w:val="21"/>
                <w:szCs w:val="21"/>
              </w:rPr>
              <w:t xml:space="preserve"> CSLO/PSLO knowledge to address the current </w:t>
            </w:r>
            <w:r w:rsidR="00F3079A" w:rsidRPr="00B504EA">
              <w:rPr>
                <w:sz w:val="21"/>
                <w:szCs w:val="21"/>
              </w:rPr>
              <w:t xml:space="preserve">curriculum </w:t>
            </w:r>
            <w:r w:rsidRPr="00B504EA">
              <w:rPr>
                <w:sz w:val="21"/>
                <w:szCs w:val="21"/>
              </w:rPr>
              <w:t xml:space="preserve">changes; however, </w:t>
            </w:r>
            <w:r w:rsidR="00CF2AE0" w:rsidRPr="00B504EA">
              <w:rPr>
                <w:sz w:val="21"/>
                <w:szCs w:val="21"/>
              </w:rPr>
              <w:t xml:space="preserve">support </w:t>
            </w:r>
            <w:r w:rsidRPr="00B504EA">
              <w:rPr>
                <w:sz w:val="21"/>
                <w:szCs w:val="21"/>
              </w:rPr>
              <w:t xml:space="preserve">is </w:t>
            </w:r>
            <w:r w:rsidR="00CF2AE0" w:rsidRPr="00B504EA">
              <w:rPr>
                <w:sz w:val="21"/>
                <w:szCs w:val="21"/>
              </w:rPr>
              <w:t xml:space="preserve">needed for </w:t>
            </w:r>
            <w:r w:rsidRPr="00B504EA">
              <w:rPr>
                <w:sz w:val="21"/>
                <w:szCs w:val="21"/>
              </w:rPr>
              <w:t xml:space="preserve">other </w:t>
            </w:r>
            <w:r w:rsidR="00CF2AE0" w:rsidRPr="00B504EA">
              <w:rPr>
                <w:sz w:val="21"/>
                <w:szCs w:val="21"/>
              </w:rPr>
              <w:t xml:space="preserve">departments </w:t>
            </w:r>
            <w:r w:rsidRPr="00B504EA">
              <w:rPr>
                <w:sz w:val="21"/>
                <w:szCs w:val="21"/>
              </w:rPr>
              <w:t xml:space="preserve">wanting help </w:t>
            </w:r>
            <w:r w:rsidR="00807BD3">
              <w:rPr>
                <w:sz w:val="21"/>
                <w:szCs w:val="21"/>
              </w:rPr>
              <w:t xml:space="preserve">with </w:t>
            </w:r>
            <w:r w:rsidRPr="00B504EA">
              <w:rPr>
                <w:sz w:val="21"/>
                <w:szCs w:val="21"/>
              </w:rPr>
              <w:t>understanding how to map PSLOs</w:t>
            </w:r>
            <w:r w:rsidR="002A4619" w:rsidRPr="00B504EA">
              <w:rPr>
                <w:sz w:val="21"/>
                <w:szCs w:val="21"/>
              </w:rPr>
              <w:t xml:space="preserve"> and CSLOs to determine the needs and how to use assessment</w:t>
            </w:r>
            <w:r w:rsidR="00CF2AE0" w:rsidRPr="00B504EA">
              <w:rPr>
                <w:sz w:val="21"/>
                <w:szCs w:val="21"/>
              </w:rPr>
              <w:t>.</w:t>
            </w:r>
            <w:r w:rsidRPr="00B504EA">
              <w:rPr>
                <w:sz w:val="21"/>
                <w:szCs w:val="21"/>
              </w:rPr>
              <w:t xml:space="preserve">  It’s important for departments to review their PSLOs to determine if </w:t>
            </w:r>
            <w:r w:rsidR="002A4619" w:rsidRPr="00B504EA">
              <w:rPr>
                <w:sz w:val="21"/>
                <w:szCs w:val="21"/>
              </w:rPr>
              <w:t xml:space="preserve">they continue </w:t>
            </w:r>
            <w:r w:rsidR="00727EF4" w:rsidRPr="00B504EA">
              <w:rPr>
                <w:sz w:val="21"/>
                <w:szCs w:val="21"/>
              </w:rPr>
              <w:t xml:space="preserve">to meet </w:t>
            </w:r>
            <w:r w:rsidR="008E61FD" w:rsidRPr="00B504EA">
              <w:rPr>
                <w:sz w:val="21"/>
                <w:szCs w:val="21"/>
              </w:rPr>
              <w:t xml:space="preserve">the needs </w:t>
            </w:r>
            <w:r w:rsidR="00727EF4" w:rsidRPr="00B504EA">
              <w:rPr>
                <w:sz w:val="21"/>
                <w:szCs w:val="21"/>
              </w:rPr>
              <w:t xml:space="preserve">of the department </w:t>
            </w:r>
            <w:r w:rsidRPr="00B504EA">
              <w:rPr>
                <w:sz w:val="21"/>
                <w:szCs w:val="21"/>
              </w:rPr>
              <w:t xml:space="preserve">and how to use CSLO assessment </w:t>
            </w:r>
            <w:r w:rsidR="008E61FD" w:rsidRPr="00B504EA">
              <w:rPr>
                <w:sz w:val="21"/>
                <w:szCs w:val="21"/>
              </w:rPr>
              <w:t>to reach PSLO outcomes</w:t>
            </w:r>
            <w:r w:rsidRPr="00B504EA">
              <w:rPr>
                <w:sz w:val="21"/>
                <w:szCs w:val="21"/>
              </w:rPr>
              <w:t>.</w:t>
            </w:r>
            <w:r w:rsidR="008E61FD" w:rsidRPr="00B504EA">
              <w:rPr>
                <w:sz w:val="21"/>
                <w:szCs w:val="21"/>
              </w:rPr>
              <w:t xml:space="preserve">  It’s possible to use equit</w:t>
            </w:r>
            <w:r w:rsidR="00727EF4" w:rsidRPr="00B504EA">
              <w:rPr>
                <w:sz w:val="21"/>
                <w:szCs w:val="21"/>
              </w:rPr>
              <w:t xml:space="preserve">y funding to encourage part-time instructors </w:t>
            </w:r>
            <w:r w:rsidR="008E61FD" w:rsidRPr="00B504EA">
              <w:rPr>
                <w:sz w:val="21"/>
                <w:szCs w:val="21"/>
              </w:rPr>
              <w:t xml:space="preserve">as an equity issue. </w:t>
            </w:r>
          </w:p>
          <w:p w:rsidR="004A0E9D" w:rsidRPr="00B504EA" w:rsidRDefault="004A56D9" w:rsidP="008E61FD">
            <w:pPr>
              <w:pStyle w:val="ListParagraph"/>
              <w:numPr>
                <w:ilvl w:val="0"/>
                <w:numId w:val="7"/>
              </w:numPr>
              <w:rPr>
                <w:sz w:val="21"/>
                <w:szCs w:val="21"/>
              </w:rPr>
            </w:pPr>
            <w:r w:rsidRPr="00B504EA">
              <w:rPr>
                <w:sz w:val="21"/>
                <w:szCs w:val="21"/>
              </w:rPr>
              <w:t xml:space="preserve">From a </w:t>
            </w:r>
            <w:r w:rsidR="008E61FD" w:rsidRPr="00B504EA">
              <w:rPr>
                <w:sz w:val="21"/>
                <w:szCs w:val="21"/>
              </w:rPr>
              <w:t>global view, use the opportunity</w:t>
            </w:r>
            <w:r w:rsidRPr="00B504EA">
              <w:rPr>
                <w:sz w:val="21"/>
                <w:szCs w:val="21"/>
              </w:rPr>
              <w:t xml:space="preserve"> to think about GE becoming </w:t>
            </w:r>
            <w:r w:rsidR="008E61FD" w:rsidRPr="00B504EA">
              <w:rPr>
                <w:sz w:val="21"/>
                <w:szCs w:val="21"/>
              </w:rPr>
              <w:t xml:space="preserve">the intuitional GESLOs </w:t>
            </w:r>
            <w:r w:rsidRPr="00B504EA">
              <w:rPr>
                <w:sz w:val="21"/>
                <w:szCs w:val="21"/>
              </w:rPr>
              <w:t xml:space="preserve">and changing them to </w:t>
            </w:r>
            <w:r w:rsidR="008E61FD" w:rsidRPr="00B504EA">
              <w:rPr>
                <w:sz w:val="21"/>
                <w:szCs w:val="21"/>
              </w:rPr>
              <w:t xml:space="preserve">ISLOs </w:t>
            </w:r>
            <w:r w:rsidRPr="00B504EA">
              <w:rPr>
                <w:sz w:val="21"/>
                <w:szCs w:val="21"/>
              </w:rPr>
              <w:t xml:space="preserve">as </w:t>
            </w:r>
            <w:r w:rsidR="008E61FD" w:rsidRPr="00B504EA">
              <w:rPr>
                <w:sz w:val="21"/>
                <w:szCs w:val="21"/>
              </w:rPr>
              <w:t>a holistic view</w:t>
            </w:r>
            <w:r w:rsidR="006D1AAC" w:rsidRPr="00B504EA">
              <w:rPr>
                <w:sz w:val="21"/>
                <w:szCs w:val="21"/>
              </w:rPr>
              <w:t xml:space="preserve"> to support other programs; CTE</w:t>
            </w:r>
            <w:r w:rsidRPr="00B504EA">
              <w:rPr>
                <w:sz w:val="21"/>
                <w:szCs w:val="21"/>
              </w:rPr>
              <w:t>, basic skills, etc</w:t>
            </w:r>
            <w:r w:rsidR="008E61FD" w:rsidRPr="00B504EA">
              <w:rPr>
                <w:sz w:val="21"/>
                <w:szCs w:val="21"/>
              </w:rPr>
              <w:t>.</w:t>
            </w:r>
          </w:p>
          <w:p w:rsidR="008E61FD" w:rsidRPr="00B504EA" w:rsidRDefault="008E61FD" w:rsidP="008E61FD">
            <w:pPr>
              <w:pStyle w:val="ListParagraph"/>
              <w:numPr>
                <w:ilvl w:val="0"/>
                <w:numId w:val="7"/>
              </w:numPr>
              <w:rPr>
                <w:sz w:val="21"/>
                <w:szCs w:val="21"/>
              </w:rPr>
            </w:pPr>
            <w:r w:rsidRPr="00B504EA">
              <w:rPr>
                <w:sz w:val="21"/>
                <w:szCs w:val="21"/>
              </w:rPr>
              <w:t xml:space="preserve">Coaching people to develop research questions to determine </w:t>
            </w:r>
            <w:r w:rsidR="004A56D9" w:rsidRPr="00B504EA">
              <w:rPr>
                <w:sz w:val="21"/>
                <w:szCs w:val="21"/>
              </w:rPr>
              <w:t xml:space="preserve">the </w:t>
            </w:r>
            <w:r w:rsidRPr="00B504EA">
              <w:rPr>
                <w:sz w:val="21"/>
                <w:szCs w:val="21"/>
              </w:rPr>
              <w:t>success rates; who, why, and where.</w:t>
            </w:r>
            <w:r w:rsidR="00175788" w:rsidRPr="00B504EA">
              <w:rPr>
                <w:sz w:val="21"/>
                <w:szCs w:val="21"/>
              </w:rPr>
              <w:t xml:space="preserve">  Instead of assuming </w:t>
            </w:r>
            <w:r w:rsidR="00807BD3">
              <w:rPr>
                <w:sz w:val="21"/>
                <w:szCs w:val="21"/>
              </w:rPr>
              <w:t xml:space="preserve">that </w:t>
            </w:r>
            <w:r w:rsidR="00175788" w:rsidRPr="00B504EA">
              <w:rPr>
                <w:sz w:val="21"/>
                <w:szCs w:val="21"/>
              </w:rPr>
              <w:t>departments want the same outcomes, they may be different for each department.  Lots of data is available to determine success rates, but doesn’t</w:t>
            </w:r>
            <w:r w:rsidR="00727EF4" w:rsidRPr="00B504EA">
              <w:rPr>
                <w:sz w:val="21"/>
                <w:szCs w:val="21"/>
              </w:rPr>
              <w:t xml:space="preserve"> really</w:t>
            </w:r>
            <w:r w:rsidR="00175788" w:rsidRPr="00B504EA">
              <w:rPr>
                <w:sz w:val="21"/>
                <w:szCs w:val="21"/>
              </w:rPr>
              <w:t xml:space="preserve"> get to the why.</w:t>
            </w:r>
          </w:p>
          <w:p w:rsidR="00B504EA" w:rsidRDefault="00175788" w:rsidP="00B504EA">
            <w:pPr>
              <w:pStyle w:val="ListParagraph"/>
              <w:numPr>
                <w:ilvl w:val="0"/>
                <w:numId w:val="7"/>
              </w:numPr>
              <w:rPr>
                <w:sz w:val="21"/>
                <w:szCs w:val="21"/>
              </w:rPr>
            </w:pPr>
            <w:r w:rsidRPr="00B504EA">
              <w:rPr>
                <w:sz w:val="21"/>
                <w:szCs w:val="21"/>
              </w:rPr>
              <w:t xml:space="preserve">There’s some confusion about </w:t>
            </w:r>
            <w:r w:rsidR="004A56D9" w:rsidRPr="00B504EA">
              <w:rPr>
                <w:sz w:val="21"/>
                <w:szCs w:val="21"/>
              </w:rPr>
              <w:t xml:space="preserve">the difference between </w:t>
            </w:r>
            <w:r w:rsidRPr="00B504EA">
              <w:rPr>
                <w:sz w:val="21"/>
                <w:szCs w:val="21"/>
              </w:rPr>
              <w:t xml:space="preserve">program assessments vs. program student learning outcomes.  So when discussing PSLO vs program assessments, they are different </w:t>
            </w:r>
            <w:r w:rsidR="00807BD3">
              <w:rPr>
                <w:sz w:val="21"/>
                <w:szCs w:val="21"/>
              </w:rPr>
              <w:t>which</w:t>
            </w:r>
            <w:r w:rsidR="004A56D9" w:rsidRPr="00B504EA">
              <w:rPr>
                <w:sz w:val="21"/>
                <w:szCs w:val="21"/>
              </w:rPr>
              <w:t xml:space="preserve"> reside</w:t>
            </w:r>
            <w:r w:rsidR="00807BD3">
              <w:rPr>
                <w:sz w:val="21"/>
                <w:szCs w:val="21"/>
              </w:rPr>
              <w:t>s</w:t>
            </w:r>
            <w:r w:rsidR="004A56D9" w:rsidRPr="00B504EA">
              <w:rPr>
                <w:sz w:val="21"/>
                <w:szCs w:val="21"/>
              </w:rPr>
              <w:t xml:space="preserve"> </w:t>
            </w:r>
            <w:r w:rsidRPr="00B504EA">
              <w:rPr>
                <w:sz w:val="21"/>
                <w:szCs w:val="21"/>
              </w:rPr>
              <w:t>within the program review</w:t>
            </w:r>
            <w:r w:rsidR="004A56D9" w:rsidRPr="00B504EA">
              <w:rPr>
                <w:sz w:val="21"/>
                <w:szCs w:val="21"/>
              </w:rPr>
              <w:t xml:space="preserve"> process</w:t>
            </w:r>
            <w:r w:rsidRPr="00B504EA">
              <w:rPr>
                <w:sz w:val="21"/>
                <w:szCs w:val="21"/>
              </w:rPr>
              <w:t>. A</w:t>
            </w:r>
            <w:r w:rsidR="004A56D9" w:rsidRPr="00B504EA">
              <w:rPr>
                <w:sz w:val="21"/>
                <w:szCs w:val="21"/>
              </w:rPr>
              <w:t>s a</w:t>
            </w:r>
            <w:r w:rsidRPr="00B504EA">
              <w:rPr>
                <w:sz w:val="21"/>
                <w:szCs w:val="21"/>
              </w:rPr>
              <w:t xml:space="preserve">n indirect measure </w:t>
            </w:r>
            <w:r w:rsidR="004A56D9" w:rsidRPr="00B504EA">
              <w:rPr>
                <w:sz w:val="21"/>
                <w:szCs w:val="21"/>
              </w:rPr>
              <w:t xml:space="preserve">program assessment </w:t>
            </w:r>
            <w:r w:rsidRPr="00B504EA">
              <w:rPr>
                <w:sz w:val="21"/>
                <w:szCs w:val="21"/>
              </w:rPr>
              <w:t xml:space="preserve">is the number of students exiting the program vs. direct measure </w:t>
            </w:r>
            <w:r w:rsidR="00807BD3">
              <w:rPr>
                <w:sz w:val="21"/>
                <w:szCs w:val="21"/>
              </w:rPr>
              <w:t xml:space="preserve">PSLOs look </w:t>
            </w:r>
            <w:r w:rsidRPr="00B504EA">
              <w:rPr>
                <w:sz w:val="21"/>
                <w:szCs w:val="21"/>
              </w:rPr>
              <w:t xml:space="preserve">at the work </w:t>
            </w:r>
            <w:r w:rsidR="004A56D9" w:rsidRPr="00B504EA">
              <w:rPr>
                <w:sz w:val="21"/>
                <w:szCs w:val="21"/>
              </w:rPr>
              <w:t>completed</w:t>
            </w:r>
            <w:r w:rsidR="006D1AAC" w:rsidRPr="00B504EA">
              <w:rPr>
                <w:sz w:val="21"/>
                <w:szCs w:val="21"/>
              </w:rPr>
              <w:t xml:space="preserve">. </w:t>
            </w:r>
          </w:p>
          <w:p w:rsidR="00175788" w:rsidRPr="00B504EA" w:rsidRDefault="006D1AAC" w:rsidP="00B504EA">
            <w:pPr>
              <w:pStyle w:val="ListParagraph"/>
              <w:numPr>
                <w:ilvl w:val="0"/>
                <w:numId w:val="7"/>
              </w:numPr>
              <w:rPr>
                <w:sz w:val="21"/>
                <w:szCs w:val="21"/>
              </w:rPr>
            </w:pPr>
            <w:r w:rsidRPr="00B504EA">
              <w:rPr>
                <w:sz w:val="21"/>
                <w:szCs w:val="21"/>
              </w:rPr>
              <w:lastRenderedPageBreak/>
              <w:t xml:space="preserve">It was questioned whether the information </w:t>
            </w:r>
            <w:r w:rsidR="004A56D9" w:rsidRPr="00B504EA">
              <w:rPr>
                <w:sz w:val="21"/>
                <w:szCs w:val="21"/>
              </w:rPr>
              <w:t xml:space="preserve">shared </w:t>
            </w:r>
            <w:r w:rsidRPr="00B504EA">
              <w:rPr>
                <w:sz w:val="21"/>
                <w:szCs w:val="21"/>
              </w:rPr>
              <w:t>earlier is</w:t>
            </w:r>
            <w:r w:rsidR="004A56D9" w:rsidRPr="00B504EA">
              <w:rPr>
                <w:sz w:val="21"/>
                <w:szCs w:val="21"/>
              </w:rPr>
              <w:t xml:space="preserve"> invalid</w:t>
            </w:r>
            <w:r w:rsidR="00807BD3">
              <w:rPr>
                <w:sz w:val="21"/>
                <w:szCs w:val="21"/>
              </w:rPr>
              <w:t xml:space="preserve"> d</w:t>
            </w:r>
            <w:r w:rsidR="008370BC" w:rsidRPr="00B504EA">
              <w:rPr>
                <w:sz w:val="21"/>
                <w:szCs w:val="21"/>
              </w:rPr>
              <w:t>epending on the PSLO o</w:t>
            </w:r>
            <w:r w:rsidR="00807BD3">
              <w:rPr>
                <w:sz w:val="21"/>
                <w:szCs w:val="21"/>
              </w:rPr>
              <w:t>utcomes. D</w:t>
            </w:r>
            <w:r w:rsidRPr="00B504EA">
              <w:rPr>
                <w:sz w:val="21"/>
                <w:szCs w:val="21"/>
              </w:rPr>
              <w:t xml:space="preserve">etermining </w:t>
            </w:r>
            <w:r w:rsidR="008370BC" w:rsidRPr="00B504EA">
              <w:rPr>
                <w:sz w:val="21"/>
                <w:szCs w:val="21"/>
              </w:rPr>
              <w:t xml:space="preserve">the </w:t>
            </w:r>
            <w:r w:rsidRPr="00B504EA">
              <w:rPr>
                <w:sz w:val="21"/>
                <w:szCs w:val="21"/>
              </w:rPr>
              <w:t>number course completed in a program</w:t>
            </w:r>
            <w:r w:rsidR="00E65C3D" w:rsidRPr="00B504EA">
              <w:rPr>
                <w:sz w:val="21"/>
                <w:szCs w:val="21"/>
              </w:rPr>
              <w:t xml:space="preserve"> </w:t>
            </w:r>
            <w:r w:rsidR="00807BD3">
              <w:rPr>
                <w:sz w:val="21"/>
                <w:szCs w:val="21"/>
              </w:rPr>
              <w:t xml:space="preserve">vs. measuring the learning is that </w:t>
            </w:r>
            <w:r w:rsidR="008370BC" w:rsidRPr="00B504EA">
              <w:rPr>
                <w:sz w:val="21"/>
                <w:szCs w:val="21"/>
              </w:rPr>
              <w:t xml:space="preserve">the evaluation </w:t>
            </w:r>
            <w:r w:rsidR="00807BD3">
              <w:rPr>
                <w:sz w:val="21"/>
                <w:szCs w:val="21"/>
              </w:rPr>
              <w:t xml:space="preserve">(assessment) is </w:t>
            </w:r>
            <w:r w:rsidR="008370BC" w:rsidRPr="00B504EA">
              <w:rPr>
                <w:sz w:val="21"/>
                <w:szCs w:val="21"/>
              </w:rPr>
              <w:t>the work that that was completed</w:t>
            </w:r>
            <w:r w:rsidR="00807BD3">
              <w:rPr>
                <w:sz w:val="21"/>
                <w:szCs w:val="21"/>
              </w:rPr>
              <w:t xml:space="preserve">, not </w:t>
            </w:r>
            <w:r w:rsidR="00807BD3" w:rsidRPr="00B504EA">
              <w:rPr>
                <w:sz w:val="21"/>
                <w:szCs w:val="21"/>
              </w:rPr>
              <w:t>the number of students who completed the work</w:t>
            </w:r>
            <w:r w:rsidR="00807BD3">
              <w:rPr>
                <w:sz w:val="21"/>
                <w:szCs w:val="21"/>
              </w:rPr>
              <w:t>.</w:t>
            </w:r>
            <w:r w:rsidR="008370BC" w:rsidRPr="00B504EA">
              <w:rPr>
                <w:sz w:val="21"/>
                <w:szCs w:val="21"/>
              </w:rPr>
              <w:t xml:space="preserve"> </w:t>
            </w:r>
          </w:p>
          <w:p w:rsidR="00E65C3D" w:rsidRPr="00B504EA" w:rsidRDefault="00E65C3D" w:rsidP="00E65C3D">
            <w:pPr>
              <w:rPr>
                <w:sz w:val="21"/>
                <w:szCs w:val="21"/>
              </w:rPr>
            </w:pPr>
          </w:p>
          <w:p w:rsidR="00E65C3D" w:rsidRPr="00B504EA" w:rsidRDefault="00E65C3D" w:rsidP="00807BD3">
            <w:pPr>
              <w:rPr>
                <w:sz w:val="21"/>
                <w:szCs w:val="21"/>
              </w:rPr>
            </w:pPr>
            <w:r w:rsidRPr="00B504EA">
              <w:rPr>
                <w:sz w:val="21"/>
                <w:szCs w:val="21"/>
              </w:rPr>
              <w:t xml:space="preserve">Briana thanked the committee for sharing their ideas and asked to find out what are the department’s needs.  The feedback can be shared at the next meeting. The PSLO assessment is due </w:t>
            </w:r>
            <w:r w:rsidR="00BA2C78" w:rsidRPr="00B504EA">
              <w:rPr>
                <w:sz w:val="21"/>
                <w:szCs w:val="21"/>
              </w:rPr>
              <w:t xml:space="preserve">2016-17 (year 5) </w:t>
            </w:r>
            <w:r w:rsidRPr="00B504EA">
              <w:rPr>
                <w:sz w:val="21"/>
                <w:szCs w:val="21"/>
              </w:rPr>
              <w:t xml:space="preserve">and comprehensive report due </w:t>
            </w:r>
            <w:r w:rsidR="00BA2C78" w:rsidRPr="00B504EA">
              <w:rPr>
                <w:sz w:val="21"/>
                <w:szCs w:val="21"/>
              </w:rPr>
              <w:t>the following</w:t>
            </w:r>
            <w:r w:rsidRPr="00B504EA">
              <w:rPr>
                <w:sz w:val="21"/>
                <w:szCs w:val="21"/>
              </w:rPr>
              <w:t xml:space="preserve"> year</w:t>
            </w:r>
            <w:r w:rsidR="00BA2C78" w:rsidRPr="00B504EA">
              <w:rPr>
                <w:sz w:val="21"/>
                <w:szCs w:val="21"/>
              </w:rPr>
              <w:t xml:space="preserve"> (year 1). </w:t>
            </w:r>
            <w:r w:rsidRPr="00B504EA">
              <w:rPr>
                <w:sz w:val="21"/>
                <w:szCs w:val="21"/>
              </w:rPr>
              <w:t xml:space="preserve"> As TLC committee </w:t>
            </w:r>
            <w:r w:rsidR="00807BD3">
              <w:rPr>
                <w:sz w:val="21"/>
                <w:szCs w:val="21"/>
              </w:rPr>
              <w:t xml:space="preserve">will continue to </w:t>
            </w:r>
            <w:r w:rsidRPr="00B504EA">
              <w:rPr>
                <w:sz w:val="21"/>
                <w:szCs w:val="21"/>
              </w:rPr>
              <w:t>look at how everything map to the college outcomes</w:t>
            </w:r>
            <w:r w:rsidR="00807BD3">
              <w:rPr>
                <w:sz w:val="21"/>
                <w:szCs w:val="21"/>
              </w:rPr>
              <w:t xml:space="preserve"> and </w:t>
            </w:r>
            <w:r w:rsidR="00BA2C78" w:rsidRPr="00B504EA">
              <w:rPr>
                <w:sz w:val="21"/>
                <w:szCs w:val="21"/>
              </w:rPr>
              <w:t xml:space="preserve">determine </w:t>
            </w:r>
            <w:r w:rsidRPr="00B504EA">
              <w:rPr>
                <w:sz w:val="21"/>
                <w:szCs w:val="21"/>
              </w:rPr>
              <w:t xml:space="preserve">what </w:t>
            </w:r>
            <w:r w:rsidR="00807BD3">
              <w:rPr>
                <w:sz w:val="21"/>
                <w:szCs w:val="21"/>
              </w:rPr>
              <w:t xml:space="preserve">are students </w:t>
            </w:r>
            <w:r w:rsidRPr="00B504EA">
              <w:rPr>
                <w:sz w:val="21"/>
                <w:szCs w:val="21"/>
              </w:rPr>
              <w:t xml:space="preserve">leaving </w:t>
            </w:r>
            <w:r w:rsidR="00EE1173" w:rsidRPr="00B504EA">
              <w:rPr>
                <w:sz w:val="21"/>
                <w:szCs w:val="21"/>
              </w:rPr>
              <w:t>with</w:t>
            </w:r>
            <w:r w:rsidR="00BA2C78" w:rsidRPr="00B504EA">
              <w:rPr>
                <w:sz w:val="21"/>
                <w:szCs w:val="21"/>
              </w:rPr>
              <w:t xml:space="preserve"> as they exit the program</w:t>
            </w:r>
            <w:r w:rsidR="00807BD3">
              <w:rPr>
                <w:sz w:val="21"/>
                <w:szCs w:val="21"/>
              </w:rPr>
              <w:t xml:space="preserve">. </w:t>
            </w:r>
            <w:r w:rsidR="00BA2C78" w:rsidRPr="00B504EA">
              <w:rPr>
                <w:sz w:val="21"/>
                <w:szCs w:val="21"/>
              </w:rPr>
              <w:t xml:space="preserve"> The data received empowers the college to make changes.</w:t>
            </w:r>
          </w:p>
        </w:tc>
      </w:tr>
      <w:tr w:rsidR="005F72BF" w:rsidRPr="00B504EA" w:rsidTr="00726CD9">
        <w:tc>
          <w:tcPr>
            <w:tcW w:w="805" w:type="dxa"/>
          </w:tcPr>
          <w:p w:rsidR="005F72BF" w:rsidRPr="00B504EA" w:rsidRDefault="00726CD9">
            <w:pPr>
              <w:rPr>
                <w:sz w:val="21"/>
                <w:szCs w:val="21"/>
              </w:rPr>
            </w:pPr>
            <w:r w:rsidRPr="00B504EA">
              <w:rPr>
                <w:sz w:val="21"/>
                <w:szCs w:val="21"/>
              </w:rPr>
              <w:lastRenderedPageBreak/>
              <w:t>6</w:t>
            </w:r>
          </w:p>
        </w:tc>
        <w:tc>
          <w:tcPr>
            <w:tcW w:w="1845" w:type="dxa"/>
          </w:tcPr>
          <w:p w:rsidR="005F72BF" w:rsidRPr="00B504EA" w:rsidRDefault="005F72BF">
            <w:pPr>
              <w:rPr>
                <w:sz w:val="21"/>
                <w:szCs w:val="21"/>
              </w:rPr>
            </w:pPr>
            <w:r w:rsidRPr="00B504EA">
              <w:rPr>
                <w:sz w:val="21"/>
                <w:szCs w:val="21"/>
              </w:rPr>
              <w:t>Midway Report</w:t>
            </w:r>
          </w:p>
        </w:tc>
        <w:tc>
          <w:tcPr>
            <w:tcW w:w="10755" w:type="dxa"/>
          </w:tcPr>
          <w:p w:rsidR="00EE1173" w:rsidRPr="00B504EA" w:rsidRDefault="00E3114E" w:rsidP="00E3114E">
            <w:pPr>
              <w:rPr>
                <w:sz w:val="21"/>
                <w:szCs w:val="21"/>
              </w:rPr>
            </w:pPr>
            <w:r w:rsidRPr="00B504EA">
              <w:rPr>
                <w:sz w:val="21"/>
                <w:szCs w:val="21"/>
              </w:rPr>
              <w:t>The committee agreed to review the midway report at the next meeting; March</w:t>
            </w:r>
            <w:r w:rsidR="00BA2C78" w:rsidRPr="00B504EA">
              <w:rPr>
                <w:sz w:val="21"/>
                <w:szCs w:val="21"/>
              </w:rPr>
              <w:t xml:space="preserve"> </w:t>
            </w:r>
            <w:r w:rsidRPr="00B504EA">
              <w:rPr>
                <w:sz w:val="21"/>
                <w:szCs w:val="21"/>
              </w:rPr>
              <w:t xml:space="preserve">15.   The final report </w:t>
            </w:r>
            <w:r w:rsidR="00BA2C78" w:rsidRPr="00B504EA">
              <w:rPr>
                <w:sz w:val="21"/>
                <w:szCs w:val="21"/>
              </w:rPr>
              <w:t xml:space="preserve">(separate report from midway) </w:t>
            </w:r>
            <w:r w:rsidRPr="00B504EA">
              <w:rPr>
                <w:sz w:val="21"/>
                <w:szCs w:val="21"/>
              </w:rPr>
              <w:t>is due next year and it may be best to morph</w:t>
            </w:r>
            <w:r w:rsidR="00807BD3">
              <w:rPr>
                <w:sz w:val="21"/>
                <w:szCs w:val="21"/>
              </w:rPr>
              <w:t xml:space="preserve"> the</w:t>
            </w:r>
            <w:r w:rsidRPr="00B504EA">
              <w:rPr>
                <w:sz w:val="21"/>
                <w:szCs w:val="21"/>
              </w:rPr>
              <w:t xml:space="preserve"> </w:t>
            </w:r>
            <w:r w:rsidR="00BA2C78" w:rsidRPr="00B504EA">
              <w:rPr>
                <w:sz w:val="21"/>
                <w:szCs w:val="21"/>
              </w:rPr>
              <w:t xml:space="preserve">midway </w:t>
            </w:r>
            <w:r w:rsidRPr="00B504EA">
              <w:rPr>
                <w:sz w:val="21"/>
                <w:szCs w:val="21"/>
              </w:rPr>
              <w:t xml:space="preserve">report into the final. </w:t>
            </w:r>
            <w:r w:rsidR="00EE1173" w:rsidRPr="00B504EA">
              <w:rPr>
                <w:sz w:val="21"/>
                <w:szCs w:val="21"/>
              </w:rPr>
              <w:t xml:space="preserve">As a committee it was asked to either </w:t>
            </w:r>
            <w:r w:rsidR="00BA2C78" w:rsidRPr="00B504EA">
              <w:rPr>
                <w:sz w:val="21"/>
                <w:szCs w:val="21"/>
              </w:rPr>
              <w:t xml:space="preserve">approve </w:t>
            </w:r>
            <w:r w:rsidR="00FC7DFD" w:rsidRPr="00B504EA">
              <w:rPr>
                <w:sz w:val="21"/>
                <w:szCs w:val="21"/>
              </w:rPr>
              <w:t xml:space="preserve">the </w:t>
            </w:r>
            <w:r w:rsidR="00BA2C78" w:rsidRPr="00B504EA">
              <w:rPr>
                <w:sz w:val="21"/>
                <w:szCs w:val="21"/>
              </w:rPr>
              <w:t xml:space="preserve">midway </w:t>
            </w:r>
            <w:r w:rsidR="00FC7DFD" w:rsidRPr="00B504EA">
              <w:rPr>
                <w:sz w:val="21"/>
                <w:szCs w:val="21"/>
              </w:rPr>
              <w:t xml:space="preserve">report </w:t>
            </w:r>
            <w:r w:rsidR="00EE1173" w:rsidRPr="00B504EA">
              <w:rPr>
                <w:sz w:val="21"/>
                <w:szCs w:val="21"/>
              </w:rPr>
              <w:t>and send the information out in March or hold off until the final report is due.</w:t>
            </w:r>
          </w:p>
          <w:p w:rsidR="00EE1173" w:rsidRPr="00B504EA" w:rsidRDefault="00EE1173" w:rsidP="00E3114E">
            <w:pPr>
              <w:rPr>
                <w:sz w:val="21"/>
                <w:szCs w:val="21"/>
              </w:rPr>
            </w:pPr>
          </w:p>
          <w:p w:rsidR="00FC7DFD" w:rsidRPr="00B504EA" w:rsidRDefault="00EE1173" w:rsidP="00EE1173">
            <w:pPr>
              <w:rPr>
                <w:sz w:val="21"/>
                <w:szCs w:val="21"/>
              </w:rPr>
            </w:pPr>
            <w:r w:rsidRPr="00B504EA">
              <w:rPr>
                <w:sz w:val="21"/>
                <w:szCs w:val="21"/>
              </w:rPr>
              <w:t xml:space="preserve">The </w:t>
            </w:r>
            <w:r w:rsidR="00FC7DFD" w:rsidRPr="00B504EA">
              <w:rPr>
                <w:sz w:val="21"/>
                <w:szCs w:val="21"/>
              </w:rPr>
              <w:t xml:space="preserve">committee discussed </w:t>
            </w:r>
            <w:r w:rsidRPr="00B504EA">
              <w:rPr>
                <w:sz w:val="21"/>
                <w:szCs w:val="21"/>
              </w:rPr>
              <w:t xml:space="preserve">changes </w:t>
            </w:r>
            <w:r w:rsidR="00FC7DFD" w:rsidRPr="00B504EA">
              <w:rPr>
                <w:sz w:val="21"/>
                <w:szCs w:val="21"/>
              </w:rPr>
              <w:t xml:space="preserve">that occurred during </w:t>
            </w:r>
            <w:r w:rsidR="00E3114E" w:rsidRPr="00B504EA">
              <w:rPr>
                <w:sz w:val="21"/>
                <w:szCs w:val="21"/>
              </w:rPr>
              <w:t>the last meeting as noted in the 12/8 minutes.</w:t>
            </w:r>
            <w:r w:rsidRPr="00B504EA">
              <w:rPr>
                <w:sz w:val="21"/>
                <w:szCs w:val="21"/>
              </w:rPr>
              <w:t xml:space="preserve"> </w:t>
            </w:r>
          </w:p>
          <w:p w:rsidR="00931F30" w:rsidRPr="00B504EA" w:rsidRDefault="00FC7DFD" w:rsidP="00EE1173">
            <w:pPr>
              <w:rPr>
                <w:sz w:val="21"/>
                <w:szCs w:val="21"/>
              </w:rPr>
            </w:pPr>
            <w:r w:rsidRPr="00B504EA">
              <w:rPr>
                <w:sz w:val="21"/>
                <w:szCs w:val="21"/>
              </w:rPr>
              <w:t xml:space="preserve">Additional </w:t>
            </w:r>
            <w:r w:rsidR="0071091E" w:rsidRPr="00B504EA">
              <w:rPr>
                <w:sz w:val="21"/>
                <w:szCs w:val="21"/>
              </w:rPr>
              <w:t>information was discussed</w:t>
            </w:r>
            <w:r w:rsidRPr="00B504EA">
              <w:rPr>
                <w:sz w:val="21"/>
                <w:szCs w:val="21"/>
              </w:rPr>
              <w:t>:</w:t>
            </w:r>
          </w:p>
          <w:p w:rsidR="0071091E" w:rsidRPr="00B504EA" w:rsidRDefault="00FC7DFD" w:rsidP="0068478E">
            <w:pPr>
              <w:pStyle w:val="ListParagraph"/>
              <w:numPr>
                <w:ilvl w:val="0"/>
                <w:numId w:val="8"/>
              </w:numPr>
              <w:rPr>
                <w:sz w:val="21"/>
                <w:szCs w:val="21"/>
              </w:rPr>
            </w:pPr>
            <w:r w:rsidRPr="00B504EA">
              <w:rPr>
                <w:sz w:val="21"/>
                <w:szCs w:val="21"/>
              </w:rPr>
              <w:t>Paragraph on population: how many studen</w:t>
            </w:r>
            <w:r w:rsidR="007C549C" w:rsidRPr="00B504EA">
              <w:rPr>
                <w:sz w:val="21"/>
                <w:szCs w:val="21"/>
              </w:rPr>
              <w:t xml:space="preserve">ts in 2014 </w:t>
            </w:r>
            <w:r w:rsidRPr="00B504EA">
              <w:rPr>
                <w:sz w:val="21"/>
                <w:szCs w:val="21"/>
              </w:rPr>
              <w:t xml:space="preserve">attended LMC a year or more </w:t>
            </w:r>
            <w:r w:rsidR="00807BD3">
              <w:rPr>
                <w:sz w:val="21"/>
                <w:szCs w:val="21"/>
              </w:rPr>
              <w:t xml:space="preserve">to be distinguished among </w:t>
            </w:r>
            <w:r w:rsidR="0071091E" w:rsidRPr="00B504EA">
              <w:rPr>
                <w:sz w:val="21"/>
                <w:szCs w:val="21"/>
              </w:rPr>
              <w:t>first time students.</w:t>
            </w:r>
          </w:p>
          <w:p w:rsidR="0071091E" w:rsidRPr="00B504EA" w:rsidRDefault="0071091E" w:rsidP="0068478E">
            <w:pPr>
              <w:pStyle w:val="ListParagraph"/>
              <w:numPr>
                <w:ilvl w:val="0"/>
                <w:numId w:val="8"/>
              </w:numPr>
              <w:rPr>
                <w:sz w:val="21"/>
                <w:szCs w:val="21"/>
              </w:rPr>
            </w:pPr>
            <w:r w:rsidRPr="00B504EA">
              <w:rPr>
                <w:sz w:val="21"/>
                <w:szCs w:val="21"/>
              </w:rPr>
              <w:t>The graphics doesn’t disaggregate the data what position was held if they ever did assessments.</w:t>
            </w:r>
          </w:p>
          <w:p w:rsidR="00EE1173" w:rsidRPr="00B504EA" w:rsidRDefault="0071091E" w:rsidP="0068478E">
            <w:pPr>
              <w:pStyle w:val="ListParagraph"/>
              <w:numPr>
                <w:ilvl w:val="0"/>
                <w:numId w:val="8"/>
              </w:numPr>
              <w:rPr>
                <w:sz w:val="21"/>
                <w:szCs w:val="21"/>
              </w:rPr>
            </w:pPr>
            <w:r w:rsidRPr="00B504EA">
              <w:rPr>
                <w:sz w:val="21"/>
                <w:szCs w:val="21"/>
              </w:rPr>
              <w:t xml:space="preserve">The survey </w:t>
            </w:r>
            <w:r w:rsidR="00230757" w:rsidRPr="00B504EA">
              <w:rPr>
                <w:sz w:val="21"/>
                <w:szCs w:val="21"/>
              </w:rPr>
              <w:t>respondents</w:t>
            </w:r>
            <w:r w:rsidR="00EE1173" w:rsidRPr="00B504EA">
              <w:rPr>
                <w:sz w:val="21"/>
                <w:szCs w:val="21"/>
              </w:rPr>
              <w:t xml:space="preserve"> </w:t>
            </w:r>
            <w:r w:rsidRPr="00B504EA">
              <w:rPr>
                <w:sz w:val="21"/>
                <w:szCs w:val="21"/>
              </w:rPr>
              <w:t xml:space="preserve">should show the number of </w:t>
            </w:r>
            <w:r w:rsidR="00EE1173" w:rsidRPr="00B504EA">
              <w:rPr>
                <w:sz w:val="21"/>
                <w:szCs w:val="21"/>
              </w:rPr>
              <w:t>FT and PT faculty</w:t>
            </w:r>
            <w:r w:rsidRPr="00B504EA">
              <w:rPr>
                <w:sz w:val="21"/>
                <w:szCs w:val="21"/>
              </w:rPr>
              <w:t xml:space="preserve"> that </w:t>
            </w:r>
            <w:r w:rsidR="006A7637">
              <w:rPr>
                <w:sz w:val="21"/>
                <w:szCs w:val="21"/>
              </w:rPr>
              <w:t xml:space="preserve">have </w:t>
            </w:r>
            <w:r w:rsidRPr="00B504EA">
              <w:rPr>
                <w:sz w:val="21"/>
                <w:szCs w:val="21"/>
              </w:rPr>
              <w:t>completed assessments</w:t>
            </w:r>
            <w:r w:rsidR="00EE1173" w:rsidRPr="00B504EA">
              <w:rPr>
                <w:sz w:val="21"/>
                <w:szCs w:val="21"/>
              </w:rPr>
              <w:t>.</w:t>
            </w:r>
          </w:p>
          <w:p w:rsidR="00230757" w:rsidRPr="00B504EA" w:rsidRDefault="00230757" w:rsidP="00230757">
            <w:pPr>
              <w:pStyle w:val="ListParagraph"/>
              <w:numPr>
                <w:ilvl w:val="0"/>
                <w:numId w:val="8"/>
              </w:numPr>
              <w:rPr>
                <w:sz w:val="21"/>
                <w:szCs w:val="21"/>
              </w:rPr>
            </w:pPr>
            <w:r w:rsidRPr="00B504EA">
              <w:rPr>
                <w:sz w:val="21"/>
                <w:szCs w:val="21"/>
              </w:rPr>
              <w:t xml:space="preserve">Remove </w:t>
            </w:r>
            <w:r w:rsidR="007C549C" w:rsidRPr="00B504EA">
              <w:rPr>
                <w:sz w:val="21"/>
                <w:szCs w:val="21"/>
              </w:rPr>
              <w:t xml:space="preserve">information pertaining to </w:t>
            </w:r>
            <w:r w:rsidRPr="00B504EA">
              <w:rPr>
                <w:sz w:val="21"/>
                <w:szCs w:val="21"/>
              </w:rPr>
              <w:t>next steps</w:t>
            </w:r>
            <w:r w:rsidR="0071091E" w:rsidRPr="00B504EA">
              <w:rPr>
                <w:sz w:val="21"/>
                <w:szCs w:val="21"/>
              </w:rPr>
              <w:t xml:space="preserve">. </w:t>
            </w:r>
            <w:r w:rsidRPr="00B504EA">
              <w:rPr>
                <w:sz w:val="21"/>
                <w:szCs w:val="21"/>
              </w:rPr>
              <w:t xml:space="preserve"> </w:t>
            </w:r>
          </w:p>
          <w:p w:rsidR="00230757" w:rsidRPr="00B504EA" w:rsidRDefault="00230757" w:rsidP="00230757">
            <w:pPr>
              <w:pStyle w:val="ListParagraph"/>
              <w:numPr>
                <w:ilvl w:val="0"/>
                <w:numId w:val="8"/>
              </w:numPr>
              <w:rPr>
                <w:sz w:val="21"/>
                <w:szCs w:val="21"/>
              </w:rPr>
            </w:pPr>
            <w:r w:rsidRPr="00B504EA">
              <w:rPr>
                <w:sz w:val="21"/>
                <w:szCs w:val="21"/>
              </w:rPr>
              <w:t>Pg</w:t>
            </w:r>
            <w:r w:rsidR="0071091E" w:rsidRPr="00B504EA">
              <w:rPr>
                <w:sz w:val="21"/>
                <w:szCs w:val="21"/>
              </w:rPr>
              <w:t>.</w:t>
            </w:r>
            <w:r w:rsidRPr="00B504EA">
              <w:rPr>
                <w:sz w:val="21"/>
                <w:szCs w:val="21"/>
              </w:rPr>
              <w:t xml:space="preserve"> 8 </w:t>
            </w:r>
            <w:r w:rsidR="00417231" w:rsidRPr="00B504EA">
              <w:rPr>
                <w:sz w:val="21"/>
                <w:szCs w:val="21"/>
              </w:rPr>
              <w:t xml:space="preserve">the trends are strong on the number </w:t>
            </w:r>
            <w:r w:rsidRPr="00B504EA">
              <w:rPr>
                <w:sz w:val="21"/>
                <w:szCs w:val="21"/>
              </w:rPr>
              <w:t xml:space="preserve">people responded </w:t>
            </w:r>
            <w:r w:rsidR="00417231" w:rsidRPr="00B504EA">
              <w:rPr>
                <w:sz w:val="21"/>
                <w:szCs w:val="21"/>
              </w:rPr>
              <w:t>and made</w:t>
            </w:r>
            <w:r w:rsidRPr="00B504EA">
              <w:rPr>
                <w:sz w:val="21"/>
                <w:szCs w:val="21"/>
              </w:rPr>
              <w:t xml:space="preserve"> changes; </w:t>
            </w:r>
            <w:r w:rsidR="00417231" w:rsidRPr="00B504EA">
              <w:rPr>
                <w:sz w:val="21"/>
                <w:szCs w:val="21"/>
              </w:rPr>
              <w:t xml:space="preserve">however its unknown the </w:t>
            </w:r>
            <w:r w:rsidRPr="00B504EA">
              <w:rPr>
                <w:sz w:val="21"/>
                <w:szCs w:val="21"/>
              </w:rPr>
              <w:t>method used to make those changes</w:t>
            </w:r>
            <w:r w:rsidR="00417231" w:rsidRPr="00B504EA">
              <w:rPr>
                <w:sz w:val="21"/>
                <w:szCs w:val="21"/>
              </w:rPr>
              <w:t>.</w:t>
            </w:r>
          </w:p>
          <w:p w:rsidR="00417231" w:rsidRPr="00B504EA" w:rsidRDefault="00230757" w:rsidP="00E3688A">
            <w:pPr>
              <w:pStyle w:val="ListParagraph"/>
              <w:numPr>
                <w:ilvl w:val="1"/>
                <w:numId w:val="8"/>
              </w:numPr>
              <w:rPr>
                <w:sz w:val="21"/>
                <w:szCs w:val="21"/>
              </w:rPr>
            </w:pPr>
            <w:r w:rsidRPr="00B504EA">
              <w:rPr>
                <w:sz w:val="21"/>
                <w:szCs w:val="21"/>
              </w:rPr>
              <w:t>Not required for this report.</w:t>
            </w:r>
            <w:r w:rsidR="00417231" w:rsidRPr="00B504EA">
              <w:rPr>
                <w:sz w:val="21"/>
                <w:szCs w:val="21"/>
              </w:rPr>
              <w:t xml:space="preserve"> Haven’t made it to the point of assessing the instrument results. The survey is determine if the assessment process is working according to </w:t>
            </w:r>
            <w:r w:rsidRPr="00B504EA">
              <w:rPr>
                <w:sz w:val="21"/>
                <w:szCs w:val="21"/>
              </w:rPr>
              <w:t xml:space="preserve">the assessment </w:t>
            </w:r>
            <w:r w:rsidR="00417231" w:rsidRPr="00B504EA">
              <w:rPr>
                <w:sz w:val="21"/>
                <w:szCs w:val="21"/>
              </w:rPr>
              <w:t xml:space="preserve">five year </w:t>
            </w:r>
            <w:r w:rsidRPr="00B504EA">
              <w:rPr>
                <w:sz w:val="21"/>
                <w:szCs w:val="21"/>
              </w:rPr>
              <w:t>module</w:t>
            </w:r>
            <w:r w:rsidR="00417231" w:rsidRPr="00B504EA">
              <w:rPr>
                <w:sz w:val="21"/>
                <w:szCs w:val="21"/>
              </w:rPr>
              <w:t>. D</w:t>
            </w:r>
            <w:r w:rsidRPr="00B504EA">
              <w:rPr>
                <w:sz w:val="21"/>
                <w:szCs w:val="21"/>
              </w:rPr>
              <w:t xml:space="preserve">etermining the success of those changes </w:t>
            </w:r>
            <w:r w:rsidR="00417231" w:rsidRPr="00B504EA">
              <w:rPr>
                <w:sz w:val="21"/>
                <w:szCs w:val="21"/>
              </w:rPr>
              <w:t xml:space="preserve">(good/bad) </w:t>
            </w:r>
            <w:r w:rsidRPr="00B504EA">
              <w:rPr>
                <w:sz w:val="21"/>
                <w:szCs w:val="21"/>
              </w:rPr>
              <w:t xml:space="preserve">will not appear </w:t>
            </w:r>
            <w:r w:rsidR="00417231" w:rsidRPr="00B504EA">
              <w:rPr>
                <w:sz w:val="21"/>
                <w:szCs w:val="21"/>
              </w:rPr>
              <w:t xml:space="preserve">until the next assessment cycle; which is to </w:t>
            </w:r>
            <w:r w:rsidRPr="00B504EA">
              <w:rPr>
                <w:sz w:val="21"/>
                <w:szCs w:val="21"/>
              </w:rPr>
              <w:t xml:space="preserve">assess </w:t>
            </w:r>
            <w:r w:rsidR="00417231" w:rsidRPr="00B504EA">
              <w:rPr>
                <w:sz w:val="21"/>
                <w:szCs w:val="21"/>
              </w:rPr>
              <w:t xml:space="preserve">if </w:t>
            </w:r>
            <w:r w:rsidRPr="00B504EA">
              <w:rPr>
                <w:sz w:val="21"/>
                <w:szCs w:val="21"/>
              </w:rPr>
              <w:t>the changes</w:t>
            </w:r>
            <w:r w:rsidR="00417231" w:rsidRPr="00B504EA">
              <w:rPr>
                <w:sz w:val="21"/>
                <w:szCs w:val="21"/>
              </w:rPr>
              <w:t xml:space="preserve"> made an impact as a narrative. </w:t>
            </w:r>
          </w:p>
          <w:p w:rsidR="00230757" w:rsidRPr="00B504EA" w:rsidRDefault="00230757" w:rsidP="00230757">
            <w:pPr>
              <w:pStyle w:val="ListParagraph"/>
              <w:numPr>
                <w:ilvl w:val="1"/>
                <w:numId w:val="8"/>
              </w:numPr>
              <w:rPr>
                <w:sz w:val="21"/>
                <w:szCs w:val="21"/>
              </w:rPr>
            </w:pPr>
            <w:r w:rsidRPr="00B504EA">
              <w:rPr>
                <w:sz w:val="21"/>
                <w:szCs w:val="21"/>
              </w:rPr>
              <w:t xml:space="preserve">The previous module was cumbersome compared to the new module developed by Cindy.  Further assessment surveys will be finding out the details. The midway report is required by Senate to determine the effectiveness of the module. </w:t>
            </w:r>
          </w:p>
          <w:p w:rsidR="006F7B4A" w:rsidRPr="00B504EA" w:rsidRDefault="00230757" w:rsidP="00230757">
            <w:pPr>
              <w:pStyle w:val="ListParagraph"/>
              <w:numPr>
                <w:ilvl w:val="0"/>
                <w:numId w:val="8"/>
              </w:numPr>
              <w:rPr>
                <w:sz w:val="21"/>
                <w:szCs w:val="21"/>
              </w:rPr>
            </w:pPr>
            <w:r w:rsidRPr="00B504EA">
              <w:rPr>
                <w:sz w:val="21"/>
                <w:szCs w:val="21"/>
              </w:rPr>
              <w:t xml:space="preserve"> Pg.10</w:t>
            </w:r>
            <w:r w:rsidR="006F7B4A" w:rsidRPr="00B504EA">
              <w:rPr>
                <w:sz w:val="21"/>
                <w:szCs w:val="21"/>
              </w:rPr>
              <w:t xml:space="preserve"> - Leadership interest outcome was noted, </w:t>
            </w:r>
            <w:r w:rsidRPr="00B504EA">
              <w:rPr>
                <w:sz w:val="21"/>
                <w:szCs w:val="21"/>
              </w:rPr>
              <w:t>but people are not applying</w:t>
            </w:r>
            <w:r w:rsidR="00901760" w:rsidRPr="00B504EA">
              <w:rPr>
                <w:sz w:val="21"/>
                <w:szCs w:val="21"/>
              </w:rPr>
              <w:t xml:space="preserve"> </w:t>
            </w:r>
            <w:r w:rsidR="006F7B4A" w:rsidRPr="00B504EA">
              <w:rPr>
                <w:sz w:val="21"/>
                <w:szCs w:val="21"/>
              </w:rPr>
              <w:t xml:space="preserve">for the position. </w:t>
            </w:r>
          </w:p>
          <w:p w:rsidR="00230757" w:rsidRPr="00B504EA" w:rsidRDefault="006F7B4A" w:rsidP="00105EDE">
            <w:pPr>
              <w:pStyle w:val="ListParagraph"/>
              <w:numPr>
                <w:ilvl w:val="1"/>
                <w:numId w:val="8"/>
              </w:numPr>
              <w:rPr>
                <w:sz w:val="21"/>
                <w:szCs w:val="21"/>
              </w:rPr>
            </w:pPr>
            <w:r w:rsidRPr="00B504EA">
              <w:rPr>
                <w:sz w:val="21"/>
                <w:szCs w:val="21"/>
              </w:rPr>
              <w:t xml:space="preserve">A reason for this, most </w:t>
            </w:r>
            <w:r w:rsidR="00901760" w:rsidRPr="00B504EA">
              <w:rPr>
                <w:sz w:val="21"/>
                <w:szCs w:val="21"/>
              </w:rPr>
              <w:t xml:space="preserve">respondents </w:t>
            </w:r>
            <w:r w:rsidRPr="00B504EA">
              <w:rPr>
                <w:sz w:val="21"/>
                <w:szCs w:val="21"/>
              </w:rPr>
              <w:t xml:space="preserve">are most likely </w:t>
            </w:r>
            <w:r w:rsidR="00901760" w:rsidRPr="00B504EA">
              <w:rPr>
                <w:sz w:val="21"/>
                <w:szCs w:val="21"/>
              </w:rPr>
              <w:t>PT</w:t>
            </w:r>
            <w:r w:rsidRPr="00B504EA">
              <w:rPr>
                <w:sz w:val="21"/>
                <w:szCs w:val="21"/>
              </w:rPr>
              <w:t>. It is b</w:t>
            </w:r>
            <w:r w:rsidR="00901760" w:rsidRPr="00B504EA">
              <w:rPr>
                <w:sz w:val="21"/>
                <w:szCs w:val="21"/>
              </w:rPr>
              <w:t xml:space="preserve">est to </w:t>
            </w:r>
            <w:r w:rsidR="006A7637">
              <w:rPr>
                <w:sz w:val="21"/>
                <w:szCs w:val="21"/>
              </w:rPr>
              <w:t>dis</w:t>
            </w:r>
            <w:r w:rsidRPr="00B504EA">
              <w:rPr>
                <w:sz w:val="21"/>
                <w:szCs w:val="21"/>
              </w:rPr>
              <w:t>aggregate</w:t>
            </w:r>
            <w:r w:rsidR="00901760" w:rsidRPr="00B504EA">
              <w:rPr>
                <w:sz w:val="21"/>
                <w:szCs w:val="21"/>
              </w:rPr>
              <w:t xml:space="preserve"> the data to determine who answered the questions</w:t>
            </w:r>
            <w:r w:rsidRPr="00B504EA">
              <w:rPr>
                <w:sz w:val="21"/>
                <w:szCs w:val="21"/>
              </w:rPr>
              <w:t xml:space="preserve"> in comparison to FT vs. </w:t>
            </w:r>
            <w:r w:rsidR="00901760" w:rsidRPr="00B504EA">
              <w:rPr>
                <w:sz w:val="21"/>
                <w:szCs w:val="21"/>
              </w:rPr>
              <w:t>PT</w:t>
            </w:r>
            <w:r w:rsidRPr="00B504EA">
              <w:rPr>
                <w:sz w:val="21"/>
                <w:szCs w:val="21"/>
              </w:rPr>
              <w:t xml:space="preserve">. </w:t>
            </w:r>
          </w:p>
          <w:p w:rsidR="00864C2E" w:rsidRPr="00B504EA" w:rsidRDefault="006F7B4A" w:rsidP="00864C2E">
            <w:pPr>
              <w:pStyle w:val="ListParagraph"/>
              <w:numPr>
                <w:ilvl w:val="0"/>
                <w:numId w:val="8"/>
              </w:numPr>
              <w:rPr>
                <w:sz w:val="21"/>
                <w:szCs w:val="21"/>
              </w:rPr>
            </w:pPr>
            <w:r w:rsidRPr="00B504EA">
              <w:rPr>
                <w:sz w:val="21"/>
                <w:szCs w:val="21"/>
              </w:rPr>
              <w:t>Equity information was added to the report.</w:t>
            </w:r>
          </w:p>
          <w:p w:rsidR="00901760" w:rsidRPr="00B504EA" w:rsidRDefault="006F7B4A" w:rsidP="00864C2E">
            <w:pPr>
              <w:pStyle w:val="ListParagraph"/>
              <w:numPr>
                <w:ilvl w:val="0"/>
                <w:numId w:val="8"/>
              </w:numPr>
              <w:rPr>
                <w:sz w:val="21"/>
                <w:szCs w:val="21"/>
              </w:rPr>
            </w:pPr>
            <w:r w:rsidRPr="00B504EA">
              <w:rPr>
                <w:sz w:val="21"/>
                <w:szCs w:val="21"/>
              </w:rPr>
              <w:t xml:space="preserve">Committee decided </w:t>
            </w:r>
            <w:r w:rsidR="00864C2E" w:rsidRPr="00B504EA">
              <w:rPr>
                <w:sz w:val="21"/>
                <w:szCs w:val="21"/>
              </w:rPr>
              <w:t xml:space="preserve">to </w:t>
            </w:r>
            <w:r w:rsidR="006A7637">
              <w:rPr>
                <w:sz w:val="21"/>
                <w:szCs w:val="21"/>
              </w:rPr>
              <w:t xml:space="preserve">wait </w:t>
            </w:r>
            <w:r w:rsidR="00864C2E" w:rsidRPr="00B504EA">
              <w:rPr>
                <w:sz w:val="21"/>
                <w:szCs w:val="21"/>
              </w:rPr>
              <w:t>until the final report is broug</w:t>
            </w:r>
            <w:r w:rsidR="006A7637">
              <w:rPr>
                <w:sz w:val="21"/>
                <w:szCs w:val="21"/>
              </w:rPr>
              <w:t>ht to the next meeting (March) before approving.</w:t>
            </w:r>
          </w:p>
          <w:p w:rsidR="006A0797" w:rsidRDefault="006A7637" w:rsidP="006A0797">
            <w:pPr>
              <w:pStyle w:val="ListParagraph"/>
              <w:numPr>
                <w:ilvl w:val="0"/>
                <w:numId w:val="8"/>
              </w:numPr>
              <w:rPr>
                <w:sz w:val="21"/>
                <w:szCs w:val="21"/>
              </w:rPr>
            </w:pPr>
            <w:r>
              <w:rPr>
                <w:sz w:val="21"/>
                <w:szCs w:val="21"/>
              </w:rPr>
              <w:lastRenderedPageBreak/>
              <w:t>Question: t</w:t>
            </w:r>
            <w:r w:rsidR="00864C2E" w:rsidRPr="00B504EA">
              <w:rPr>
                <w:sz w:val="21"/>
                <w:szCs w:val="21"/>
              </w:rPr>
              <w:t xml:space="preserve">he six goals </w:t>
            </w:r>
            <w:r>
              <w:rPr>
                <w:sz w:val="21"/>
                <w:szCs w:val="21"/>
              </w:rPr>
              <w:t xml:space="preserve">listed at the end of the report, </w:t>
            </w:r>
            <w:r w:rsidR="00864C2E" w:rsidRPr="00B504EA">
              <w:rPr>
                <w:sz w:val="21"/>
                <w:szCs w:val="21"/>
              </w:rPr>
              <w:t xml:space="preserve">was </w:t>
            </w:r>
            <w:r>
              <w:rPr>
                <w:sz w:val="21"/>
                <w:szCs w:val="21"/>
              </w:rPr>
              <w:t xml:space="preserve">the findings </w:t>
            </w:r>
            <w:r w:rsidR="00864C2E" w:rsidRPr="00B504EA">
              <w:rPr>
                <w:sz w:val="21"/>
                <w:szCs w:val="21"/>
              </w:rPr>
              <w:t>included</w:t>
            </w:r>
            <w:r>
              <w:rPr>
                <w:sz w:val="21"/>
                <w:szCs w:val="21"/>
              </w:rPr>
              <w:t xml:space="preserve"> in the midway report?</w:t>
            </w:r>
            <w:r w:rsidR="00864C2E" w:rsidRPr="00B504EA">
              <w:rPr>
                <w:sz w:val="21"/>
                <w:szCs w:val="21"/>
              </w:rPr>
              <w:t xml:space="preserve">  It was shared goals 1-2 </w:t>
            </w:r>
            <w:r>
              <w:rPr>
                <w:sz w:val="21"/>
                <w:szCs w:val="21"/>
              </w:rPr>
              <w:t xml:space="preserve">are </w:t>
            </w:r>
            <w:r w:rsidR="00864C2E" w:rsidRPr="00B504EA">
              <w:rPr>
                <w:sz w:val="21"/>
                <w:szCs w:val="21"/>
              </w:rPr>
              <w:t>covered by assessment; goals 3-4 requires additional infor</w:t>
            </w:r>
            <w:r>
              <w:rPr>
                <w:sz w:val="21"/>
                <w:szCs w:val="21"/>
              </w:rPr>
              <w:t>mation from other people/area which a</w:t>
            </w:r>
            <w:r w:rsidR="00864C2E" w:rsidRPr="00B504EA">
              <w:rPr>
                <w:sz w:val="21"/>
                <w:szCs w:val="21"/>
              </w:rPr>
              <w:t xml:space="preserve">n addendum will be added </w:t>
            </w:r>
            <w:r>
              <w:rPr>
                <w:sz w:val="21"/>
                <w:szCs w:val="21"/>
              </w:rPr>
              <w:t xml:space="preserve">upon the </w:t>
            </w:r>
            <w:r w:rsidR="00864C2E" w:rsidRPr="00B504EA">
              <w:rPr>
                <w:sz w:val="21"/>
                <w:szCs w:val="21"/>
              </w:rPr>
              <w:t xml:space="preserve">completion of the task. Goal 5 </w:t>
            </w:r>
            <w:r>
              <w:rPr>
                <w:sz w:val="21"/>
                <w:szCs w:val="21"/>
              </w:rPr>
              <w:t xml:space="preserve">and </w:t>
            </w:r>
            <w:r w:rsidR="00864C2E" w:rsidRPr="00B504EA">
              <w:rPr>
                <w:sz w:val="21"/>
                <w:szCs w:val="21"/>
              </w:rPr>
              <w:t xml:space="preserve">6 </w:t>
            </w:r>
            <w:r>
              <w:rPr>
                <w:sz w:val="21"/>
                <w:szCs w:val="21"/>
              </w:rPr>
              <w:t xml:space="preserve">are </w:t>
            </w:r>
            <w:r w:rsidR="00864C2E" w:rsidRPr="00B504EA">
              <w:rPr>
                <w:sz w:val="21"/>
                <w:szCs w:val="21"/>
              </w:rPr>
              <w:t xml:space="preserve">not covered.  </w:t>
            </w:r>
            <w:r w:rsidR="00864C2E" w:rsidRPr="006A7637">
              <w:rPr>
                <w:sz w:val="21"/>
                <w:szCs w:val="21"/>
              </w:rPr>
              <w:t xml:space="preserve">The goal completion </w:t>
            </w:r>
            <w:r w:rsidRPr="006A7637">
              <w:rPr>
                <w:sz w:val="21"/>
                <w:szCs w:val="21"/>
              </w:rPr>
              <w:t xml:space="preserve">status </w:t>
            </w:r>
            <w:r w:rsidR="00864C2E" w:rsidRPr="006A7637">
              <w:rPr>
                <w:sz w:val="21"/>
                <w:szCs w:val="21"/>
              </w:rPr>
              <w:t xml:space="preserve">will be shared in the final report.  The goals are meant to be future goals; what was found. </w:t>
            </w:r>
          </w:p>
          <w:p w:rsidR="006A0797" w:rsidRDefault="006A7637" w:rsidP="006A0797">
            <w:pPr>
              <w:pStyle w:val="ListParagraph"/>
              <w:numPr>
                <w:ilvl w:val="0"/>
                <w:numId w:val="8"/>
              </w:numPr>
              <w:rPr>
                <w:sz w:val="21"/>
                <w:szCs w:val="21"/>
              </w:rPr>
            </w:pPr>
            <w:r w:rsidRPr="006A0797">
              <w:rPr>
                <w:sz w:val="21"/>
                <w:szCs w:val="21"/>
              </w:rPr>
              <w:t xml:space="preserve">As suggested, list the goals checkpoint status </w:t>
            </w:r>
            <w:r w:rsidR="00864C2E" w:rsidRPr="006A0797">
              <w:rPr>
                <w:sz w:val="21"/>
                <w:szCs w:val="21"/>
              </w:rPr>
              <w:t>as either ongoing or completed</w:t>
            </w:r>
            <w:r w:rsidR="00A7195C" w:rsidRPr="006A0797">
              <w:rPr>
                <w:sz w:val="21"/>
                <w:szCs w:val="21"/>
              </w:rPr>
              <w:t>, so at a glance people can refer to the</w:t>
            </w:r>
            <w:r w:rsidRPr="006A0797">
              <w:rPr>
                <w:sz w:val="21"/>
                <w:szCs w:val="21"/>
              </w:rPr>
              <w:t xml:space="preserve"> </w:t>
            </w:r>
            <w:proofErr w:type="gramStart"/>
            <w:r w:rsidRPr="006A0797">
              <w:rPr>
                <w:sz w:val="21"/>
                <w:szCs w:val="21"/>
              </w:rPr>
              <w:t>its</w:t>
            </w:r>
            <w:proofErr w:type="gramEnd"/>
            <w:r w:rsidRPr="006A0797">
              <w:rPr>
                <w:sz w:val="21"/>
                <w:szCs w:val="21"/>
              </w:rPr>
              <w:t xml:space="preserve"> progress. Suggestion: a</w:t>
            </w:r>
            <w:r w:rsidR="00864C2E" w:rsidRPr="006A0797">
              <w:rPr>
                <w:sz w:val="21"/>
                <w:szCs w:val="21"/>
              </w:rPr>
              <w:t xml:space="preserve">t the beginning of the report add a leading paragraph e.g. executive summary </w:t>
            </w:r>
            <w:r w:rsidR="00A7195C" w:rsidRPr="006A0797">
              <w:rPr>
                <w:sz w:val="21"/>
                <w:szCs w:val="21"/>
              </w:rPr>
              <w:t xml:space="preserve">of </w:t>
            </w:r>
            <w:r w:rsidRPr="006A0797">
              <w:rPr>
                <w:sz w:val="21"/>
                <w:szCs w:val="21"/>
              </w:rPr>
              <w:t xml:space="preserve">the </w:t>
            </w:r>
            <w:r w:rsidR="00864C2E" w:rsidRPr="006A0797">
              <w:rPr>
                <w:sz w:val="21"/>
                <w:szCs w:val="21"/>
              </w:rPr>
              <w:t>assessment goals.</w:t>
            </w:r>
            <w:r w:rsidR="00AA693B" w:rsidRPr="006A0797">
              <w:rPr>
                <w:sz w:val="21"/>
                <w:szCs w:val="21"/>
              </w:rPr>
              <w:t xml:space="preserve"> </w:t>
            </w:r>
          </w:p>
          <w:p w:rsidR="00864C2E" w:rsidRPr="00B504EA" w:rsidRDefault="00A7195C" w:rsidP="006A0797">
            <w:pPr>
              <w:pStyle w:val="ListParagraph"/>
              <w:numPr>
                <w:ilvl w:val="0"/>
                <w:numId w:val="8"/>
              </w:numPr>
              <w:rPr>
                <w:sz w:val="21"/>
                <w:szCs w:val="21"/>
              </w:rPr>
            </w:pPr>
            <w:r w:rsidRPr="006A0797">
              <w:rPr>
                <w:sz w:val="21"/>
                <w:szCs w:val="21"/>
              </w:rPr>
              <w:t xml:space="preserve">The </w:t>
            </w:r>
            <w:r w:rsidR="00AA693B" w:rsidRPr="006A0797">
              <w:rPr>
                <w:sz w:val="21"/>
                <w:szCs w:val="21"/>
              </w:rPr>
              <w:t xml:space="preserve">ultimate goals </w:t>
            </w:r>
            <w:r w:rsidRPr="006A0797">
              <w:rPr>
                <w:sz w:val="21"/>
                <w:szCs w:val="21"/>
              </w:rPr>
              <w:t>of this report</w:t>
            </w:r>
            <w:r w:rsidR="006A7637" w:rsidRPr="006A0797">
              <w:rPr>
                <w:sz w:val="21"/>
                <w:szCs w:val="21"/>
              </w:rPr>
              <w:t xml:space="preserve"> is reporting out the results</w:t>
            </w:r>
            <w:r w:rsidRPr="006A0797">
              <w:rPr>
                <w:sz w:val="21"/>
                <w:szCs w:val="21"/>
              </w:rPr>
              <w:t xml:space="preserve">. Change </w:t>
            </w:r>
            <w:r w:rsidR="006A7637" w:rsidRPr="006A0797">
              <w:rPr>
                <w:sz w:val="21"/>
                <w:szCs w:val="21"/>
              </w:rPr>
              <w:t xml:space="preserve">the </w:t>
            </w:r>
            <w:r w:rsidRPr="006A0797">
              <w:rPr>
                <w:sz w:val="21"/>
                <w:szCs w:val="21"/>
              </w:rPr>
              <w:t xml:space="preserve">statement </w:t>
            </w:r>
            <w:r w:rsidR="00AA693B" w:rsidRPr="006A0797">
              <w:rPr>
                <w:sz w:val="21"/>
                <w:szCs w:val="21"/>
              </w:rPr>
              <w:t xml:space="preserve">to “the results of this study </w:t>
            </w:r>
            <w:r w:rsidRPr="006A0797">
              <w:rPr>
                <w:sz w:val="21"/>
                <w:szCs w:val="21"/>
              </w:rPr>
              <w:t>leads to the following goals</w:t>
            </w:r>
            <w:r w:rsidR="006A7637" w:rsidRPr="006A0797">
              <w:rPr>
                <w:sz w:val="21"/>
                <w:szCs w:val="21"/>
              </w:rPr>
              <w:t>”</w:t>
            </w:r>
            <w:r w:rsidRPr="006A0797">
              <w:rPr>
                <w:sz w:val="21"/>
                <w:szCs w:val="21"/>
              </w:rPr>
              <w:t xml:space="preserve">, or </w:t>
            </w:r>
            <w:r w:rsidR="006A7637" w:rsidRPr="006A0797">
              <w:rPr>
                <w:sz w:val="21"/>
                <w:szCs w:val="21"/>
              </w:rPr>
              <w:t>“</w:t>
            </w:r>
            <w:r w:rsidRPr="006A0797">
              <w:rPr>
                <w:sz w:val="21"/>
                <w:szCs w:val="21"/>
              </w:rPr>
              <w:t>after doing this study these are the goals”.  Also, add equity goals as it doesn’t exist</w:t>
            </w:r>
            <w:r w:rsidR="006A7637" w:rsidRPr="006A0797">
              <w:rPr>
                <w:sz w:val="21"/>
                <w:szCs w:val="21"/>
              </w:rPr>
              <w:t xml:space="preserve">s. Equity </w:t>
            </w:r>
            <w:r w:rsidRPr="006A0797">
              <w:rPr>
                <w:sz w:val="21"/>
                <w:szCs w:val="21"/>
              </w:rPr>
              <w:t xml:space="preserve">is </w:t>
            </w:r>
            <w:r w:rsidR="006A7637" w:rsidRPr="006A0797">
              <w:rPr>
                <w:sz w:val="21"/>
                <w:szCs w:val="21"/>
              </w:rPr>
              <w:t xml:space="preserve">a </w:t>
            </w:r>
            <w:r w:rsidRPr="006A0797">
              <w:rPr>
                <w:sz w:val="21"/>
                <w:szCs w:val="21"/>
              </w:rPr>
              <w:t xml:space="preserve">prominent theme </w:t>
            </w:r>
            <w:r w:rsidR="006A7637" w:rsidRPr="006A0797">
              <w:rPr>
                <w:sz w:val="21"/>
                <w:szCs w:val="21"/>
              </w:rPr>
              <w:t xml:space="preserve">throughout the report, but adding </w:t>
            </w:r>
            <w:r w:rsidRPr="006A0797">
              <w:rPr>
                <w:sz w:val="21"/>
                <w:szCs w:val="21"/>
              </w:rPr>
              <w:t xml:space="preserve">a 6 goal </w:t>
            </w:r>
            <w:r w:rsidR="006A7637" w:rsidRPr="006A0797">
              <w:rPr>
                <w:sz w:val="21"/>
                <w:szCs w:val="21"/>
              </w:rPr>
              <w:t xml:space="preserve">is possible to develop </w:t>
            </w:r>
            <w:r w:rsidRPr="006A0797">
              <w:rPr>
                <w:sz w:val="21"/>
                <w:szCs w:val="21"/>
              </w:rPr>
              <w:t>more meaning of equity mindset.</w:t>
            </w:r>
          </w:p>
        </w:tc>
      </w:tr>
      <w:tr w:rsidR="00726CD9" w:rsidRPr="00B504EA" w:rsidTr="00726CD9">
        <w:tc>
          <w:tcPr>
            <w:tcW w:w="805" w:type="dxa"/>
          </w:tcPr>
          <w:p w:rsidR="00726CD9" w:rsidRPr="00B504EA" w:rsidRDefault="00726CD9" w:rsidP="00230757">
            <w:pPr>
              <w:rPr>
                <w:sz w:val="21"/>
                <w:szCs w:val="21"/>
              </w:rPr>
            </w:pPr>
          </w:p>
        </w:tc>
        <w:tc>
          <w:tcPr>
            <w:tcW w:w="1845" w:type="dxa"/>
          </w:tcPr>
          <w:p w:rsidR="00726CD9" w:rsidRPr="00B504EA" w:rsidRDefault="00726CD9">
            <w:pPr>
              <w:rPr>
                <w:sz w:val="21"/>
                <w:szCs w:val="21"/>
              </w:rPr>
            </w:pPr>
            <w:r w:rsidRPr="00B504EA">
              <w:rPr>
                <w:sz w:val="21"/>
                <w:szCs w:val="21"/>
              </w:rPr>
              <w:t>TLC Chair and GE Coordinator</w:t>
            </w:r>
          </w:p>
        </w:tc>
        <w:tc>
          <w:tcPr>
            <w:tcW w:w="10755" w:type="dxa"/>
          </w:tcPr>
          <w:p w:rsidR="00726CD9" w:rsidRPr="00B504EA" w:rsidRDefault="00E3114E" w:rsidP="006A7637">
            <w:pPr>
              <w:rPr>
                <w:sz w:val="21"/>
                <w:szCs w:val="21"/>
              </w:rPr>
            </w:pPr>
            <w:r w:rsidRPr="00B504EA">
              <w:rPr>
                <w:sz w:val="21"/>
                <w:szCs w:val="21"/>
              </w:rPr>
              <w:t>No one has applied for the TLC Chair position.  Tue’s two year term ends</w:t>
            </w:r>
            <w:r w:rsidR="004834DD" w:rsidRPr="00B504EA">
              <w:rPr>
                <w:sz w:val="21"/>
                <w:szCs w:val="21"/>
              </w:rPr>
              <w:t xml:space="preserve"> at the end of spring</w:t>
            </w:r>
            <w:r w:rsidR="00421717">
              <w:rPr>
                <w:sz w:val="21"/>
                <w:szCs w:val="21"/>
              </w:rPr>
              <w:t xml:space="preserve"> and </w:t>
            </w:r>
            <w:r w:rsidR="006A7637">
              <w:rPr>
                <w:sz w:val="21"/>
                <w:szCs w:val="21"/>
              </w:rPr>
              <w:t xml:space="preserve">he </w:t>
            </w:r>
            <w:r w:rsidR="00421717">
              <w:rPr>
                <w:sz w:val="21"/>
                <w:szCs w:val="21"/>
              </w:rPr>
              <w:t xml:space="preserve">is </w:t>
            </w:r>
            <w:r w:rsidRPr="00B504EA">
              <w:rPr>
                <w:sz w:val="21"/>
                <w:szCs w:val="21"/>
              </w:rPr>
              <w:t>n</w:t>
            </w:r>
            <w:r w:rsidR="004834DD" w:rsidRPr="00B504EA">
              <w:rPr>
                <w:sz w:val="21"/>
                <w:szCs w:val="21"/>
              </w:rPr>
              <w:t xml:space="preserve">ot available to fill the vacancy </w:t>
            </w:r>
            <w:r w:rsidRPr="00B504EA">
              <w:rPr>
                <w:sz w:val="21"/>
                <w:szCs w:val="21"/>
              </w:rPr>
              <w:t xml:space="preserve">for </w:t>
            </w:r>
            <w:r w:rsidR="004834DD" w:rsidRPr="00B504EA">
              <w:rPr>
                <w:sz w:val="21"/>
                <w:szCs w:val="21"/>
              </w:rPr>
              <w:t xml:space="preserve">another year </w:t>
            </w:r>
            <w:r w:rsidRPr="00B504EA">
              <w:rPr>
                <w:sz w:val="21"/>
                <w:szCs w:val="21"/>
              </w:rPr>
              <w:t xml:space="preserve">due </w:t>
            </w:r>
            <w:r w:rsidR="004834DD" w:rsidRPr="00B504EA">
              <w:rPr>
                <w:sz w:val="21"/>
                <w:szCs w:val="21"/>
              </w:rPr>
              <w:t>to other Department Chair obligation</w:t>
            </w:r>
            <w:r w:rsidRPr="00B504EA">
              <w:rPr>
                <w:sz w:val="21"/>
                <w:szCs w:val="21"/>
              </w:rPr>
              <w:t xml:space="preserve">.  The person filling the position </w:t>
            </w:r>
            <w:r w:rsidR="004834DD" w:rsidRPr="00B504EA">
              <w:rPr>
                <w:sz w:val="21"/>
                <w:szCs w:val="21"/>
              </w:rPr>
              <w:t xml:space="preserve">will gain </w:t>
            </w:r>
            <w:r w:rsidRPr="00B504EA">
              <w:rPr>
                <w:sz w:val="21"/>
                <w:szCs w:val="21"/>
              </w:rPr>
              <w:t>experience</w:t>
            </w:r>
            <w:r w:rsidR="004834DD" w:rsidRPr="00B504EA">
              <w:rPr>
                <w:sz w:val="21"/>
                <w:szCs w:val="21"/>
              </w:rPr>
              <w:t xml:space="preserve"> with assessment</w:t>
            </w:r>
            <w:r w:rsidRPr="00B504EA">
              <w:rPr>
                <w:sz w:val="21"/>
                <w:szCs w:val="21"/>
              </w:rPr>
              <w:t>, doesn’t have to be 10-year</w:t>
            </w:r>
            <w:r w:rsidR="004834DD" w:rsidRPr="00B504EA">
              <w:rPr>
                <w:sz w:val="21"/>
                <w:szCs w:val="21"/>
              </w:rPr>
              <w:t xml:space="preserve"> and </w:t>
            </w:r>
            <w:r w:rsidR="006A7637">
              <w:rPr>
                <w:sz w:val="21"/>
                <w:szCs w:val="21"/>
              </w:rPr>
              <w:t xml:space="preserve">will join </w:t>
            </w:r>
            <w:r w:rsidR="004834DD" w:rsidRPr="00B504EA">
              <w:rPr>
                <w:sz w:val="21"/>
                <w:szCs w:val="21"/>
              </w:rPr>
              <w:t>a team with knowledgeable members</w:t>
            </w:r>
            <w:r w:rsidRPr="00B504EA">
              <w:rPr>
                <w:sz w:val="21"/>
                <w:szCs w:val="21"/>
              </w:rPr>
              <w:t xml:space="preserve">.  </w:t>
            </w:r>
            <w:r w:rsidR="004834DD" w:rsidRPr="00B504EA">
              <w:rPr>
                <w:sz w:val="21"/>
                <w:szCs w:val="21"/>
              </w:rPr>
              <w:t xml:space="preserve">One </w:t>
            </w:r>
            <w:r w:rsidRPr="00B504EA">
              <w:rPr>
                <w:sz w:val="21"/>
                <w:szCs w:val="21"/>
              </w:rPr>
              <w:t xml:space="preserve">challenge </w:t>
            </w:r>
            <w:r w:rsidR="006A7637">
              <w:rPr>
                <w:sz w:val="21"/>
                <w:szCs w:val="21"/>
              </w:rPr>
              <w:t xml:space="preserve">of </w:t>
            </w:r>
            <w:r w:rsidRPr="00B504EA">
              <w:rPr>
                <w:sz w:val="21"/>
                <w:szCs w:val="21"/>
              </w:rPr>
              <w:t>filling vacancy</w:t>
            </w:r>
            <w:r w:rsidR="004834DD" w:rsidRPr="00B504EA">
              <w:rPr>
                <w:sz w:val="21"/>
                <w:szCs w:val="21"/>
              </w:rPr>
              <w:t xml:space="preserve"> position </w:t>
            </w:r>
            <w:r w:rsidR="006A7637">
              <w:rPr>
                <w:sz w:val="21"/>
                <w:szCs w:val="21"/>
              </w:rPr>
              <w:t xml:space="preserve">is </w:t>
            </w:r>
            <w:r w:rsidR="004834DD" w:rsidRPr="00B504EA">
              <w:rPr>
                <w:sz w:val="21"/>
                <w:szCs w:val="21"/>
              </w:rPr>
              <w:t xml:space="preserve">that </w:t>
            </w:r>
            <w:r w:rsidRPr="00B504EA">
              <w:rPr>
                <w:sz w:val="21"/>
                <w:szCs w:val="21"/>
              </w:rPr>
              <w:t>people are active on too many committees</w:t>
            </w:r>
            <w:r w:rsidR="006A7637">
              <w:rPr>
                <w:sz w:val="21"/>
                <w:szCs w:val="21"/>
              </w:rPr>
              <w:t>.</w:t>
            </w:r>
            <w:r w:rsidRPr="00B504EA">
              <w:rPr>
                <w:sz w:val="21"/>
                <w:szCs w:val="21"/>
              </w:rPr>
              <w:t xml:space="preserve"> </w:t>
            </w:r>
            <w:r w:rsidR="004834DD" w:rsidRPr="00B504EA">
              <w:rPr>
                <w:sz w:val="21"/>
                <w:szCs w:val="21"/>
              </w:rPr>
              <w:t xml:space="preserve"> At this time th</w:t>
            </w:r>
            <w:r w:rsidR="006A7637">
              <w:rPr>
                <w:sz w:val="21"/>
                <w:szCs w:val="21"/>
              </w:rPr>
              <w:t xml:space="preserve">ere is no shadow opportunities and this could make it </w:t>
            </w:r>
            <w:r w:rsidR="004834DD" w:rsidRPr="00B504EA">
              <w:rPr>
                <w:sz w:val="21"/>
                <w:szCs w:val="21"/>
              </w:rPr>
              <w:t>difficult to fill the vacancy of the predecessor.</w:t>
            </w:r>
          </w:p>
        </w:tc>
      </w:tr>
      <w:tr w:rsidR="00726CD9" w:rsidRPr="00B504EA" w:rsidTr="00726CD9">
        <w:tc>
          <w:tcPr>
            <w:tcW w:w="805" w:type="dxa"/>
          </w:tcPr>
          <w:p w:rsidR="00726CD9" w:rsidRPr="00B504EA" w:rsidRDefault="00726CD9">
            <w:pPr>
              <w:rPr>
                <w:sz w:val="21"/>
                <w:szCs w:val="21"/>
              </w:rPr>
            </w:pPr>
            <w:r w:rsidRPr="00B504EA">
              <w:rPr>
                <w:sz w:val="21"/>
                <w:szCs w:val="21"/>
              </w:rPr>
              <w:t>8</w:t>
            </w:r>
          </w:p>
        </w:tc>
        <w:tc>
          <w:tcPr>
            <w:tcW w:w="1845" w:type="dxa"/>
          </w:tcPr>
          <w:p w:rsidR="00726CD9" w:rsidRPr="00B504EA" w:rsidRDefault="00726CD9">
            <w:pPr>
              <w:rPr>
                <w:sz w:val="21"/>
                <w:szCs w:val="21"/>
              </w:rPr>
            </w:pPr>
            <w:r w:rsidRPr="00B504EA">
              <w:rPr>
                <w:sz w:val="21"/>
                <w:szCs w:val="21"/>
              </w:rPr>
              <w:t>GE Discussion</w:t>
            </w:r>
          </w:p>
        </w:tc>
        <w:tc>
          <w:tcPr>
            <w:tcW w:w="10755" w:type="dxa"/>
          </w:tcPr>
          <w:p w:rsidR="00726CD9" w:rsidRPr="00B504EA" w:rsidRDefault="00E3114E" w:rsidP="00CA464D">
            <w:pPr>
              <w:rPr>
                <w:sz w:val="21"/>
                <w:szCs w:val="21"/>
              </w:rPr>
            </w:pPr>
            <w:r w:rsidRPr="00B504EA">
              <w:rPr>
                <w:sz w:val="21"/>
                <w:szCs w:val="21"/>
              </w:rPr>
              <w:t xml:space="preserve">Joshua </w:t>
            </w:r>
            <w:proofErr w:type="spellStart"/>
            <w:r w:rsidRPr="00B504EA">
              <w:rPr>
                <w:sz w:val="21"/>
                <w:szCs w:val="21"/>
              </w:rPr>
              <w:t>Briden</w:t>
            </w:r>
            <w:proofErr w:type="spellEnd"/>
            <w:r w:rsidRPr="00B504EA">
              <w:rPr>
                <w:sz w:val="21"/>
                <w:szCs w:val="21"/>
              </w:rPr>
              <w:t xml:space="preserve"> </w:t>
            </w:r>
            <w:r w:rsidR="004834DD" w:rsidRPr="00B504EA">
              <w:rPr>
                <w:sz w:val="21"/>
                <w:szCs w:val="21"/>
              </w:rPr>
              <w:t xml:space="preserve">history faculty </w:t>
            </w:r>
            <w:r w:rsidRPr="00B504EA">
              <w:rPr>
                <w:sz w:val="21"/>
                <w:szCs w:val="21"/>
              </w:rPr>
              <w:t>s</w:t>
            </w:r>
            <w:r w:rsidR="00B504EA">
              <w:rPr>
                <w:sz w:val="21"/>
                <w:szCs w:val="21"/>
              </w:rPr>
              <w:t>ubmitted an application for GE/</w:t>
            </w:r>
            <w:r w:rsidRPr="00B504EA">
              <w:rPr>
                <w:sz w:val="21"/>
                <w:szCs w:val="21"/>
              </w:rPr>
              <w:t xml:space="preserve">SLO Coordinator.  </w:t>
            </w:r>
            <w:r w:rsidR="004834DD" w:rsidRPr="00B504EA">
              <w:rPr>
                <w:sz w:val="21"/>
                <w:szCs w:val="21"/>
              </w:rPr>
              <w:t>Josh</w:t>
            </w:r>
            <w:r w:rsidRPr="00B504EA">
              <w:rPr>
                <w:sz w:val="21"/>
                <w:szCs w:val="21"/>
              </w:rPr>
              <w:t xml:space="preserve"> is a first year history </w:t>
            </w:r>
            <w:r w:rsidR="004834DD" w:rsidRPr="00B504EA">
              <w:rPr>
                <w:sz w:val="21"/>
                <w:szCs w:val="21"/>
              </w:rPr>
              <w:t xml:space="preserve">faculty member, </w:t>
            </w:r>
            <w:r w:rsidR="00B504EA">
              <w:rPr>
                <w:sz w:val="21"/>
                <w:szCs w:val="21"/>
              </w:rPr>
              <w:t>with</w:t>
            </w:r>
            <w:r w:rsidRPr="00B504EA">
              <w:rPr>
                <w:sz w:val="21"/>
                <w:szCs w:val="21"/>
              </w:rPr>
              <w:t xml:space="preserve"> </w:t>
            </w:r>
            <w:r w:rsidR="004834DD" w:rsidRPr="00B504EA">
              <w:rPr>
                <w:sz w:val="21"/>
                <w:szCs w:val="21"/>
              </w:rPr>
              <w:t xml:space="preserve">experience </w:t>
            </w:r>
            <w:r w:rsidR="00B504EA">
              <w:rPr>
                <w:sz w:val="21"/>
                <w:szCs w:val="21"/>
              </w:rPr>
              <w:t xml:space="preserve">from his previous college working </w:t>
            </w:r>
            <w:r w:rsidR="004834DD" w:rsidRPr="00B504EA">
              <w:rPr>
                <w:sz w:val="21"/>
                <w:szCs w:val="21"/>
              </w:rPr>
              <w:t>with assessment</w:t>
            </w:r>
            <w:r w:rsidRPr="00B504EA">
              <w:rPr>
                <w:sz w:val="21"/>
                <w:szCs w:val="21"/>
              </w:rPr>
              <w:t>.</w:t>
            </w:r>
            <w:r w:rsidR="00CA464D" w:rsidRPr="00B504EA">
              <w:rPr>
                <w:sz w:val="21"/>
                <w:szCs w:val="21"/>
              </w:rPr>
              <w:t xml:space="preserve">  </w:t>
            </w:r>
            <w:r w:rsidR="004834DD" w:rsidRPr="00B504EA">
              <w:rPr>
                <w:sz w:val="21"/>
                <w:szCs w:val="21"/>
              </w:rPr>
              <w:t xml:space="preserve">Josh’s classes are all GE and he is active member on campus. </w:t>
            </w:r>
            <w:r w:rsidR="00CA464D" w:rsidRPr="00B504EA">
              <w:rPr>
                <w:sz w:val="21"/>
                <w:szCs w:val="21"/>
              </w:rPr>
              <w:t xml:space="preserve">The Academic Senate will review the recommendation and </w:t>
            </w:r>
            <w:r w:rsidR="007C549C" w:rsidRPr="00B504EA">
              <w:rPr>
                <w:sz w:val="21"/>
                <w:szCs w:val="21"/>
              </w:rPr>
              <w:t xml:space="preserve">forward the </w:t>
            </w:r>
            <w:r w:rsidR="00CA464D" w:rsidRPr="00B504EA">
              <w:rPr>
                <w:sz w:val="21"/>
                <w:szCs w:val="21"/>
              </w:rPr>
              <w:t>request for President</w:t>
            </w:r>
            <w:r w:rsidR="004834DD" w:rsidRPr="00B504EA">
              <w:rPr>
                <w:sz w:val="21"/>
                <w:szCs w:val="21"/>
              </w:rPr>
              <w:t>’s</w:t>
            </w:r>
            <w:r w:rsidR="00CA464D" w:rsidRPr="00B504EA">
              <w:rPr>
                <w:sz w:val="21"/>
                <w:szCs w:val="21"/>
              </w:rPr>
              <w:t xml:space="preserve"> approval as </w:t>
            </w:r>
            <w:r w:rsidR="007C549C" w:rsidRPr="00B504EA">
              <w:rPr>
                <w:sz w:val="21"/>
                <w:szCs w:val="21"/>
              </w:rPr>
              <w:t xml:space="preserve">a </w:t>
            </w:r>
            <w:r w:rsidR="00CA464D" w:rsidRPr="00B504EA">
              <w:rPr>
                <w:sz w:val="21"/>
                <w:szCs w:val="21"/>
              </w:rPr>
              <w:t>reassigned time position.</w:t>
            </w:r>
            <w:r w:rsidR="00B504EA" w:rsidRPr="00B504EA">
              <w:rPr>
                <w:sz w:val="21"/>
                <w:szCs w:val="21"/>
              </w:rPr>
              <w:t xml:space="preserve">  </w:t>
            </w:r>
          </w:p>
          <w:p w:rsidR="00B504EA" w:rsidRPr="00B504EA" w:rsidRDefault="00CA464D" w:rsidP="00B504EA">
            <w:pPr>
              <w:rPr>
                <w:sz w:val="21"/>
                <w:szCs w:val="21"/>
              </w:rPr>
            </w:pPr>
            <w:r w:rsidRPr="00B504EA">
              <w:rPr>
                <w:b/>
                <w:sz w:val="21"/>
                <w:szCs w:val="21"/>
              </w:rPr>
              <w:t>Approved</w:t>
            </w:r>
            <w:r w:rsidRPr="00B504EA">
              <w:rPr>
                <w:sz w:val="21"/>
                <w:szCs w:val="21"/>
              </w:rPr>
              <w:t>: (M/S: McGrath/Gunder); unanimous</w:t>
            </w:r>
          </w:p>
        </w:tc>
      </w:tr>
      <w:tr w:rsidR="005F72BF" w:rsidRPr="00B504EA" w:rsidTr="00726CD9">
        <w:tc>
          <w:tcPr>
            <w:tcW w:w="805" w:type="dxa"/>
          </w:tcPr>
          <w:p w:rsidR="005F72BF" w:rsidRPr="00B504EA" w:rsidRDefault="00726CD9">
            <w:pPr>
              <w:rPr>
                <w:sz w:val="21"/>
                <w:szCs w:val="21"/>
              </w:rPr>
            </w:pPr>
            <w:r w:rsidRPr="00B504EA">
              <w:rPr>
                <w:sz w:val="21"/>
                <w:szCs w:val="21"/>
              </w:rPr>
              <w:t>9</w:t>
            </w:r>
          </w:p>
        </w:tc>
        <w:tc>
          <w:tcPr>
            <w:tcW w:w="1845" w:type="dxa"/>
          </w:tcPr>
          <w:p w:rsidR="005F72BF" w:rsidRPr="00B504EA" w:rsidRDefault="005F72BF">
            <w:pPr>
              <w:rPr>
                <w:sz w:val="21"/>
                <w:szCs w:val="21"/>
              </w:rPr>
            </w:pPr>
            <w:r w:rsidRPr="00B504EA">
              <w:rPr>
                <w:sz w:val="21"/>
                <w:szCs w:val="21"/>
              </w:rPr>
              <w:t>Announcements</w:t>
            </w:r>
          </w:p>
        </w:tc>
        <w:tc>
          <w:tcPr>
            <w:tcW w:w="10755" w:type="dxa"/>
          </w:tcPr>
          <w:p w:rsidR="00B504EA" w:rsidRPr="006A0797" w:rsidRDefault="00B504EA" w:rsidP="00B504EA">
            <w:pPr>
              <w:pStyle w:val="ListParagraph"/>
              <w:numPr>
                <w:ilvl w:val="0"/>
                <w:numId w:val="10"/>
              </w:numPr>
              <w:rPr>
                <w:sz w:val="21"/>
                <w:szCs w:val="21"/>
              </w:rPr>
            </w:pPr>
            <w:r w:rsidRPr="00421717">
              <w:rPr>
                <w:sz w:val="21"/>
                <w:szCs w:val="21"/>
              </w:rPr>
              <w:t xml:space="preserve">GE - working on a new assessment to </w:t>
            </w:r>
            <w:r w:rsidR="00421717">
              <w:rPr>
                <w:sz w:val="21"/>
                <w:szCs w:val="21"/>
              </w:rPr>
              <w:t xml:space="preserve">follow-up on Alex Sterling’s work from year ago; </w:t>
            </w:r>
            <w:r w:rsidRPr="00421717">
              <w:rPr>
                <w:sz w:val="21"/>
                <w:szCs w:val="21"/>
              </w:rPr>
              <w:t>evaluate worldview, creative</w:t>
            </w:r>
            <w:r w:rsidR="00421717">
              <w:rPr>
                <w:sz w:val="21"/>
                <w:szCs w:val="21"/>
              </w:rPr>
              <w:t xml:space="preserve"> thinking</w:t>
            </w:r>
            <w:r w:rsidRPr="00421717">
              <w:rPr>
                <w:sz w:val="21"/>
                <w:szCs w:val="21"/>
              </w:rPr>
              <w:t xml:space="preserve">, and speaking.  The idea is to have </w:t>
            </w:r>
            <w:r w:rsidR="006A0797">
              <w:rPr>
                <w:sz w:val="21"/>
                <w:szCs w:val="21"/>
              </w:rPr>
              <w:t xml:space="preserve">a </w:t>
            </w:r>
            <w:r w:rsidRPr="00421717">
              <w:rPr>
                <w:sz w:val="21"/>
                <w:szCs w:val="21"/>
              </w:rPr>
              <w:t>course from each GE box in which students complete 5-6</w:t>
            </w:r>
            <w:r w:rsidR="00421717">
              <w:rPr>
                <w:sz w:val="21"/>
                <w:szCs w:val="21"/>
              </w:rPr>
              <w:t xml:space="preserve"> minute</w:t>
            </w:r>
            <w:r w:rsidRPr="00421717">
              <w:rPr>
                <w:sz w:val="21"/>
                <w:szCs w:val="21"/>
              </w:rPr>
              <w:t xml:space="preserve"> </w:t>
            </w:r>
            <w:r w:rsidR="006A0797">
              <w:rPr>
                <w:sz w:val="21"/>
                <w:szCs w:val="21"/>
              </w:rPr>
              <w:t xml:space="preserve">mini </w:t>
            </w:r>
            <w:r w:rsidR="006A0797">
              <w:rPr>
                <w:sz w:val="21"/>
                <w:szCs w:val="21"/>
              </w:rPr>
              <w:t>T</w:t>
            </w:r>
            <w:r w:rsidRPr="00421717">
              <w:rPr>
                <w:sz w:val="21"/>
                <w:szCs w:val="21"/>
              </w:rPr>
              <w:t xml:space="preserve">ed Talk, how blank discipline can save the world. </w:t>
            </w:r>
            <w:r w:rsidR="00421717">
              <w:rPr>
                <w:sz w:val="21"/>
                <w:szCs w:val="21"/>
              </w:rPr>
              <w:t xml:space="preserve">The measurement will be on their speaking ability and creativity. </w:t>
            </w:r>
            <w:r w:rsidRPr="00421717">
              <w:rPr>
                <w:sz w:val="21"/>
                <w:szCs w:val="21"/>
              </w:rPr>
              <w:t>There are 5 SLOs</w:t>
            </w:r>
            <w:r w:rsidR="00421717">
              <w:rPr>
                <w:sz w:val="21"/>
                <w:szCs w:val="21"/>
              </w:rPr>
              <w:t xml:space="preserve"> to evaluate and </w:t>
            </w:r>
            <w:r w:rsidRPr="00421717">
              <w:rPr>
                <w:sz w:val="21"/>
                <w:szCs w:val="21"/>
              </w:rPr>
              <w:t xml:space="preserve">the goal is to complete </w:t>
            </w:r>
            <w:r w:rsidR="00421717">
              <w:rPr>
                <w:sz w:val="21"/>
                <w:szCs w:val="21"/>
              </w:rPr>
              <w:t>the one’s not done</w:t>
            </w:r>
            <w:r w:rsidRPr="00421717">
              <w:rPr>
                <w:sz w:val="21"/>
                <w:szCs w:val="21"/>
              </w:rPr>
              <w:t>.  A survey will be sent to all faculty/Chairs who teach GE courses.</w:t>
            </w:r>
          </w:p>
          <w:p w:rsidR="00B504EA" w:rsidRPr="006A0797" w:rsidRDefault="00B504EA" w:rsidP="00B504EA">
            <w:pPr>
              <w:pStyle w:val="ListParagraph"/>
              <w:numPr>
                <w:ilvl w:val="0"/>
                <w:numId w:val="10"/>
              </w:numPr>
              <w:rPr>
                <w:sz w:val="21"/>
                <w:szCs w:val="21"/>
              </w:rPr>
            </w:pPr>
            <w:r w:rsidRPr="00421717">
              <w:rPr>
                <w:sz w:val="21"/>
                <w:szCs w:val="21"/>
              </w:rPr>
              <w:t xml:space="preserve">Student equity plan </w:t>
            </w:r>
            <w:r w:rsidR="00421717">
              <w:rPr>
                <w:sz w:val="21"/>
                <w:szCs w:val="21"/>
              </w:rPr>
              <w:t xml:space="preserve">and professional learning </w:t>
            </w:r>
            <w:r w:rsidRPr="00421717">
              <w:rPr>
                <w:sz w:val="21"/>
                <w:szCs w:val="21"/>
              </w:rPr>
              <w:t xml:space="preserve">working with </w:t>
            </w:r>
            <w:r w:rsidR="00421717">
              <w:rPr>
                <w:sz w:val="21"/>
                <w:szCs w:val="21"/>
              </w:rPr>
              <w:t xml:space="preserve">sending a </w:t>
            </w:r>
            <w:r w:rsidRPr="00421717">
              <w:rPr>
                <w:sz w:val="21"/>
                <w:szCs w:val="21"/>
              </w:rPr>
              <w:t xml:space="preserve">team to a conference on April 14/15: Integrating Cultural Competence into SLOs and Assessment.  </w:t>
            </w:r>
            <w:r w:rsidR="00421717">
              <w:rPr>
                <w:sz w:val="21"/>
                <w:szCs w:val="21"/>
              </w:rPr>
              <w:t xml:space="preserve">So far six people will be attending and open to more attendees. </w:t>
            </w:r>
            <w:r w:rsidRPr="00421717">
              <w:rPr>
                <w:sz w:val="21"/>
                <w:szCs w:val="21"/>
              </w:rPr>
              <w:t>As a new member</w:t>
            </w:r>
            <w:r w:rsidR="00421717">
              <w:rPr>
                <w:sz w:val="21"/>
                <w:szCs w:val="21"/>
              </w:rPr>
              <w:t>,</w:t>
            </w:r>
            <w:r w:rsidRPr="00421717">
              <w:rPr>
                <w:sz w:val="21"/>
                <w:szCs w:val="21"/>
              </w:rPr>
              <w:t xml:space="preserve"> Josh will be asked to go.  This is an opportunity to gain knowledge, tools, </w:t>
            </w:r>
            <w:r w:rsidR="00421717">
              <w:rPr>
                <w:sz w:val="21"/>
                <w:szCs w:val="21"/>
              </w:rPr>
              <w:t xml:space="preserve">strategies, </w:t>
            </w:r>
            <w:r w:rsidR="006A0797">
              <w:rPr>
                <w:sz w:val="21"/>
                <w:szCs w:val="21"/>
              </w:rPr>
              <w:t>and information to report out on assessment.</w:t>
            </w:r>
          </w:p>
          <w:p w:rsidR="00B504EA" w:rsidRPr="00421717" w:rsidRDefault="00B504EA" w:rsidP="00421717">
            <w:pPr>
              <w:pStyle w:val="ListParagraph"/>
              <w:numPr>
                <w:ilvl w:val="0"/>
                <w:numId w:val="10"/>
              </w:numPr>
              <w:rPr>
                <w:sz w:val="21"/>
                <w:szCs w:val="21"/>
              </w:rPr>
            </w:pPr>
            <w:r w:rsidRPr="00421717">
              <w:rPr>
                <w:sz w:val="21"/>
                <w:szCs w:val="21"/>
              </w:rPr>
              <w:t>February</w:t>
            </w:r>
            <w:r w:rsidR="00421717">
              <w:rPr>
                <w:sz w:val="21"/>
                <w:szCs w:val="21"/>
              </w:rPr>
              <w:t xml:space="preserve"> 29</w:t>
            </w:r>
            <w:r w:rsidR="00421717" w:rsidRPr="00421717">
              <w:rPr>
                <w:sz w:val="21"/>
                <w:szCs w:val="21"/>
                <w:vertAlign w:val="superscript"/>
              </w:rPr>
              <w:t>th</w:t>
            </w:r>
            <w:r w:rsidR="00421717">
              <w:rPr>
                <w:sz w:val="21"/>
                <w:szCs w:val="21"/>
              </w:rPr>
              <w:t xml:space="preserve"> is a </w:t>
            </w:r>
            <w:r w:rsidRPr="00421717">
              <w:rPr>
                <w:sz w:val="21"/>
                <w:szCs w:val="21"/>
              </w:rPr>
              <w:t xml:space="preserve">mandatory meeting </w:t>
            </w:r>
            <w:r w:rsidR="00421717">
              <w:rPr>
                <w:sz w:val="21"/>
                <w:szCs w:val="21"/>
              </w:rPr>
              <w:t xml:space="preserve">3-5pm on Spotlight on Success; speaker Dr. Veronica Neal, Social Justice Organization diversity </w:t>
            </w:r>
            <w:r w:rsidRPr="00421717">
              <w:rPr>
                <w:sz w:val="21"/>
                <w:szCs w:val="21"/>
              </w:rPr>
              <w:t>specialist</w:t>
            </w:r>
            <w:r w:rsidR="00421717">
              <w:rPr>
                <w:sz w:val="21"/>
                <w:szCs w:val="21"/>
              </w:rPr>
              <w:t xml:space="preserve"> to provide a presentation.</w:t>
            </w:r>
            <w:r w:rsidRPr="00421717">
              <w:rPr>
                <w:sz w:val="21"/>
                <w:szCs w:val="21"/>
              </w:rPr>
              <w:t xml:space="preserve"> </w:t>
            </w:r>
          </w:p>
        </w:tc>
      </w:tr>
      <w:tr w:rsidR="005F72BF" w:rsidRPr="00B504EA" w:rsidTr="00726CD9">
        <w:tc>
          <w:tcPr>
            <w:tcW w:w="805" w:type="dxa"/>
          </w:tcPr>
          <w:p w:rsidR="005F72BF" w:rsidRPr="00B504EA" w:rsidRDefault="00726CD9">
            <w:pPr>
              <w:rPr>
                <w:sz w:val="21"/>
                <w:szCs w:val="21"/>
              </w:rPr>
            </w:pPr>
            <w:r w:rsidRPr="00B504EA">
              <w:rPr>
                <w:sz w:val="21"/>
                <w:szCs w:val="21"/>
              </w:rPr>
              <w:t>10</w:t>
            </w:r>
          </w:p>
        </w:tc>
        <w:tc>
          <w:tcPr>
            <w:tcW w:w="1845" w:type="dxa"/>
          </w:tcPr>
          <w:p w:rsidR="005F72BF" w:rsidRPr="00B504EA" w:rsidRDefault="005F72BF">
            <w:pPr>
              <w:rPr>
                <w:sz w:val="21"/>
                <w:szCs w:val="21"/>
              </w:rPr>
            </w:pPr>
            <w:r w:rsidRPr="00B504EA">
              <w:rPr>
                <w:sz w:val="21"/>
                <w:szCs w:val="21"/>
              </w:rPr>
              <w:t>Adjournment</w:t>
            </w:r>
          </w:p>
        </w:tc>
        <w:tc>
          <w:tcPr>
            <w:tcW w:w="10755" w:type="dxa"/>
          </w:tcPr>
          <w:p w:rsidR="005F72BF" w:rsidRPr="00B504EA" w:rsidRDefault="004834DD" w:rsidP="004834DD">
            <w:pPr>
              <w:rPr>
                <w:sz w:val="21"/>
                <w:szCs w:val="21"/>
              </w:rPr>
            </w:pPr>
            <w:r w:rsidRPr="00B504EA">
              <w:rPr>
                <w:sz w:val="21"/>
                <w:szCs w:val="21"/>
              </w:rPr>
              <w:t>3:59pm</w:t>
            </w:r>
          </w:p>
        </w:tc>
      </w:tr>
    </w:tbl>
    <w:p w:rsidR="003F671E" w:rsidRDefault="003F671E" w:rsidP="004834DD"/>
    <w:sectPr w:rsidR="003F671E" w:rsidSect="004834DD">
      <w:headerReference w:type="default" r:id="rId8"/>
      <w:footerReference w:type="default" r:id="rId9"/>
      <w:pgSz w:w="15840" w:h="12240" w:orient="landscape"/>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2BF" w:rsidRDefault="005F72BF" w:rsidP="005F72BF">
      <w:pPr>
        <w:spacing w:after="0" w:line="240" w:lineRule="auto"/>
      </w:pPr>
      <w:r>
        <w:separator/>
      </w:r>
    </w:p>
  </w:endnote>
  <w:endnote w:type="continuationSeparator" w:id="0">
    <w:p w:rsidR="005F72BF" w:rsidRDefault="005F72BF" w:rsidP="005F7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451952"/>
      <w:docPartObj>
        <w:docPartGallery w:val="Page Numbers (Bottom of Page)"/>
        <w:docPartUnique/>
      </w:docPartObj>
    </w:sdtPr>
    <w:sdtEndPr>
      <w:rPr>
        <w:noProof/>
      </w:rPr>
    </w:sdtEndPr>
    <w:sdtContent>
      <w:p w:rsidR="000E4407" w:rsidRDefault="00B504EA">
        <w:pPr>
          <w:pStyle w:val="Footer"/>
          <w:jc w:val="center"/>
        </w:pPr>
        <w:r>
          <w:t xml:space="preserve">Page </w:t>
        </w:r>
        <w:r w:rsidR="000E4407">
          <w:fldChar w:fldCharType="begin"/>
        </w:r>
        <w:r w:rsidR="000E4407">
          <w:instrText xml:space="preserve"> PAGE   \* MERGEFORMAT </w:instrText>
        </w:r>
        <w:r w:rsidR="000E4407">
          <w:fldChar w:fldCharType="separate"/>
        </w:r>
        <w:r w:rsidR="001250F3">
          <w:rPr>
            <w:noProof/>
          </w:rPr>
          <w:t>5</w:t>
        </w:r>
        <w:r w:rsidR="000E4407">
          <w:rPr>
            <w:noProof/>
          </w:rPr>
          <w:fldChar w:fldCharType="end"/>
        </w:r>
      </w:p>
    </w:sdtContent>
  </w:sdt>
  <w:p w:rsidR="00F3079A" w:rsidRDefault="00F307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2BF" w:rsidRDefault="005F72BF" w:rsidP="005F72BF">
      <w:pPr>
        <w:spacing w:after="0" w:line="240" w:lineRule="auto"/>
      </w:pPr>
      <w:r>
        <w:separator/>
      </w:r>
    </w:p>
  </w:footnote>
  <w:footnote w:type="continuationSeparator" w:id="0">
    <w:p w:rsidR="005F72BF" w:rsidRDefault="005F72BF" w:rsidP="005F72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BF" w:rsidRDefault="005F72BF">
    <w:pPr>
      <w:pStyle w:val="Header"/>
    </w:pPr>
    <w:r>
      <w:t>Los Med</w:t>
    </w:r>
    <w:r w:rsidR="008D4029">
      <w:t>anos College</w:t>
    </w:r>
    <w:r w:rsidR="008D4029">
      <w:tab/>
      <w:t>TLC Minutes 2/16/16</w:t>
    </w:r>
    <w:r>
      <w:tab/>
    </w:r>
    <w:r>
      <w:tab/>
    </w:r>
    <w:r>
      <w:tab/>
      <w:t>2:00-4:00pm CO-420</w:t>
    </w:r>
  </w:p>
  <w:p w:rsidR="00931F30" w:rsidRDefault="00931F30">
    <w:pPr>
      <w:pStyle w:val="Header"/>
    </w:pPr>
  </w:p>
  <w:p w:rsidR="00931F30" w:rsidRDefault="00931F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204D1"/>
    <w:multiLevelType w:val="hybridMultilevel"/>
    <w:tmpl w:val="2A4E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35B17"/>
    <w:multiLevelType w:val="hybridMultilevel"/>
    <w:tmpl w:val="A2344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330A2"/>
    <w:multiLevelType w:val="hybridMultilevel"/>
    <w:tmpl w:val="E1588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82DFF"/>
    <w:multiLevelType w:val="hybridMultilevel"/>
    <w:tmpl w:val="75944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D23F5"/>
    <w:multiLevelType w:val="hybridMultilevel"/>
    <w:tmpl w:val="0C08D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747C9"/>
    <w:multiLevelType w:val="hybridMultilevel"/>
    <w:tmpl w:val="70060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B4AB4"/>
    <w:multiLevelType w:val="hybridMultilevel"/>
    <w:tmpl w:val="D924C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EF5874"/>
    <w:multiLevelType w:val="hybridMultilevel"/>
    <w:tmpl w:val="6BF65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0329AB"/>
    <w:multiLevelType w:val="hybridMultilevel"/>
    <w:tmpl w:val="8CCC0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902D0D"/>
    <w:multiLevelType w:val="hybridMultilevel"/>
    <w:tmpl w:val="006A2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8"/>
  </w:num>
  <w:num w:numId="4">
    <w:abstractNumId w:val="3"/>
  </w:num>
  <w:num w:numId="5">
    <w:abstractNumId w:val="1"/>
  </w:num>
  <w:num w:numId="6">
    <w:abstractNumId w:val="4"/>
  </w:num>
  <w:num w:numId="7">
    <w:abstractNumId w:val="5"/>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BF"/>
    <w:rsid w:val="000B5128"/>
    <w:rsid w:val="000C6BB5"/>
    <w:rsid w:val="000C7891"/>
    <w:rsid w:val="000E4407"/>
    <w:rsid w:val="001250F3"/>
    <w:rsid w:val="00175788"/>
    <w:rsid w:val="001B565C"/>
    <w:rsid w:val="00230757"/>
    <w:rsid w:val="00257FC6"/>
    <w:rsid w:val="00271930"/>
    <w:rsid w:val="002A4619"/>
    <w:rsid w:val="002C00AF"/>
    <w:rsid w:val="002C0D99"/>
    <w:rsid w:val="0036588B"/>
    <w:rsid w:val="00365FB2"/>
    <w:rsid w:val="00383B71"/>
    <w:rsid w:val="003F671E"/>
    <w:rsid w:val="00417231"/>
    <w:rsid w:val="00421717"/>
    <w:rsid w:val="004834DD"/>
    <w:rsid w:val="004A0E9D"/>
    <w:rsid w:val="004A531D"/>
    <w:rsid w:val="004A56D9"/>
    <w:rsid w:val="00552745"/>
    <w:rsid w:val="005714A9"/>
    <w:rsid w:val="00591602"/>
    <w:rsid w:val="00597C3A"/>
    <w:rsid w:val="005C33D9"/>
    <w:rsid w:val="005C76DC"/>
    <w:rsid w:val="005D6E04"/>
    <w:rsid w:val="005F1822"/>
    <w:rsid w:val="005F72BF"/>
    <w:rsid w:val="00606C02"/>
    <w:rsid w:val="00615BE8"/>
    <w:rsid w:val="006221AD"/>
    <w:rsid w:val="00625E39"/>
    <w:rsid w:val="006A0797"/>
    <w:rsid w:val="006A7637"/>
    <w:rsid w:val="006D1AAC"/>
    <w:rsid w:val="006F7B4A"/>
    <w:rsid w:val="0071091E"/>
    <w:rsid w:val="00726CD9"/>
    <w:rsid w:val="00727EF4"/>
    <w:rsid w:val="00756A1B"/>
    <w:rsid w:val="007C549C"/>
    <w:rsid w:val="007E77A8"/>
    <w:rsid w:val="0080354F"/>
    <w:rsid w:val="00807BD3"/>
    <w:rsid w:val="00817445"/>
    <w:rsid w:val="008370BC"/>
    <w:rsid w:val="008415E1"/>
    <w:rsid w:val="00864C2E"/>
    <w:rsid w:val="0087335F"/>
    <w:rsid w:val="0089399A"/>
    <w:rsid w:val="008D4029"/>
    <w:rsid w:val="008E61FD"/>
    <w:rsid w:val="00901760"/>
    <w:rsid w:val="00931F30"/>
    <w:rsid w:val="009412DF"/>
    <w:rsid w:val="00997B46"/>
    <w:rsid w:val="009B0C7E"/>
    <w:rsid w:val="009E122B"/>
    <w:rsid w:val="00A012D5"/>
    <w:rsid w:val="00A123A8"/>
    <w:rsid w:val="00A7195C"/>
    <w:rsid w:val="00AA693B"/>
    <w:rsid w:val="00AE505D"/>
    <w:rsid w:val="00AF37D0"/>
    <w:rsid w:val="00B504EA"/>
    <w:rsid w:val="00BA2C78"/>
    <w:rsid w:val="00BB2095"/>
    <w:rsid w:val="00BC3ED1"/>
    <w:rsid w:val="00BF22F5"/>
    <w:rsid w:val="00BF3FFA"/>
    <w:rsid w:val="00C40C5A"/>
    <w:rsid w:val="00C747E5"/>
    <w:rsid w:val="00C8690A"/>
    <w:rsid w:val="00CA464D"/>
    <w:rsid w:val="00CD3FD9"/>
    <w:rsid w:val="00CF2AE0"/>
    <w:rsid w:val="00D320E0"/>
    <w:rsid w:val="00D76EA8"/>
    <w:rsid w:val="00D9728E"/>
    <w:rsid w:val="00DA74A1"/>
    <w:rsid w:val="00DB4DBD"/>
    <w:rsid w:val="00E01D79"/>
    <w:rsid w:val="00E3114E"/>
    <w:rsid w:val="00E368FF"/>
    <w:rsid w:val="00E65C3D"/>
    <w:rsid w:val="00EB7E4D"/>
    <w:rsid w:val="00EE0826"/>
    <w:rsid w:val="00EE1173"/>
    <w:rsid w:val="00F3079A"/>
    <w:rsid w:val="00F35784"/>
    <w:rsid w:val="00F62E0E"/>
    <w:rsid w:val="00FC1148"/>
    <w:rsid w:val="00FC7DFD"/>
    <w:rsid w:val="00FE7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F436D-4503-4CD3-8EA3-A974B872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7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2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2BF"/>
  </w:style>
  <w:style w:type="paragraph" w:styleId="Footer">
    <w:name w:val="footer"/>
    <w:basedOn w:val="Normal"/>
    <w:link w:val="FooterChar"/>
    <w:uiPriority w:val="99"/>
    <w:unhideWhenUsed/>
    <w:rsid w:val="005F72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2BF"/>
  </w:style>
  <w:style w:type="paragraph" w:styleId="ListParagraph">
    <w:name w:val="List Paragraph"/>
    <w:basedOn w:val="Normal"/>
    <w:uiPriority w:val="34"/>
    <w:qFormat/>
    <w:rsid w:val="000B5128"/>
    <w:pPr>
      <w:ind w:left="720"/>
      <w:contextualSpacing/>
    </w:pPr>
  </w:style>
  <w:style w:type="paragraph" w:styleId="BalloonText">
    <w:name w:val="Balloon Text"/>
    <w:basedOn w:val="Normal"/>
    <w:link w:val="BalloonTextChar"/>
    <w:uiPriority w:val="99"/>
    <w:semiHidden/>
    <w:unhideWhenUsed/>
    <w:rsid w:val="00BB20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0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8D4C1-907E-4AD7-B926-5688B276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5</Pages>
  <Words>2172</Words>
  <Characters>12384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Shondra West</dc:creator>
  <cp:keywords/>
  <dc:description/>
  <cp:lastModifiedBy>Shondra West</cp:lastModifiedBy>
  <cp:revision>18</cp:revision>
  <cp:lastPrinted>2016-02-26T18:03:00Z</cp:lastPrinted>
  <dcterms:created xsi:type="dcterms:W3CDTF">2016-02-19T01:30:00Z</dcterms:created>
  <dcterms:modified xsi:type="dcterms:W3CDTF">2016-02-26T18:10:00Z</dcterms:modified>
</cp:coreProperties>
</file>