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right" w:tblpY="1"/>
        <w:tblOverlap w:val="never"/>
        <w:tblW w:w="13595" w:type="dxa"/>
        <w:tblLook w:val="04A0" w:firstRow="1" w:lastRow="0" w:firstColumn="1" w:lastColumn="0" w:noHBand="0" w:noVBand="1"/>
      </w:tblPr>
      <w:tblGrid>
        <w:gridCol w:w="985"/>
        <w:gridCol w:w="1980"/>
        <w:gridCol w:w="10630"/>
      </w:tblGrid>
      <w:tr w:rsidR="00FF4F13" w:rsidTr="002E7157">
        <w:tc>
          <w:tcPr>
            <w:tcW w:w="985" w:type="dxa"/>
            <w:shd w:val="clear" w:color="auto" w:fill="E7E6E6" w:themeFill="background2"/>
          </w:tcPr>
          <w:p w:rsidR="00FF4F13" w:rsidRPr="00FF4F13" w:rsidRDefault="00FF4F13" w:rsidP="00777FC2">
            <w:pPr>
              <w:rPr>
                <w:b/>
              </w:rPr>
            </w:pPr>
            <w:bookmarkStart w:id="0" w:name="_GoBack"/>
            <w:bookmarkEnd w:id="0"/>
            <w:r w:rsidRPr="00FF4F13">
              <w:rPr>
                <w:b/>
              </w:rPr>
              <w:t>Item Number</w:t>
            </w:r>
          </w:p>
        </w:tc>
        <w:tc>
          <w:tcPr>
            <w:tcW w:w="1980" w:type="dxa"/>
            <w:shd w:val="clear" w:color="auto" w:fill="E7E6E6" w:themeFill="background2"/>
          </w:tcPr>
          <w:p w:rsidR="00FF4F13" w:rsidRPr="00FF4F13" w:rsidRDefault="00FF4F13" w:rsidP="00777FC2">
            <w:pPr>
              <w:jc w:val="center"/>
              <w:rPr>
                <w:b/>
              </w:rPr>
            </w:pPr>
            <w:r w:rsidRPr="00FF4F13">
              <w:rPr>
                <w:b/>
              </w:rPr>
              <w:t>Topic/Activity</w:t>
            </w:r>
          </w:p>
        </w:tc>
        <w:tc>
          <w:tcPr>
            <w:tcW w:w="10630" w:type="dxa"/>
            <w:shd w:val="clear" w:color="auto" w:fill="E7E6E6" w:themeFill="background2"/>
          </w:tcPr>
          <w:p w:rsidR="00FF4F13" w:rsidRPr="00FF4F13" w:rsidRDefault="00FF4F13" w:rsidP="00777FC2">
            <w:pPr>
              <w:jc w:val="center"/>
              <w:rPr>
                <w:b/>
              </w:rPr>
            </w:pPr>
            <w:r w:rsidRPr="00FF4F13">
              <w:rPr>
                <w:b/>
              </w:rPr>
              <w:t>Notes</w:t>
            </w:r>
          </w:p>
        </w:tc>
      </w:tr>
      <w:tr w:rsidR="00FF4F13" w:rsidTr="002E7157">
        <w:tc>
          <w:tcPr>
            <w:tcW w:w="985" w:type="dxa"/>
          </w:tcPr>
          <w:p w:rsidR="00FF4F13" w:rsidRDefault="00FF4F13" w:rsidP="00777FC2">
            <w:r>
              <w:t>1</w:t>
            </w:r>
          </w:p>
        </w:tc>
        <w:tc>
          <w:tcPr>
            <w:tcW w:w="1980" w:type="dxa"/>
          </w:tcPr>
          <w:p w:rsidR="00FF4F13" w:rsidRDefault="00FF4F13" w:rsidP="00777FC2">
            <w:r>
              <w:t>Call to Order</w:t>
            </w:r>
          </w:p>
        </w:tc>
        <w:tc>
          <w:tcPr>
            <w:tcW w:w="10630" w:type="dxa"/>
          </w:tcPr>
          <w:p w:rsidR="00FF4F13" w:rsidRDefault="005F26B0" w:rsidP="00777FC2">
            <w:r>
              <w:t>2:09pm</w:t>
            </w:r>
          </w:p>
        </w:tc>
      </w:tr>
      <w:tr w:rsidR="00FF4F13" w:rsidTr="002E7157">
        <w:tc>
          <w:tcPr>
            <w:tcW w:w="985" w:type="dxa"/>
          </w:tcPr>
          <w:p w:rsidR="00FF4F13" w:rsidRDefault="00ED7752" w:rsidP="00777FC2">
            <w:r>
              <w:t>2</w:t>
            </w:r>
          </w:p>
        </w:tc>
        <w:tc>
          <w:tcPr>
            <w:tcW w:w="1980" w:type="dxa"/>
          </w:tcPr>
          <w:p w:rsidR="00FF4F13" w:rsidRDefault="00ED7752" w:rsidP="00777FC2">
            <w:r>
              <w:t xml:space="preserve">Announcements &amp; Public </w:t>
            </w:r>
            <w:r w:rsidR="004868CC">
              <w:t>Comment</w:t>
            </w:r>
          </w:p>
        </w:tc>
        <w:tc>
          <w:tcPr>
            <w:tcW w:w="10630" w:type="dxa"/>
          </w:tcPr>
          <w:p w:rsidR="00FF4F13" w:rsidRDefault="005F26B0" w:rsidP="005F26B0">
            <w:pPr>
              <w:pStyle w:val="ListParagraph"/>
              <w:numPr>
                <w:ilvl w:val="0"/>
                <w:numId w:val="8"/>
              </w:numPr>
            </w:pPr>
            <w:r>
              <w:t xml:space="preserve">Cindy thanked the committee for the Monday Meeting </w:t>
            </w:r>
            <w:r w:rsidR="003A3937">
              <w:t>assessment presentation provided</w:t>
            </w:r>
            <w:r>
              <w:t xml:space="preserve"> by TLC.</w:t>
            </w:r>
          </w:p>
          <w:p w:rsidR="005F26B0" w:rsidRDefault="005F26B0" w:rsidP="005F26B0">
            <w:pPr>
              <w:pStyle w:val="ListParagraph"/>
              <w:numPr>
                <w:ilvl w:val="0"/>
                <w:numId w:val="8"/>
              </w:numPr>
            </w:pPr>
            <w:r>
              <w:t>Tue shared</w:t>
            </w:r>
            <w:r w:rsidR="003A3937">
              <w:t xml:space="preserve"> that</w:t>
            </w:r>
            <w:r>
              <w:t xml:space="preserve"> Senate </w:t>
            </w:r>
            <w:r w:rsidR="003A3937">
              <w:t xml:space="preserve">had an </w:t>
            </w:r>
            <w:r>
              <w:t>equity</w:t>
            </w:r>
            <w:r w:rsidR="003A3937">
              <w:t xml:space="preserve"> discussion</w:t>
            </w:r>
            <w:r>
              <w:t xml:space="preserve">. Scott shared Janice and Sabrina will be at the next meeting 4/12 to speak on assessing with an equity </w:t>
            </w:r>
            <w:r w:rsidR="00A30963">
              <w:t>lens</w:t>
            </w:r>
            <w:r>
              <w:t>.</w:t>
            </w:r>
          </w:p>
          <w:p w:rsidR="00A30963" w:rsidRDefault="00A30963" w:rsidP="005F26B0">
            <w:pPr>
              <w:pStyle w:val="ListParagraph"/>
              <w:numPr>
                <w:ilvl w:val="0"/>
                <w:numId w:val="8"/>
              </w:numPr>
            </w:pPr>
            <w:r>
              <w:t xml:space="preserve">Tue shared </w:t>
            </w:r>
            <w:r w:rsidR="003A3937">
              <w:t xml:space="preserve">that </w:t>
            </w:r>
            <w:r>
              <w:t xml:space="preserve">Senate </w:t>
            </w:r>
            <w:r w:rsidR="003A3937">
              <w:t xml:space="preserve">discussed </w:t>
            </w:r>
            <w:r>
              <w:t xml:space="preserve">making </w:t>
            </w:r>
            <w:r w:rsidR="003A3937">
              <w:t xml:space="preserve">the budget process </w:t>
            </w:r>
            <w:r>
              <w:t>transparent and the RAP proposal process. If the committee has any ideas, please share with Senate or President Bob.</w:t>
            </w:r>
          </w:p>
          <w:p w:rsidR="005F26B0" w:rsidRDefault="005F26B0" w:rsidP="00D57F69"/>
        </w:tc>
      </w:tr>
      <w:tr w:rsidR="004868CC" w:rsidTr="002E7157">
        <w:tc>
          <w:tcPr>
            <w:tcW w:w="985" w:type="dxa"/>
          </w:tcPr>
          <w:p w:rsidR="004868CC" w:rsidRDefault="004868CC" w:rsidP="00777FC2">
            <w:r>
              <w:t>3</w:t>
            </w:r>
          </w:p>
        </w:tc>
        <w:tc>
          <w:tcPr>
            <w:tcW w:w="1980" w:type="dxa"/>
          </w:tcPr>
          <w:p w:rsidR="004868CC" w:rsidRDefault="004868CC" w:rsidP="00777FC2">
            <w:r>
              <w:t>Approve Agenda</w:t>
            </w:r>
          </w:p>
        </w:tc>
        <w:tc>
          <w:tcPr>
            <w:tcW w:w="10630" w:type="dxa"/>
          </w:tcPr>
          <w:p w:rsidR="000A75FA" w:rsidRDefault="00CA2EC0" w:rsidP="00777FC2">
            <w:r w:rsidRPr="00CA2EC0">
              <w:rPr>
                <w:b/>
              </w:rPr>
              <w:t>Action:</w:t>
            </w:r>
            <w:r>
              <w:t xml:space="preserve"> </w:t>
            </w:r>
            <w:r w:rsidR="00A9118E">
              <w:t>Approved</w:t>
            </w:r>
            <w:r w:rsidR="00A30963">
              <w:t xml:space="preserve"> with </w:t>
            </w:r>
            <w:r w:rsidR="0047474F">
              <w:t>amendments</w:t>
            </w:r>
            <w:r w:rsidR="00A9118E">
              <w:t xml:space="preserve"> </w:t>
            </w:r>
            <w:r w:rsidR="00BE7384">
              <w:t xml:space="preserve">(M/S) </w:t>
            </w:r>
            <w:r w:rsidR="00A30963">
              <w:t>McCarthy</w:t>
            </w:r>
            <w:r w:rsidR="00BE7384">
              <w:t>/</w:t>
            </w:r>
            <w:r w:rsidR="00A30963">
              <w:t>Ghiselli</w:t>
            </w:r>
            <w:r w:rsidR="00BE7384">
              <w:t xml:space="preserve">; unanimous </w:t>
            </w:r>
          </w:p>
          <w:p w:rsidR="00C16940" w:rsidRDefault="0047474F" w:rsidP="00A30963">
            <w:pPr>
              <w:pStyle w:val="ListParagraph"/>
              <w:numPr>
                <w:ilvl w:val="0"/>
                <w:numId w:val="9"/>
              </w:numPr>
            </w:pPr>
            <w:r>
              <w:t xml:space="preserve">Amend </w:t>
            </w:r>
            <w:r w:rsidR="00A30963">
              <w:t>agenda item 8 outcomes to “Information/discussion/action”</w:t>
            </w:r>
          </w:p>
        </w:tc>
      </w:tr>
      <w:tr w:rsidR="004868CC" w:rsidTr="002E7157">
        <w:tc>
          <w:tcPr>
            <w:tcW w:w="985" w:type="dxa"/>
          </w:tcPr>
          <w:p w:rsidR="004868CC" w:rsidRDefault="004868CC" w:rsidP="00777FC2">
            <w:r>
              <w:t>4</w:t>
            </w:r>
          </w:p>
        </w:tc>
        <w:tc>
          <w:tcPr>
            <w:tcW w:w="1980" w:type="dxa"/>
          </w:tcPr>
          <w:p w:rsidR="004868CC" w:rsidRDefault="004868CC" w:rsidP="00777FC2">
            <w:r>
              <w:t>Approve Minutes</w:t>
            </w:r>
          </w:p>
        </w:tc>
        <w:tc>
          <w:tcPr>
            <w:tcW w:w="10630" w:type="dxa"/>
          </w:tcPr>
          <w:p w:rsidR="00D5225B" w:rsidRDefault="00D5225B" w:rsidP="00777FC2">
            <w:r w:rsidRPr="00CA2EC0">
              <w:rPr>
                <w:b/>
              </w:rPr>
              <w:t>Action:</w:t>
            </w:r>
            <w:r w:rsidR="00A9118E">
              <w:t xml:space="preserve"> Approved </w:t>
            </w:r>
            <w:r w:rsidR="00A30963">
              <w:t xml:space="preserve">with amendments </w:t>
            </w:r>
            <w:r>
              <w:t xml:space="preserve">(M/S) </w:t>
            </w:r>
            <w:r w:rsidR="0047474F">
              <w:t>Wilkins</w:t>
            </w:r>
            <w:r>
              <w:t>/</w:t>
            </w:r>
            <w:r w:rsidR="0047474F">
              <w:t>Rust</w:t>
            </w:r>
            <w:r>
              <w:t xml:space="preserve">; </w:t>
            </w:r>
            <w:r w:rsidR="0047474F">
              <w:t>2 abstentions - Bearden and McCarthy</w:t>
            </w:r>
            <w:r>
              <w:t xml:space="preserve"> </w:t>
            </w:r>
          </w:p>
          <w:p w:rsidR="00A30963" w:rsidRDefault="00A30963" w:rsidP="00A30963">
            <w:pPr>
              <w:pStyle w:val="ListParagraph"/>
              <w:numPr>
                <w:ilvl w:val="0"/>
                <w:numId w:val="2"/>
              </w:numPr>
            </w:pPr>
            <w:r>
              <w:t>Amend pg.1 absent - add Josh Bearden</w:t>
            </w:r>
          </w:p>
          <w:p w:rsidR="00A30963" w:rsidRDefault="00A30963" w:rsidP="00A30963">
            <w:pPr>
              <w:pStyle w:val="ListParagraph"/>
              <w:numPr>
                <w:ilvl w:val="0"/>
                <w:numId w:val="2"/>
              </w:numPr>
            </w:pPr>
            <w:r>
              <w:t>Amend pg. 2, item 6, 2</w:t>
            </w:r>
            <w:r w:rsidRPr="00A30963">
              <w:rPr>
                <w:vertAlign w:val="superscript"/>
              </w:rPr>
              <w:t>nd</w:t>
            </w:r>
            <w:r>
              <w:t xml:space="preserve"> paragraph, 1</w:t>
            </w:r>
            <w:r w:rsidRPr="00A30963">
              <w:rPr>
                <w:vertAlign w:val="superscript"/>
              </w:rPr>
              <w:t>st</w:t>
            </w:r>
            <w:r>
              <w:t xml:space="preserve"> sentence - add “Briana and Morgan…”</w:t>
            </w:r>
          </w:p>
          <w:p w:rsidR="00A30963" w:rsidRDefault="00A30963" w:rsidP="00A30963">
            <w:pPr>
              <w:pStyle w:val="ListParagraph"/>
              <w:numPr>
                <w:ilvl w:val="0"/>
                <w:numId w:val="2"/>
              </w:numPr>
            </w:pPr>
            <w:r>
              <w:t>Amend pg. 5, item 7</w:t>
            </w:r>
            <w:r w:rsidR="0047474F">
              <w:t>B</w:t>
            </w:r>
            <w:r>
              <w:t>, under final recommendations - change to “the members of the small group will be: Cindy Tue, Morgan, Scott, and Nancy”.</w:t>
            </w:r>
          </w:p>
          <w:p w:rsidR="00C16940" w:rsidRDefault="00C16940" w:rsidP="00A9118E"/>
        </w:tc>
      </w:tr>
      <w:tr w:rsidR="004868CC" w:rsidTr="002E7157">
        <w:tc>
          <w:tcPr>
            <w:tcW w:w="985" w:type="dxa"/>
          </w:tcPr>
          <w:p w:rsidR="004868CC" w:rsidRDefault="00A9118E" w:rsidP="00777FC2">
            <w:r>
              <w:t>5</w:t>
            </w:r>
          </w:p>
        </w:tc>
        <w:tc>
          <w:tcPr>
            <w:tcW w:w="1980" w:type="dxa"/>
          </w:tcPr>
          <w:p w:rsidR="004868CC" w:rsidRDefault="004868CC" w:rsidP="00777FC2">
            <w:r>
              <w:t>CSLO/PSLO Discussion</w:t>
            </w:r>
          </w:p>
        </w:tc>
        <w:tc>
          <w:tcPr>
            <w:tcW w:w="10630" w:type="dxa"/>
          </w:tcPr>
          <w:p w:rsidR="0027341D" w:rsidRDefault="001161A4" w:rsidP="0027341D">
            <w:r>
              <w:t>Scott shared a</w:t>
            </w:r>
            <w:r w:rsidR="0027341D">
              <w:t xml:space="preserve"> proposal was forwarded to the </w:t>
            </w:r>
            <w:r w:rsidR="003D2537">
              <w:t>Local Planning Group (</w:t>
            </w:r>
            <w:r w:rsidR="0047474F">
              <w:t>LPG</w:t>
            </w:r>
            <w:r w:rsidR="003D2537">
              <w:t>)</w:t>
            </w:r>
            <w:r w:rsidR="0047474F">
              <w:t xml:space="preserve"> </w:t>
            </w:r>
            <w:r w:rsidR="003D2537">
              <w:t>that oversees FLEX and professional development</w:t>
            </w:r>
            <w:r w:rsidR="003A3937">
              <w:t>. The proposal was a request to</w:t>
            </w:r>
            <w:r w:rsidR="003D2537">
              <w:t xml:space="preserve"> approve </w:t>
            </w:r>
            <w:r w:rsidR="003A3937">
              <w:t xml:space="preserve">adjunct </w:t>
            </w:r>
            <w:r w:rsidR="0027341D">
              <w:t xml:space="preserve">faculty </w:t>
            </w:r>
            <w:r w:rsidR="003A3937">
              <w:t xml:space="preserve">for time spent updating and </w:t>
            </w:r>
            <w:r w:rsidR="0027341D">
              <w:t>complet</w:t>
            </w:r>
            <w:r w:rsidR="003A3937">
              <w:t>ing</w:t>
            </w:r>
            <w:r w:rsidR="0027341D">
              <w:t xml:space="preserve"> </w:t>
            </w:r>
            <w:r w:rsidR="003D2537">
              <w:t xml:space="preserve">assessments beyond the </w:t>
            </w:r>
            <w:r w:rsidR="003A3937">
              <w:t xml:space="preserve">3 </w:t>
            </w:r>
            <w:r w:rsidR="0027341D">
              <w:t>h</w:t>
            </w:r>
            <w:r w:rsidR="003D2537">
              <w:t xml:space="preserve">ours of OAS rate, </w:t>
            </w:r>
            <w:r w:rsidR="0027341D">
              <w:t xml:space="preserve">for a </w:t>
            </w:r>
            <w:r w:rsidR="003D2537">
              <w:t>maximum 5 FLEX h</w:t>
            </w:r>
            <w:r w:rsidR="0027341D">
              <w:t xml:space="preserve">ours. LPG denied the request and would like compensation </w:t>
            </w:r>
            <w:r w:rsidR="003A3937">
              <w:t xml:space="preserve">to </w:t>
            </w:r>
            <w:r w:rsidR="0027341D">
              <w:t>be awarded. Scott will meet with Bob and Kevin to negotiate the</w:t>
            </w:r>
            <w:r w:rsidR="003A3937">
              <w:t xml:space="preserve"> compensation</w:t>
            </w:r>
            <w:r w:rsidR="0027341D">
              <w:t xml:space="preserve"> amount for assessing CSLO/PSLO and updating COORs. </w:t>
            </w:r>
          </w:p>
          <w:p w:rsidR="0027341D" w:rsidRDefault="0027341D" w:rsidP="0027341D"/>
          <w:p w:rsidR="0027341D" w:rsidRDefault="0027341D" w:rsidP="0027341D">
            <w:r>
              <w:t>The committee discussed how to extract the number of hours needed to determine how much time is spent on assessment</w:t>
            </w:r>
            <w:r w:rsidR="003A3937">
              <w:t>s</w:t>
            </w:r>
            <w:r>
              <w:t xml:space="preserve"> </w:t>
            </w:r>
            <w:r w:rsidR="003A3937">
              <w:t xml:space="preserve">in order </w:t>
            </w:r>
            <w:r>
              <w:t xml:space="preserve">to </w:t>
            </w:r>
            <w:r w:rsidR="003A3937">
              <w:t xml:space="preserve">determine the </w:t>
            </w:r>
            <w:r>
              <w:t xml:space="preserve">number of hours </w:t>
            </w:r>
            <w:r w:rsidR="003A3937">
              <w:t xml:space="preserve">for </w:t>
            </w:r>
            <w:r>
              <w:t xml:space="preserve">compensation; </w:t>
            </w:r>
            <w:r w:rsidR="003A3937">
              <w:t xml:space="preserve">add as a </w:t>
            </w:r>
            <w:r>
              <w:t xml:space="preserve">future discussion </w:t>
            </w:r>
            <w:r w:rsidR="003A3937">
              <w:t>item.</w:t>
            </w:r>
          </w:p>
          <w:p w:rsidR="0027341D" w:rsidRDefault="0027341D" w:rsidP="0027341D"/>
          <w:p w:rsidR="001161A4" w:rsidRDefault="0027341D" w:rsidP="001161A4">
            <w:r>
              <w:t xml:space="preserve">Briana shared </w:t>
            </w:r>
            <w:r w:rsidR="001161A4">
              <w:t>CSLO/PSLO updates:</w:t>
            </w:r>
          </w:p>
          <w:p w:rsidR="001161A4" w:rsidRDefault="001161A4" w:rsidP="001161A4">
            <w:pPr>
              <w:pStyle w:val="ListParagraph"/>
              <w:numPr>
                <w:ilvl w:val="0"/>
                <w:numId w:val="11"/>
              </w:numPr>
            </w:pPr>
            <w:r>
              <w:t xml:space="preserve">Instructors are </w:t>
            </w:r>
            <w:r w:rsidR="003A3937">
              <w:t xml:space="preserve">contacting Briana </w:t>
            </w:r>
            <w:r>
              <w:t xml:space="preserve">to receive help. </w:t>
            </w:r>
          </w:p>
          <w:p w:rsidR="0027341D" w:rsidRDefault="001161A4" w:rsidP="001161A4">
            <w:pPr>
              <w:pStyle w:val="ListParagraph"/>
              <w:numPr>
                <w:ilvl w:val="0"/>
                <w:numId w:val="10"/>
              </w:numPr>
            </w:pPr>
            <w:r>
              <w:t xml:space="preserve">The reporting numbers are unknown which assessments are needed; Briana will work with the OI department to retrieve the information. </w:t>
            </w:r>
          </w:p>
          <w:p w:rsidR="00DB3F2B" w:rsidRDefault="001161A4" w:rsidP="003A3937">
            <w:pPr>
              <w:pStyle w:val="ListParagraph"/>
              <w:numPr>
                <w:ilvl w:val="0"/>
                <w:numId w:val="10"/>
              </w:numPr>
            </w:pPr>
            <w:r>
              <w:t xml:space="preserve">During the Monday </w:t>
            </w:r>
            <w:r w:rsidR="005425E1">
              <w:t>Meeting a</w:t>
            </w:r>
            <w:r>
              <w:t xml:space="preserve"> panel of people shared their </w:t>
            </w:r>
            <w:r w:rsidR="003A3937">
              <w:t xml:space="preserve">assessment </w:t>
            </w:r>
            <w:r>
              <w:t xml:space="preserve">perspective and asked attendees (instructors) </w:t>
            </w:r>
            <w:r w:rsidR="003A3937">
              <w:t xml:space="preserve">to share their </w:t>
            </w:r>
            <w:r w:rsidR="005425E1">
              <w:t xml:space="preserve">recommendations </w:t>
            </w:r>
            <w:r w:rsidR="003A3937">
              <w:t xml:space="preserve">of making </w:t>
            </w:r>
            <w:r w:rsidR="005425E1">
              <w:t xml:space="preserve">the process meaningful and manageable. Also, student </w:t>
            </w:r>
            <w:r w:rsidR="003A3937">
              <w:t xml:space="preserve">TLC committee member </w:t>
            </w:r>
            <w:r w:rsidR="005425E1">
              <w:t>Jessica shared her experiences along with other students</w:t>
            </w:r>
            <w:r w:rsidR="003A3937">
              <w:t xml:space="preserve"> </w:t>
            </w:r>
            <w:r w:rsidR="005425E1">
              <w:t xml:space="preserve">regarding syllabus </w:t>
            </w:r>
            <w:r w:rsidR="003A3937">
              <w:t xml:space="preserve">notations and the </w:t>
            </w:r>
            <w:r w:rsidR="005425E1">
              <w:t>outcomes</w:t>
            </w:r>
            <w:r w:rsidR="003A3937">
              <w:t xml:space="preserve"> identified on it</w:t>
            </w:r>
            <w:r w:rsidR="00B21568">
              <w:t xml:space="preserve">. </w:t>
            </w:r>
            <w:r w:rsidR="00007F6B">
              <w:t>Marilyn Sargent</w:t>
            </w:r>
            <w:r w:rsidR="00B21568">
              <w:t xml:space="preserve"> from District </w:t>
            </w:r>
            <w:r w:rsidR="00007F6B">
              <w:t xml:space="preserve">Research </w:t>
            </w:r>
            <w:r w:rsidR="00B21568">
              <w:t xml:space="preserve">focused on </w:t>
            </w:r>
            <w:r w:rsidR="00792464">
              <w:t xml:space="preserve">how departments can frame their </w:t>
            </w:r>
            <w:r w:rsidR="003A3937">
              <w:t xml:space="preserve">assessment </w:t>
            </w:r>
            <w:r w:rsidR="00B21568">
              <w:t xml:space="preserve">questions and </w:t>
            </w:r>
            <w:r w:rsidR="00792464">
              <w:t xml:space="preserve">how to </w:t>
            </w:r>
            <w:r w:rsidR="003A3937">
              <w:t xml:space="preserve">retrieve </w:t>
            </w:r>
            <w:r w:rsidR="00B21568">
              <w:t>research</w:t>
            </w:r>
            <w:r w:rsidR="00792464">
              <w:t xml:space="preserve"> information via the District</w:t>
            </w:r>
            <w:r w:rsidR="00B21568">
              <w:t xml:space="preserve">. Speech </w:t>
            </w:r>
            <w:r w:rsidR="003A3937">
              <w:t xml:space="preserve">gave an </w:t>
            </w:r>
            <w:r w:rsidR="00B21568">
              <w:t>update on their PSLO assessment plan</w:t>
            </w:r>
            <w:r w:rsidR="00792464">
              <w:t xml:space="preserve"> and </w:t>
            </w:r>
            <w:r w:rsidR="003A3937">
              <w:t xml:space="preserve">shared the outcomes from their department </w:t>
            </w:r>
            <w:r w:rsidR="00792464">
              <w:t xml:space="preserve">survey. </w:t>
            </w:r>
            <w:r w:rsidR="003A3937">
              <w:t>The results from a</w:t>
            </w:r>
            <w:r w:rsidR="00792464">
              <w:t xml:space="preserve">lumni students initiated COOR changes </w:t>
            </w:r>
            <w:r w:rsidR="003A3937">
              <w:t xml:space="preserve">towards </w:t>
            </w:r>
            <w:r w:rsidR="00007F6B">
              <w:t xml:space="preserve">enhancing the lecture experience to better prepare </w:t>
            </w:r>
            <w:r w:rsidR="00792464">
              <w:t xml:space="preserve">transfer students. Nancy shared </w:t>
            </w:r>
            <w:r w:rsidR="00007F6B">
              <w:t xml:space="preserve">PSLO expectations from a </w:t>
            </w:r>
            <w:r w:rsidR="00792464">
              <w:t xml:space="preserve">management perspective. </w:t>
            </w:r>
            <w:r w:rsidR="00DB3F2B">
              <w:t xml:space="preserve"> </w:t>
            </w:r>
          </w:p>
          <w:p w:rsidR="00DB3F2B" w:rsidRDefault="005D37DA" w:rsidP="00020AE3">
            <w:pPr>
              <w:pStyle w:val="ListParagraph"/>
              <w:numPr>
                <w:ilvl w:val="0"/>
                <w:numId w:val="10"/>
              </w:numPr>
            </w:pPr>
            <w:r>
              <w:t>The committee discussed the challenges with communication among department</w:t>
            </w:r>
            <w:r w:rsidR="00007F6B">
              <w:t>s</w:t>
            </w:r>
            <w:r>
              <w:t xml:space="preserve">, instructors, and the task assigned to TLC regarding assessments and the navigation tools.  </w:t>
            </w:r>
          </w:p>
          <w:p w:rsidR="00DB3F2B" w:rsidRDefault="00DB3F2B" w:rsidP="005D37DA">
            <w:pPr>
              <w:pStyle w:val="ListParagraph"/>
              <w:numPr>
                <w:ilvl w:val="0"/>
                <w:numId w:val="10"/>
              </w:numPr>
            </w:pPr>
            <w:r>
              <w:t>A document “5 best assessment practices” was shared based on what Jessica shared</w:t>
            </w:r>
            <w:r w:rsidR="00FC3F66">
              <w:t>; and will be available on the web</w:t>
            </w:r>
            <w:r>
              <w:t xml:space="preserve">. </w:t>
            </w:r>
          </w:p>
          <w:p w:rsidR="00DB3F2B" w:rsidRDefault="00DB3F2B" w:rsidP="005D37DA">
            <w:pPr>
              <w:pStyle w:val="ListParagraph"/>
              <w:numPr>
                <w:ilvl w:val="0"/>
                <w:numId w:val="10"/>
              </w:numPr>
            </w:pPr>
            <w:r>
              <w:t>Josh reported out on GE and their assessment progress.</w:t>
            </w:r>
          </w:p>
          <w:p w:rsidR="00DB3F2B" w:rsidRDefault="00007F6B" w:rsidP="00DB3F2B">
            <w:pPr>
              <w:pStyle w:val="ListParagraph"/>
              <w:numPr>
                <w:ilvl w:val="0"/>
                <w:numId w:val="10"/>
              </w:numPr>
            </w:pPr>
            <w:r>
              <w:t>A</w:t>
            </w:r>
            <w:r w:rsidR="00DB3F2B">
              <w:t>ttendees were asked to provide feedback</w:t>
            </w:r>
            <w:r>
              <w:t xml:space="preserve"> at the conclusion of Monday Meeting</w:t>
            </w:r>
            <w:r w:rsidR="00DB3F2B">
              <w:t>; the c</w:t>
            </w:r>
            <w:r w:rsidR="00DB38DF">
              <w:t xml:space="preserve">ommittee reviewed </w:t>
            </w:r>
            <w:r>
              <w:t>and discussed the comments shared</w:t>
            </w:r>
            <w:r w:rsidR="00DB38DF">
              <w:t>:</w:t>
            </w:r>
          </w:p>
          <w:p w:rsidR="00DB38DF" w:rsidRDefault="00DB38DF" w:rsidP="00007F6B">
            <w:pPr>
              <w:pStyle w:val="ListParagraph"/>
              <w:numPr>
                <w:ilvl w:val="1"/>
                <w:numId w:val="13"/>
              </w:numPr>
            </w:pPr>
            <w:r>
              <w:t>What’s the process to request research</w:t>
            </w:r>
            <w:r w:rsidR="00007F6B">
              <w:t xml:space="preserve"> information from District: </w:t>
            </w:r>
            <w:r>
              <w:t xml:space="preserve"> form, email, etc.</w:t>
            </w:r>
          </w:p>
          <w:p w:rsidR="00DB38DF" w:rsidRDefault="00DB38DF" w:rsidP="00007F6B">
            <w:pPr>
              <w:pStyle w:val="ListParagraph"/>
              <w:numPr>
                <w:ilvl w:val="2"/>
                <w:numId w:val="13"/>
              </w:numPr>
            </w:pPr>
            <w:r>
              <w:t xml:space="preserve">Research </w:t>
            </w:r>
            <w:r w:rsidR="00007F6B">
              <w:t xml:space="preserve">is </w:t>
            </w:r>
            <w:r>
              <w:t>need to aggregate the d</w:t>
            </w:r>
            <w:r w:rsidR="00007F6B">
              <w:t xml:space="preserve">ata related to graduates/degrees by </w:t>
            </w:r>
            <w:r>
              <w:t>campus.</w:t>
            </w:r>
          </w:p>
          <w:p w:rsidR="00DB38DF" w:rsidRDefault="00DB38DF" w:rsidP="00007F6B">
            <w:pPr>
              <w:pStyle w:val="ListParagraph"/>
              <w:numPr>
                <w:ilvl w:val="1"/>
                <w:numId w:val="13"/>
              </w:numPr>
            </w:pPr>
            <w:r>
              <w:t xml:space="preserve">Drop-ins are needed </w:t>
            </w:r>
          </w:p>
          <w:p w:rsidR="00DB38DF" w:rsidRDefault="00F374AE" w:rsidP="00007F6B">
            <w:pPr>
              <w:pStyle w:val="ListParagraph"/>
              <w:numPr>
                <w:ilvl w:val="1"/>
                <w:numId w:val="13"/>
              </w:numPr>
            </w:pPr>
            <w:r>
              <w:t xml:space="preserve">Provide </w:t>
            </w:r>
            <w:r w:rsidR="00007F6B">
              <w:t xml:space="preserve">assignment </w:t>
            </w:r>
            <w:r>
              <w:t xml:space="preserve">examples with CSLOs </w:t>
            </w:r>
            <w:r w:rsidR="00007F6B">
              <w:t xml:space="preserve">for </w:t>
            </w:r>
            <w:r w:rsidR="00DB38DF">
              <w:t xml:space="preserve">instructors </w:t>
            </w:r>
            <w:r w:rsidR="00007F6B">
              <w:t xml:space="preserve">to </w:t>
            </w:r>
            <w:r w:rsidR="00DB38DF">
              <w:t xml:space="preserve">reference. </w:t>
            </w:r>
          </w:p>
          <w:p w:rsidR="00DB38DF" w:rsidRDefault="00007F6B" w:rsidP="00007F6B">
            <w:pPr>
              <w:pStyle w:val="ListParagraph"/>
              <w:numPr>
                <w:ilvl w:val="1"/>
                <w:numId w:val="13"/>
              </w:numPr>
            </w:pPr>
            <w:r>
              <w:t xml:space="preserve">Offer </w:t>
            </w:r>
            <w:r w:rsidR="00F374AE">
              <w:t>a FLEX where people can bring their assessment</w:t>
            </w:r>
            <w:r>
              <w:t>s</w:t>
            </w:r>
            <w:r w:rsidR="00F374AE">
              <w:t xml:space="preserve"> </w:t>
            </w:r>
            <w:r>
              <w:t xml:space="preserve">for </w:t>
            </w:r>
            <w:r w:rsidR="00F374AE">
              <w:t xml:space="preserve">help </w:t>
            </w:r>
            <w:r>
              <w:t xml:space="preserve">mapping assignments to CSLO; </w:t>
            </w:r>
            <w:r w:rsidR="00F374AE">
              <w:t>or have a FLEX where people can share their assessment progress with others.</w:t>
            </w:r>
          </w:p>
          <w:p w:rsidR="00F374AE" w:rsidRDefault="00F374AE" w:rsidP="00007F6B">
            <w:pPr>
              <w:pStyle w:val="ListParagraph"/>
              <w:numPr>
                <w:ilvl w:val="1"/>
                <w:numId w:val="13"/>
              </w:numPr>
            </w:pPr>
            <w:r>
              <w:t xml:space="preserve">Contact NEXUS for support and </w:t>
            </w:r>
            <w:r w:rsidR="00FD6B4D">
              <w:t>solicitation</w:t>
            </w:r>
            <w:r>
              <w:t xml:space="preserve">. </w:t>
            </w:r>
          </w:p>
          <w:p w:rsidR="001161A4" w:rsidRDefault="001161A4" w:rsidP="0027341D"/>
        </w:tc>
      </w:tr>
      <w:tr w:rsidR="004868CC" w:rsidTr="002E7157">
        <w:tc>
          <w:tcPr>
            <w:tcW w:w="985" w:type="dxa"/>
          </w:tcPr>
          <w:p w:rsidR="004868CC" w:rsidRDefault="00A9118E" w:rsidP="00777FC2">
            <w:r>
              <w:t>6</w:t>
            </w:r>
          </w:p>
        </w:tc>
        <w:tc>
          <w:tcPr>
            <w:tcW w:w="1980" w:type="dxa"/>
          </w:tcPr>
          <w:p w:rsidR="004868CC" w:rsidRDefault="004868CC" w:rsidP="00777FC2">
            <w:r>
              <w:t>GE Discussion</w:t>
            </w:r>
          </w:p>
        </w:tc>
        <w:tc>
          <w:tcPr>
            <w:tcW w:w="10630" w:type="dxa"/>
          </w:tcPr>
          <w:p w:rsidR="0098485C" w:rsidRDefault="00F374AE" w:rsidP="00FD6B4D">
            <w:r>
              <w:t xml:space="preserve">Josh shared the </w:t>
            </w:r>
            <w:r w:rsidR="00007F6B">
              <w:t xml:space="preserve">GE </w:t>
            </w:r>
            <w:r>
              <w:t xml:space="preserve">prompt has been developed. Forty sections were selected to participate in the </w:t>
            </w:r>
            <w:r w:rsidR="00007F6B">
              <w:t xml:space="preserve">GE </w:t>
            </w:r>
            <w:r>
              <w:t xml:space="preserve">assessment assignment. Some departments have provided feedback which the prompt was modified based on that feedback.  The GE committee is working on the rubric. Josh asked the committee for assistance regarding the rubric, such that, feedback was shared that the rubric is based on the committee’s outcomes. The assessment criteria was established in 2005 and will be part of the rubric. </w:t>
            </w:r>
            <w:r w:rsidR="00FD6B4D">
              <w:t xml:space="preserve">A decision is needed to </w:t>
            </w:r>
            <w:r w:rsidR="00007F6B">
              <w:t>maintain</w:t>
            </w:r>
            <w:r w:rsidR="00FD6B4D">
              <w:t xml:space="preserve"> the rubric amongst the committee so that instructors </w:t>
            </w:r>
            <w:r w:rsidR="00007F6B">
              <w:t>will</w:t>
            </w:r>
            <w:r w:rsidR="00FD6B4D">
              <w:t xml:space="preserve"> teach with academic freedom and not to the rubric. </w:t>
            </w:r>
          </w:p>
          <w:p w:rsidR="00FD6B4D" w:rsidRPr="00FD6B4D" w:rsidRDefault="00FD6B4D" w:rsidP="00FD6B4D">
            <w:pPr>
              <w:rPr>
                <w:b/>
              </w:rPr>
            </w:pPr>
            <w:r w:rsidRPr="00FD6B4D">
              <w:rPr>
                <w:b/>
              </w:rPr>
              <w:t xml:space="preserve">Committee Discussion: </w:t>
            </w:r>
          </w:p>
          <w:p w:rsidR="00FD6B4D" w:rsidRDefault="00FD6B4D" w:rsidP="00FD6B4D">
            <w:pPr>
              <w:pStyle w:val="ListParagraph"/>
              <w:numPr>
                <w:ilvl w:val="0"/>
                <w:numId w:val="12"/>
              </w:numPr>
            </w:pPr>
            <w:r>
              <w:lastRenderedPageBreak/>
              <w:t xml:space="preserve">The rubric is more for the researchers and not the students; students don’t need </w:t>
            </w:r>
            <w:r w:rsidR="00007F6B">
              <w:t xml:space="preserve">to </w:t>
            </w:r>
            <w:r>
              <w:t xml:space="preserve">see it. </w:t>
            </w:r>
          </w:p>
          <w:p w:rsidR="00FD6B4D" w:rsidRDefault="00FD6B4D" w:rsidP="00FD6B4D">
            <w:pPr>
              <w:pStyle w:val="ListParagraph"/>
              <w:numPr>
                <w:ilvl w:val="0"/>
                <w:numId w:val="12"/>
              </w:numPr>
            </w:pPr>
            <w:r>
              <w:t xml:space="preserve">Recommended </w:t>
            </w:r>
            <w:r w:rsidR="002778A8">
              <w:t xml:space="preserve">not to complete the rubric process before the project is completed to allow </w:t>
            </w:r>
            <w:r>
              <w:t>flexibility</w:t>
            </w:r>
            <w:r w:rsidR="002778A8">
              <w:t xml:space="preserve"> of </w:t>
            </w:r>
            <w:r>
              <w:t>c</w:t>
            </w:r>
            <w:r w:rsidR="002778A8">
              <w:t xml:space="preserve">hanging it </w:t>
            </w:r>
            <w:r>
              <w:t xml:space="preserve">based on the </w:t>
            </w:r>
            <w:r w:rsidR="002778A8">
              <w:t xml:space="preserve">final </w:t>
            </w:r>
            <w:r>
              <w:t xml:space="preserve">responses. </w:t>
            </w:r>
          </w:p>
          <w:p w:rsidR="00FD6B4D" w:rsidRDefault="00FD6B4D" w:rsidP="002778A8">
            <w:pPr>
              <w:pStyle w:val="ListParagraph"/>
              <w:numPr>
                <w:ilvl w:val="0"/>
                <w:numId w:val="12"/>
              </w:numPr>
            </w:pPr>
            <w:r>
              <w:t xml:space="preserve">Have instructors create a </w:t>
            </w:r>
            <w:r w:rsidR="002778A8">
              <w:t xml:space="preserve">rubric to </w:t>
            </w:r>
            <w:r>
              <w:t xml:space="preserve">grade </w:t>
            </w:r>
            <w:r w:rsidR="002778A8">
              <w:t xml:space="preserve">the project </w:t>
            </w:r>
            <w:r>
              <w:t>as a class assignment</w:t>
            </w:r>
            <w:r w:rsidR="002778A8">
              <w:t>.</w:t>
            </w:r>
          </w:p>
          <w:p w:rsidR="002778A8" w:rsidRDefault="002778A8" w:rsidP="00007F6B">
            <w:r>
              <w:t xml:space="preserve">The videos will be collected </w:t>
            </w:r>
            <w:r w:rsidR="00007F6B">
              <w:t xml:space="preserve">at the end of Spring’17 semester </w:t>
            </w:r>
            <w:r>
              <w:t xml:space="preserve">and </w:t>
            </w:r>
            <w:r w:rsidR="00007F6B">
              <w:t xml:space="preserve">the </w:t>
            </w:r>
            <w:r>
              <w:t xml:space="preserve">assessment </w:t>
            </w:r>
            <w:r w:rsidR="00007F6B">
              <w:t xml:space="preserve">will be </w:t>
            </w:r>
            <w:r>
              <w:t>completed by Fall’17</w:t>
            </w:r>
            <w:r w:rsidR="00007F6B">
              <w:t xml:space="preserve">. Once the GE assessment </w:t>
            </w:r>
            <w:r>
              <w:t xml:space="preserve">project </w:t>
            </w:r>
            <w:r w:rsidR="00007F6B">
              <w:t xml:space="preserve">is finalized, </w:t>
            </w:r>
            <w:r>
              <w:t xml:space="preserve">a review survey will be sent to students currently enrolled in GE and faculty. </w:t>
            </w:r>
          </w:p>
        </w:tc>
      </w:tr>
      <w:tr w:rsidR="00B507A2" w:rsidTr="002E7157">
        <w:tc>
          <w:tcPr>
            <w:tcW w:w="985" w:type="dxa"/>
          </w:tcPr>
          <w:p w:rsidR="00B507A2" w:rsidRDefault="00A9118E" w:rsidP="00777FC2">
            <w:r>
              <w:lastRenderedPageBreak/>
              <w:t>7</w:t>
            </w:r>
          </w:p>
        </w:tc>
        <w:tc>
          <w:tcPr>
            <w:tcW w:w="1980" w:type="dxa"/>
          </w:tcPr>
          <w:p w:rsidR="00B507A2" w:rsidRDefault="00A9118E" w:rsidP="00777FC2">
            <w:r>
              <w:t>TLC Position Paper and Reflection</w:t>
            </w:r>
          </w:p>
        </w:tc>
        <w:tc>
          <w:tcPr>
            <w:tcW w:w="10630" w:type="dxa"/>
          </w:tcPr>
          <w:p w:rsidR="00B507A2" w:rsidRDefault="002778A8" w:rsidP="00777FC2">
            <w:r>
              <w:t>Tabled next meeting</w:t>
            </w:r>
          </w:p>
        </w:tc>
      </w:tr>
      <w:tr w:rsidR="00B507A2" w:rsidTr="002E7157">
        <w:tc>
          <w:tcPr>
            <w:tcW w:w="985" w:type="dxa"/>
          </w:tcPr>
          <w:p w:rsidR="00B507A2" w:rsidRDefault="00A9118E" w:rsidP="00777FC2">
            <w:r>
              <w:t>8</w:t>
            </w:r>
          </w:p>
        </w:tc>
        <w:tc>
          <w:tcPr>
            <w:tcW w:w="1980" w:type="dxa"/>
          </w:tcPr>
          <w:p w:rsidR="00B507A2" w:rsidRDefault="00B507A2" w:rsidP="00777FC2">
            <w:r>
              <w:t>CSLO/PSLO Coordinator</w:t>
            </w:r>
            <w:r w:rsidR="00A9118E">
              <w:t xml:space="preserve"> Interview</w:t>
            </w:r>
          </w:p>
        </w:tc>
        <w:tc>
          <w:tcPr>
            <w:tcW w:w="10630" w:type="dxa"/>
          </w:tcPr>
          <w:p w:rsidR="003410E4" w:rsidRPr="002778A8" w:rsidRDefault="002778A8" w:rsidP="002778A8">
            <w:r w:rsidRPr="002778A8">
              <w:t xml:space="preserve">The committee interviewed the candidates and selected Briana McCarthy as their final candidate. </w:t>
            </w:r>
          </w:p>
        </w:tc>
      </w:tr>
      <w:tr w:rsidR="004868CC" w:rsidTr="002E7157">
        <w:tc>
          <w:tcPr>
            <w:tcW w:w="985" w:type="dxa"/>
          </w:tcPr>
          <w:p w:rsidR="004868CC" w:rsidRDefault="00A9118E" w:rsidP="00777FC2">
            <w:r>
              <w:t>9</w:t>
            </w:r>
          </w:p>
        </w:tc>
        <w:tc>
          <w:tcPr>
            <w:tcW w:w="1980" w:type="dxa"/>
          </w:tcPr>
          <w:p w:rsidR="004868CC" w:rsidRDefault="004868CC" w:rsidP="00777FC2">
            <w:r>
              <w:t>Adjournment</w:t>
            </w:r>
          </w:p>
        </w:tc>
        <w:tc>
          <w:tcPr>
            <w:tcW w:w="10630" w:type="dxa"/>
          </w:tcPr>
          <w:p w:rsidR="00A9118E" w:rsidRDefault="002778A8" w:rsidP="00A9118E">
            <w:r>
              <w:t>Meeting adjourned</w:t>
            </w:r>
          </w:p>
          <w:p w:rsidR="004868CC" w:rsidRDefault="004868CC" w:rsidP="00777FC2"/>
        </w:tc>
      </w:tr>
    </w:tbl>
    <w:p w:rsidR="00603EC3" w:rsidRDefault="00777FC2">
      <w:r>
        <w:br w:type="textWrapping" w:clear="all"/>
      </w:r>
    </w:p>
    <w:sectPr w:rsidR="00603EC3" w:rsidSect="00F14BAF">
      <w:headerReference w:type="default" r:id="rId8"/>
      <w:footerReference w:type="default" r:id="rId9"/>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0F" w:rsidRDefault="00E74D0F" w:rsidP="00FF4F13">
      <w:pPr>
        <w:spacing w:after="0" w:line="240" w:lineRule="auto"/>
      </w:pPr>
      <w:r>
        <w:separator/>
      </w:r>
    </w:p>
  </w:endnote>
  <w:endnote w:type="continuationSeparator" w:id="0">
    <w:p w:rsidR="00E74D0F" w:rsidRDefault="00E74D0F" w:rsidP="00FF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48699"/>
      <w:docPartObj>
        <w:docPartGallery w:val="Page Numbers (Bottom of Page)"/>
        <w:docPartUnique/>
      </w:docPartObj>
    </w:sdtPr>
    <w:sdtEndPr>
      <w:rPr>
        <w:noProof/>
      </w:rPr>
    </w:sdtEndPr>
    <w:sdtContent>
      <w:p w:rsidR="00732B96" w:rsidRDefault="00732B96" w:rsidP="00F14BAF">
        <w:pPr>
          <w:pStyle w:val="Footer"/>
          <w:jc w:val="center"/>
        </w:pPr>
        <w:r>
          <w:fldChar w:fldCharType="begin"/>
        </w:r>
        <w:r>
          <w:instrText xml:space="preserve"> PAGE   \* MERGEFORMAT </w:instrText>
        </w:r>
        <w:r>
          <w:fldChar w:fldCharType="separate"/>
        </w:r>
        <w:r w:rsidR="003365D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0F" w:rsidRDefault="00E74D0F" w:rsidP="00FF4F13">
      <w:pPr>
        <w:spacing w:after="0" w:line="240" w:lineRule="auto"/>
      </w:pPr>
      <w:r>
        <w:separator/>
      </w:r>
    </w:p>
  </w:footnote>
  <w:footnote w:type="continuationSeparator" w:id="0">
    <w:p w:rsidR="00E74D0F" w:rsidRDefault="00E74D0F" w:rsidP="00FF4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96" w:rsidRDefault="00732B96" w:rsidP="00FF4F13">
    <w:pPr>
      <w:pBdr>
        <w:bottom w:val="single" w:sz="4" w:space="1" w:color="auto"/>
      </w:pBdr>
      <w:tabs>
        <w:tab w:val="left" w:pos="4770"/>
        <w:tab w:val="center" w:pos="6480"/>
        <w:tab w:val="right" w:pos="12960"/>
      </w:tabs>
      <w:spacing w:after="0" w:line="100" w:lineRule="atLeast"/>
      <w:ind w:left="-360"/>
      <w:rPr>
        <w:rFonts w:ascii="Segoe UI" w:eastAsia="Times New Roman" w:hAnsi="Segoe UI" w:cs="Segoe UI"/>
        <w:b/>
        <w:sz w:val="24"/>
        <w:szCs w:val="24"/>
      </w:rPr>
    </w:pPr>
    <w:r w:rsidRPr="009C5FEE">
      <w:rPr>
        <w:rFonts w:ascii="Segoe UI" w:eastAsia="Times New Roman" w:hAnsi="Segoe UI" w:cs="Segoe UI"/>
        <w:bCs/>
        <w:sz w:val="24"/>
        <w:szCs w:val="24"/>
      </w:rPr>
      <w:t>Los Medanos College</w:t>
    </w:r>
    <w:r w:rsidRPr="009C5FEE">
      <w:rPr>
        <w:rFonts w:ascii="Segoe UI" w:eastAsia="Times New Roman" w:hAnsi="Segoe UI" w:cs="Segoe UI"/>
        <w:bCs/>
        <w:sz w:val="24"/>
        <w:szCs w:val="24"/>
      </w:rPr>
      <w:tab/>
    </w:r>
    <w:r w:rsidRPr="009C5FEE">
      <w:rPr>
        <w:rFonts w:ascii="Segoe UI" w:eastAsia="Times New Roman" w:hAnsi="Segoe UI" w:cs="Segoe UI"/>
        <w:bCs/>
        <w:sz w:val="24"/>
        <w:szCs w:val="24"/>
      </w:rPr>
      <w:tab/>
    </w:r>
    <w:r w:rsidRPr="009C5FEE">
      <w:rPr>
        <w:rFonts w:ascii="Segoe UI" w:eastAsia="Times New Roman" w:hAnsi="Segoe UI" w:cs="Segoe UI"/>
        <w:b/>
        <w:sz w:val="32"/>
        <w:szCs w:val="24"/>
      </w:rPr>
      <w:t xml:space="preserve">TLC </w:t>
    </w:r>
    <w:r w:rsidR="00A9118E">
      <w:rPr>
        <w:rFonts w:ascii="Segoe UI" w:eastAsia="Times New Roman" w:hAnsi="Segoe UI" w:cs="Segoe UI"/>
        <w:b/>
        <w:sz w:val="32"/>
        <w:szCs w:val="24"/>
      </w:rPr>
      <w:t>Minutes 3</w:t>
    </w:r>
    <w:r>
      <w:rPr>
        <w:rFonts w:ascii="Segoe UI" w:eastAsia="Times New Roman" w:hAnsi="Segoe UI" w:cs="Segoe UI"/>
        <w:b/>
        <w:sz w:val="32"/>
        <w:szCs w:val="24"/>
      </w:rPr>
      <w:t>.8.2017</w:t>
    </w:r>
    <w:r w:rsidRPr="009C5FEE">
      <w:rPr>
        <w:rFonts w:ascii="Segoe UI" w:eastAsia="Times New Roman" w:hAnsi="Segoe UI" w:cs="Segoe UI"/>
        <w:b/>
        <w:sz w:val="32"/>
        <w:szCs w:val="24"/>
      </w:rPr>
      <w:tab/>
    </w:r>
    <w:r w:rsidR="00A9118E">
      <w:rPr>
        <w:rFonts w:ascii="Segoe UI" w:eastAsia="Times New Roman" w:hAnsi="Segoe UI" w:cs="Segoe UI"/>
        <w:b/>
        <w:sz w:val="24"/>
        <w:szCs w:val="24"/>
      </w:rPr>
      <w:t>2:00 – 4:00pm SS4-409</w:t>
    </w:r>
  </w:p>
  <w:p w:rsidR="00732B96" w:rsidRPr="000375F1" w:rsidRDefault="00732B96" w:rsidP="00FF4F13">
    <w:pPr>
      <w:pStyle w:val="BodyText"/>
      <w:spacing w:after="0"/>
      <w:ind w:left="-360"/>
      <w:contextualSpacing/>
      <w:rPr>
        <w:rFonts w:ascii="Segoe UI" w:hAnsi="Segoe UI" w:cs="Segoe UI"/>
        <w:sz w:val="20"/>
        <w:szCs w:val="20"/>
      </w:rPr>
    </w:pPr>
    <w:r w:rsidRPr="00B310D4">
      <w:rPr>
        <w:rFonts w:ascii="Segoe UI" w:hAnsi="Segoe UI" w:cs="Segoe UI"/>
        <w:b/>
        <w:sz w:val="20"/>
        <w:szCs w:val="20"/>
      </w:rPr>
      <w:t>MEMBERS:</w:t>
    </w:r>
    <w:r w:rsidRPr="00B310D4">
      <w:rPr>
        <w:rFonts w:ascii="Segoe UI" w:hAnsi="Segoe UI" w:cs="Segoe UI"/>
        <w:sz w:val="20"/>
        <w:szCs w:val="20"/>
      </w:rPr>
      <w:t xml:space="preserve">  </w:t>
    </w:r>
    <w:r w:rsidRPr="006005C7">
      <w:rPr>
        <w:rFonts w:ascii="Segoe UI" w:hAnsi="Segoe UI" w:cs="Segoe UI"/>
        <w:sz w:val="20"/>
        <w:szCs w:val="20"/>
      </w:rPr>
      <w:t xml:space="preserve">Scott Hubbard (Chairperson), </w:t>
    </w:r>
    <w:r w:rsidR="00007F6B">
      <w:rPr>
        <w:rFonts w:ascii="Segoe UI" w:hAnsi="Segoe UI" w:cs="Segoe UI"/>
        <w:sz w:val="20"/>
        <w:szCs w:val="20"/>
      </w:rPr>
      <w:t xml:space="preserve">Josh Bearden, </w:t>
    </w:r>
    <w:r w:rsidR="00007F6B" w:rsidRPr="006005C7">
      <w:rPr>
        <w:rFonts w:ascii="Segoe UI" w:hAnsi="Segoe UI" w:cs="Segoe UI"/>
        <w:sz w:val="20"/>
        <w:szCs w:val="20"/>
      </w:rPr>
      <w:t xml:space="preserve">Briana McCarthy (CSLO/PSLO Coordinator), </w:t>
    </w:r>
    <w:r w:rsidRPr="006005C7">
      <w:rPr>
        <w:rFonts w:ascii="Segoe UI" w:hAnsi="Segoe UI" w:cs="Segoe UI"/>
        <w:sz w:val="20"/>
        <w:szCs w:val="20"/>
      </w:rPr>
      <w:t xml:space="preserve">Nina Ghiselli, </w:t>
    </w:r>
    <w:r>
      <w:rPr>
        <w:rFonts w:ascii="Segoe UI" w:hAnsi="Segoe UI" w:cs="Segoe UI"/>
        <w:sz w:val="20"/>
        <w:szCs w:val="20"/>
      </w:rPr>
      <w:t xml:space="preserve">Cindy McGrath, Tue Rust, </w:t>
    </w:r>
    <w:r w:rsidRPr="006005C7">
      <w:rPr>
        <w:rFonts w:ascii="Segoe UI" w:hAnsi="Segoe UI" w:cs="Segoe UI"/>
        <w:sz w:val="20"/>
        <w:szCs w:val="20"/>
      </w:rPr>
      <w:t xml:space="preserve">Penny Wilkins, </w:t>
    </w:r>
    <w:r w:rsidR="00B22CA7" w:rsidRPr="006005C7">
      <w:rPr>
        <w:rFonts w:ascii="Segoe UI" w:hAnsi="Segoe UI" w:cs="Segoe UI"/>
        <w:sz w:val="20"/>
        <w:szCs w:val="20"/>
      </w:rPr>
      <w:t>Scott Warfe,</w:t>
    </w:r>
    <w:r w:rsidR="00B22CA7">
      <w:rPr>
        <w:rFonts w:ascii="Segoe UI" w:hAnsi="Segoe UI" w:cs="Segoe UI"/>
        <w:sz w:val="20"/>
        <w:szCs w:val="20"/>
      </w:rPr>
      <w:t xml:space="preserve">, </w:t>
    </w:r>
    <w:r w:rsidR="00B22CA7" w:rsidRPr="006005C7">
      <w:rPr>
        <w:rFonts w:ascii="Segoe UI" w:hAnsi="Segoe UI" w:cs="Segoe UI"/>
        <w:sz w:val="20"/>
        <w:szCs w:val="20"/>
      </w:rPr>
      <w:t xml:space="preserve">Jessica Havellorst (LMCAS), </w:t>
    </w:r>
    <w:r w:rsidRPr="006005C7">
      <w:rPr>
        <w:rFonts w:ascii="Segoe UI" w:hAnsi="Segoe UI" w:cs="Segoe UI"/>
        <w:sz w:val="20"/>
        <w:szCs w:val="20"/>
      </w:rPr>
      <w:t>and Shondra West</w:t>
    </w:r>
    <w:r w:rsidRPr="00B310D4">
      <w:rPr>
        <w:rFonts w:ascii="Segoe UI" w:hAnsi="Segoe UI" w:cs="Segoe UI"/>
        <w:sz w:val="20"/>
        <w:szCs w:val="20"/>
      </w:rPr>
      <w:t xml:space="preserve"> (Note taker)</w:t>
    </w:r>
  </w:p>
  <w:p w:rsidR="00732B96" w:rsidRDefault="00732B96" w:rsidP="00777FC2">
    <w:pPr>
      <w:pStyle w:val="BodyText"/>
      <w:spacing w:after="0"/>
      <w:ind w:left="-360"/>
      <w:contextualSpacing/>
      <w:rPr>
        <w:rFonts w:ascii="Segoe UI" w:hAnsi="Segoe UI" w:cs="Segoe UI"/>
        <w:sz w:val="20"/>
        <w:szCs w:val="20"/>
      </w:rPr>
    </w:pPr>
    <w:r>
      <w:rPr>
        <w:rFonts w:ascii="Segoe UI" w:hAnsi="Segoe UI" w:cs="Segoe UI"/>
        <w:b/>
        <w:sz w:val="20"/>
        <w:szCs w:val="20"/>
      </w:rPr>
      <w:t>Absent:</w:t>
    </w:r>
    <w:r>
      <w:rPr>
        <w:rFonts w:ascii="Segoe UI" w:hAnsi="Segoe UI" w:cs="Segoe UI"/>
        <w:sz w:val="20"/>
        <w:szCs w:val="20"/>
      </w:rPr>
      <w:t xml:space="preserve"> </w:t>
    </w:r>
    <w:r w:rsidR="00007F6B">
      <w:rPr>
        <w:rFonts w:ascii="Segoe UI" w:hAnsi="Segoe UI" w:cs="Segoe UI"/>
        <w:sz w:val="20"/>
        <w:szCs w:val="20"/>
      </w:rPr>
      <w:t xml:space="preserve">Iris Archuleta, </w:t>
    </w:r>
    <w:r w:rsidR="00B22CA7" w:rsidRPr="00B310D4">
      <w:rPr>
        <w:rFonts w:ascii="Segoe UI" w:hAnsi="Segoe UI" w:cs="Segoe UI"/>
        <w:sz w:val="20"/>
        <w:szCs w:val="20"/>
      </w:rPr>
      <w:t>JoAnn Hobbs</w:t>
    </w:r>
    <w:r w:rsidR="00B22CA7">
      <w:rPr>
        <w:rFonts w:ascii="Segoe UI" w:hAnsi="Segoe UI" w:cs="Segoe UI"/>
        <w:sz w:val="20"/>
        <w:szCs w:val="20"/>
      </w:rPr>
      <w:t xml:space="preserve">, </w:t>
    </w:r>
    <w:r w:rsidR="00B22CA7" w:rsidRPr="006005C7">
      <w:rPr>
        <w:rFonts w:ascii="Segoe UI" w:hAnsi="Segoe UI" w:cs="Segoe UI"/>
        <w:sz w:val="20"/>
        <w:szCs w:val="20"/>
      </w:rPr>
      <w:t xml:space="preserve">Gail Newman, Morgan Lynn, </w:t>
    </w:r>
    <w:r>
      <w:rPr>
        <w:rFonts w:ascii="Segoe UI" w:hAnsi="Segoe UI" w:cs="Segoe UI"/>
        <w:sz w:val="20"/>
        <w:szCs w:val="20"/>
      </w:rPr>
      <w:t xml:space="preserve">Natalie Hannum, </w:t>
    </w:r>
    <w:r w:rsidRPr="00B310D4">
      <w:rPr>
        <w:rFonts w:ascii="Segoe UI" w:hAnsi="Segoe UI" w:cs="Segoe UI"/>
        <w:sz w:val="20"/>
        <w:szCs w:val="20"/>
      </w:rPr>
      <w:t>A’kilah Moore</w:t>
    </w:r>
    <w:r w:rsidR="00777FC2">
      <w:rPr>
        <w:rFonts w:ascii="Segoe UI" w:hAnsi="Segoe UI" w:cs="Segoe UI"/>
        <w:sz w:val="20"/>
        <w:szCs w:val="20"/>
      </w:rPr>
      <w:t xml:space="preserve">, </w:t>
    </w:r>
    <w:r w:rsidR="00007F6B" w:rsidRPr="006005C7">
      <w:rPr>
        <w:rFonts w:ascii="Segoe UI" w:hAnsi="Segoe UI" w:cs="Segoe UI"/>
        <w:sz w:val="20"/>
        <w:szCs w:val="20"/>
      </w:rPr>
      <w:t xml:space="preserve">Nancy Ybarra, </w:t>
    </w:r>
  </w:p>
  <w:p w:rsidR="00777FC2" w:rsidRPr="00777FC2" w:rsidRDefault="00777FC2" w:rsidP="00777FC2">
    <w:pPr>
      <w:pStyle w:val="BodyText"/>
      <w:spacing w:after="0"/>
      <w:ind w:left="-360"/>
      <w:contextualSpacing/>
      <w:rPr>
        <w:rFonts w:ascii="Segoe UI" w:hAnsi="Segoe UI" w:cs="Segoe U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642E1"/>
    <w:multiLevelType w:val="hybridMultilevel"/>
    <w:tmpl w:val="F5FA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28BE"/>
    <w:multiLevelType w:val="hybridMultilevel"/>
    <w:tmpl w:val="4D84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37AD2"/>
    <w:multiLevelType w:val="hybridMultilevel"/>
    <w:tmpl w:val="169C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49D"/>
    <w:multiLevelType w:val="hybridMultilevel"/>
    <w:tmpl w:val="5340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44F"/>
    <w:multiLevelType w:val="hybridMultilevel"/>
    <w:tmpl w:val="3F46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13925"/>
    <w:multiLevelType w:val="hybridMultilevel"/>
    <w:tmpl w:val="AFA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5894"/>
    <w:multiLevelType w:val="hybridMultilevel"/>
    <w:tmpl w:val="B8F6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67990"/>
    <w:multiLevelType w:val="hybridMultilevel"/>
    <w:tmpl w:val="D58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15CA9"/>
    <w:multiLevelType w:val="hybridMultilevel"/>
    <w:tmpl w:val="19C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916BD"/>
    <w:multiLevelType w:val="hybridMultilevel"/>
    <w:tmpl w:val="E76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A69BF"/>
    <w:multiLevelType w:val="hybridMultilevel"/>
    <w:tmpl w:val="0232A7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7D90BBB"/>
    <w:multiLevelType w:val="hybridMultilevel"/>
    <w:tmpl w:val="790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7622D"/>
    <w:multiLevelType w:val="hybridMultilevel"/>
    <w:tmpl w:val="4A6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1"/>
  </w:num>
  <w:num w:numId="5">
    <w:abstractNumId w:val="1"/>
  </w:num>
  <w:num w:numId="6">
    <w:abstractNumId w:val="3"/>
  </w:num>
  <w:num w:numId="7">
    <w:abstractNumId w:val="4"/>
  </w:num>
  <w:num w:numId="8">
    <w:abstractNumId w:val="10"/>
  </w:num>
  <w:num w:numId="9">
    <w:abstractNumId w:val="12"/>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13"/>
    <w:rsid w:val="00007F6B"/>
    <w:rsid w:val="000724FD"/>
    <w:rsid w:val="000A75FA"/>
    <w:rsid w:val="000E65D0"/>
    <w:rsid w:val="001076A7"/>
    <w:rsid w:val="001161A4"/>
    <w:rsid w:val="00140490"/>
    <w:rsid w:val="001476D7"/>
    <w:rsid w:val="002108C7"/>
    <w:rsid w:val="0027341D"/>
    <w:rsid w:val="002778A8"/>
    <w:rsid w:val="002D119B"/>
    <w:rsid w:val="002E7157"/>
    <w:rsid w:val="003365DD"/>
    <w:rsid w:val="003410E4"/>
    <w:rsid w:val="00355B8D"/>
    <w:rsid w:val="003A2FE7"/>
    <w:rsid w:val="003A3937"/>
    <w:rsid w:val="003D2537"/>
    <w:rsid w:val="00423913"/>
    <w:rsid w:val="0047474F"/>
    <w:rsid w:val="004868CC"/>
    <w:rsid w:val="00493FDE"/>
    <w:rsid w:val="004D1A71"/>
    <w:rsid w:val="005425E1"/>
    <w:rsid w:val="00542F10"/>
    <w:rsid w:val="005C5020"/>
    <w:rsid w:val="005D37DA"/>
    <w:rsid w:val="005F26B0"/>
    <w:rsid w:val="00603EC3"/>
    <w:rsid w:val="00604627"/>
    <w:rsid w:val="006B4193"/>
    <w:rsid w:val="006D6144"/>
    <w:rsid w:val="006F2987"/>
    <w:rsid w:val="00732B96"/>
    <w:rsid w:val="007750EA"/>
    <w:rsid w:val="00777FC2"/>
    <w:rsid w:val="00782EEB"/>
    <w:rsid w:val="00792464"/>
    <w:rsid w:val="007C5200"/>
    <w:rsid w:val="008E772E"/>
    <w:rsid w:val="0093226E"/>
    <w:rsid w:val="0098474D"/>
    <w:rsid w:val="0098485C"/>
    <w:rsid w:val="00A30963"/>
    <w:rsid w:val="00A9118E"/>
    <w:rsid w:val="00A964F1"/>
    <w:rsid w:val="00AC12EF"/>
    <w:rsid w:val="00AF6D88"/>
    <w:rsid w:val="00AF7A64"/>
    <w:rsid w:val="00AF7D46"/>
    <w:rsid w:val="00B21568"/>
    <w:rsid w:val="00B22CA7"/>
    <w:rsid w:val="00B33FC9"/>
    <w:rsid w:val="00B507A2"/>
    <w:rsid w:val="00B7761A"/>
    <w:rsid w:val="00B863C9"/>
    <w:rsid w:val="00BE7384"/>
    <w:rsid w:val="00C16940"/>
    <w:rsid w:val="00C463F7"/>
    <w:rsid w:val="00C543BF"/>
    <w:rsid w:val="00C751D6"/>
    <w:rsid w:val="00CA2EC0"/>
    <w:rsid w:val="00CC70BF"/>
    <w:rsid w:val="00D16884"/>
    <w:rsid w:val="00D34E21"/>
    <w:rsid w:val="00D5225B"/>
    <w:rsid w:val="00D57F69"/>
    <w:rsid w:val="00D77189"/>
    <w:rsid w:val="00DB38DF"/>
    <w:rsid w:val="00DB3F2B"/>
    <w:rsid w:val="00E1793D"/>
    <w:rsid w:val="00E657E1"/>
    <w:rsid w:val="00E74D0F"/>
    <w:rsid w:val="00ED7752"/>
    <w:rsid w:val="00F14BAF"/>
    <w:rsid w:val="00F374AE"/>
    <w:rsid w:val="00FC3F66"/>
    <w:rsid w:val="00FD6B4D"/>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2329E7-1F11-4963-9539-507A0DC7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13"/>
  </w:style>
  <w:style w:type="paragraph" w:styleId="Footer">
    <w:name w:val="footer"/>
    <w:basedOn w:val="Normal"/>
    <w:link w:val="FooterChar"/>
    <w:uiPriority w:val="99"/>
    <w:unhideWhenUsed/>
    <w:rsid w:val="00FF4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13"/>
  </w:style>
  <w:style w:type="paragraph" w:styleId="BodyText">
    <w:name w:val="Body Text"/>
    <w:basedOn w:val="Normal"/>
    <w:link w:val="BodyTextChar"/>
    <w:rsid w:val="00FF4F13"/>
    <w:pPr>
      <w:suppressAutoHyphens/>
      <w:spacing w:after="120" w:line="276" w:lineRule="auto"/>
    </w:pPr>
    <w:rPr>
      <w:rFonts w:ascii="Calibri" w:eastAsia="SimSun" w:hAnsi="Calibri" w:cs="Calibri"/>
      <w:kern w:val="1"/>
      <w:lang w:eastAsia="ar-SA"/>
    </w:rPr>
  </w:style>
  <w:style w:type="character" w:customStyle="1" w:styleId="BodyTextChar">
    <w:name w:val="Body Text Char"/>
    <w:basedOn w:val="DefaultParagraphFont"/>
    <w:link w:val="BodyText"/>
    <w:rsid w:val="00FF4F13"/>
    <w:rPr>
      <w:rFonts w:ascii="Calibri" w:eastAsia="SimSun" w:hAnsi="Calibri" w:cs="Calibri"/>
      <w:kern w:val="1"/>
      <w:lang w:eastAsia="ar-SA"/>
    </w:rPr>
  </w:style>
  <w:style w:type="paragraph" w:styleId="ListParagraph">
    <w:name w:val="List Paragraph"/>
    <w:basedOn w:val="Normal"/>
    <w:uiPriority w:val="34"/>
    <w:qFormat/>
    <w:rsid w:val="00D5225B"/>
    <w:pPr>
      <w:ind w:left="720"/>
      <w:contextualSpacing/>
    </w:pPr>
  </w:style>
  <w:style w:type="paragraph" w:styleId="BalloonText">
    <w:name w:val="Balloon Text"/>
    <w:basedOn w:val="Normal"/>
    <w:link w:val="BalloonTextChar"/>
    <w:uiPriority w:val="99"/>
    <w:semiHidden/>
    <w:unhideWhenUsed/>
    <w:rsid w:val="00F1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B862-CCDC-4D37-A6DE-974BA109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Shondra West</cp:lastModifiedBy>
  <cp:revision>2</cp:revision>
  <cp:lastPrinted>2017-03-29T23:12:00Z</cp:lastPrinted>
  <dcterms:created xsi:type="dcterms:W3CDTF">2017-03-30T14:39:00Z</dcterms:created>
  <dcterms:modified xsi:type="dcterms:W3CDTF">2017-03-30T14:39:00Z</dcterms:modified>
</cp:coreProperties>
</file>