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698"/>
        <w:gridCol w:w="2701"/>
        <w:gridCol w:w="1080"/>
        <w:gridCol w:w="3797"/>
      </w:tblGrid>
      <w:tr w:rsidR="00846C97" w:rsidRPr="004752BD" w:rsidTr="0083448B">
        <w:tc>
          <w:tcPr>
            <w:tcW w:w="1100" w:type="pct"/>
            <w:shd w:val="clear" w:color="auto" w:fill="auto"/>
          </w:tcPr>
          <w:p w:rsidR="007E456C" w:rsidRPr="004752BD" w:rsidRDefault="007E456C" w:rsidP="004752BD">
            <w:pPr>
              <w:spacing w:after="0" w:line="240" w:lineRule="auto"/>
              <w:jc w:val="center"/>
              <w:rPr>
                <w:rFonts w:ascii="Arial" w:hAnsi="Arial" w:cs="Arial"/>
                <w:b/>
              </w:rPr>
            </w:pPr>
            <w:bookmarkStart w:id="0" w:name="_GoBack"/>
            <w:bookmarkEnd w:id="0"/>
            <w:r w:rsidRPr="004752BD">
              <w:rPr>
                <w:rFonts w:ascii="Arial" w:hAnsi="Arial" w:cs="Arial"/>
                <w:b/>
              </w:rPr>
              <w:t>Agenda Topic</w:t>
            </w:r>
          </w:p>
        </w:tc>
        <w:tc>
          <w:tcPr>
            <w:tcW w:w="1024" w:type="pct"/>
            <w:shd w:val="clear" w:color="auto" w:fill="auto"/>
          </w:tcPr>
          <w:p w:rsidR="007E456C" w:rsidRPr="004752BD" w:rsidRDefault="007E456C" w:rsidP="004752BD">
            <w:pPr>
              <w:spacing w:after="0" w:line="240" w:lineRule="auto"/>
              <w:jc w:val="center"/>
              <w:rPr>
                <w:rFonts w:ascii="Arial" w:hAnsi="Arial" w:cs="Arial"/>
                <w:b/>
              </w:rPr>
            </w:pPr>
            <w:r w:rsidRPr="004752BD">
              <w:rPr>
                <w:rFonts w:ascii="Arial" w:hAnsi="Arial" w:cs="Arial"/>
                <w:b/>
              </w:rPr>
              <w:t>Desired Outcome</w:t>
            </w:r>
          </w:p>
        </w:tc>
        <w:tc>
          <w:tcPr>
            <w:tcW w:w="1025" w:type="pct"/>
            <w:shd w:val="clear" w:color="auto" w:fill="auto"/>
          </w:tcPr>
          <w:p w:rsidR="007E456C" w:rsidRDefault="007E456C" w:rsidP="004752BD">
            <w:pPr>
              <w:spacing w:after="0" w:line="240" w:lineRule="auto"/>
              <w:jc w:val="center"/>
              <w:rPr>
                <w:rFonts w:ascii="Arial" w:hAnsi="Arial" w:cs="Arial"/>
                <w:b/>
              </w:rPr>
            </w:pPr>
            <w:r w:rsidRPr="004752BD">
              <w:rPr>
                <w:rFonts w:ascii="Arial" w:hAnsi="Arial" w:cs="Arial"/>
                <w:b/>
              </w:rPr>
              <w:t>Facilitator</w:t>
            </w:r>
            <w:r w:rsidR="00474676" w:rsidRPr="004752BD">
              <w:rPr>
                <w:rFonts w:ascii="Arial" w:hAnsi="Arial" w:cs="Arial"/>
                <w:b/>
              </w:rPr>
              <w:t>/s</w:t>
            </w:r>
          </w:p>
          <w:p w:rsidR="005C07BD" w:rsidRPr="004752BD" w:rsidRDefault="005C07BD" w:rsidP="004752BD">
            <w:pPr>
              <w:spacing w:after="0" w:line="240" w:lineRule="auto"/>
              <w:jc w:val="center"/>
              <w:rPr>
                <w:rFonts w:ascii="Arial" w:hAnsi="Arial" w:cs="Arial"/>
                <w:b/>
              </w:rPr>
            </w:pPr>
            <w:r>
              <w:rPr>
                <w:rFonts w:ascii="Arial" w:hAnsi="Arial" w:cs="Arial"/>
                <w:b/>
              </w:rPr>
              <w:t>Presenter/s</w:t>
            </w:r>
          </w:p>
        </w:tc>
        <w:tc>
          <w:tcPr>
            <w:tcW w:w="410" w:type="pct"/>
            <w:shd w:val="clear" w:color="auto" w:fill="auto"/>
          </w:tcPr>
          <w:p w:rsidR="007E456C" w:rsidRPr="004752BD" w:rsidRDefault="007E456C" w:rsidP="004752BD">
            <w:pPr>
              <w:spacing w:after="0" w:line="240" w:lineRule="auto"/>
              <w:jc w:val="center"/>
              <w:rPr>
                <w:rFonts w:ascii="Arial" w:hAnsi="Arial" w:cs="Arial"/>
                <w:b/>
              </w:rPr>
            </w:pPr>
            <w:r w:rsidRPr="004752BD">
              <w:rPr>
                <w:rFonts w:ascii="Arial" w:hAnsi="Arial" w:cs="Arial"/>
                <w:b/>
              </w:rPr>
              <w:t>Time</w:t>
            </w:r>
            <w:r w:rsidR="008B2B32" w:rsidRPr="004752BD">
              <w:rPr>
                <w:rFonts w:ascii="Arial" w:hAnsi="Arial" w:cs="Arial"/>
                <w:b/>
              </w:rPr>
              <w:t xml:space="preserve"> in</w:t>
            </w:r>
          </w:p>
          <w:p w:rsidR="008B2B32" w:rsidRPr="004752BD" w:rsidRDefault="008B2B32" w:rsidP="004752BD">
            <w:pPr>
              <w:spacing w:after="0" w:line="240" w:lineRule="auto"/>
              <w:jc w:val="center"/>
              <w:rPr>
                <w:rFonts w:ascii="Arial" w:hAnsi="Arial" w:cs="Arial"/>
                <w:b/>
              </w:rPr>
            </w:pPr>
            <w:r w:rsidRPr="004752BD">
              <w:rPr>
                <w:rFonts w:ascii="Arial" w:hAnsi="Arial" w:cs="Arial"/>
                <w:b/>
              </w:rPr>
              <w:t>Minutes</w:t>
            </w:r>
          </w:p>
        </w:tc>
        <w:tc>
          <w:tcPr>
            <w:tcW w:w="1441" w:type="pct"/>
            <w:shd w:val="clear" w:color="auto" w:fill="auto"/>
          </w:tcPr>
          <w:p w:rsidR="007E456C" w:rsidRPr="004752BD" w:rsidRDefault="007E456C" w:rsidP="004752BD">
            <w:pPr>
              <w:spacing w:after="0" w:line="240" w:lineRule="auto"/>
              <w:jc w:val="center"/>
              <w:rPr>
                <w:rFonts w:ascii="Arial" w:hAnsi="Arial" w:cs="Arial"/>
                <w:b/>
              </w:rPr>
            </w:pPr>
            <w:r w:rsidRPr="004752BD">
              <w:rPr>
                <w:rFonts w:ascii="Arial" w:hAnsi="Arial" w:cs="Arial"/>
                <w:b/>
              </w:rPr>
              <w:t>Follow up Notes</w:t>
            </w:r>
          </w:p>
        </w:tc>
      </w:tr>
      <w:tr w:rsidR="0083448B" w:rsidRPr="004752BD" w:rsidTr="0083448B">
        <w:tc>
          <w:tcPr>
            <w:tcW w:w="5000" w:type="pct"/>
            <w:gridSpan w:val="5"/>
            <w:shd w:val="clear" w:color="auto" w:fill="auto"/>
          </w:tcPr>
          <w:p w:rsidR="0083448B" w:rsidRPr="005801B6" w:rsidRDefault="0083448B" w:rsidP="009B506C">
            <w:pPr>
              <w:spacing w:after="0" w:line="240" w:lineRule="auto"/>
              <w:rPr>
                <w:rFonts w:ascii="Arial" w:hAnsi="Arial" w:cs="Arial"/>
                <w:color w:val="000000"/>
              </w:rPr>
            </w:pPr>
            <w:r w:rsidRPr="007839F2">
              <w:rPr>
                <w:rFonts w:ascii="Arial" w:hAnsi="Arial" w:cs="Arial"/>
                <w:color w:val="000000"/>
              </w:rPr>
              <w:t xml:space="preserve">Present: A’kilah Moore, Anthony Hailey, Brad Nash, Cecil Nasworthy, Cindy McGrath, Clayton Smith, Daniel Ramirez, David Wahl, Debbie Wilson, Durwynne Hsieh, Eileen Valenzuela, Estelle Davi, </w:t>
            </w:r>
            <w:r w:rsidRPr="007839F2">
              <w:rPr>
                <w:rFonts w:ascii="Arial" w:hAnsi="Arial"/>
                <w:color w:val="000000"/>
              </w:rPr>
              <w:t xml:space="preserve">Frances Moy, </w:t>
            </w:r>
            <w:r w:rsidRPr="007839F2">
              <w:rPr>
                <w:rFonts w:ascii="Arial" w:hAnsi="Arial" w:cs="Arial"/>
                <w:color w:val="000000"/>
              </w:rPr>
              <w:t xml:space="preserve">Frank Dorritie, Gail Newman, </w:t>
            </w:r>
            <w:r w:rsidRPr="007839F2">
              <w:rPr>
                <w:rFonts w:ascii="Arial" w:hAnsi="Arial"/>
                <w:color w:val="000000"/>
              </w:rPr>
              <w:t xml:space="preserve">Jancy Rickman, </w:t>
            </w:r>
            <w:r>
              <w:rPr>
                <w:rFonts w:ascii="Arial" w:hAnsi="Arial" w:cs="Arial"/>
                <w:color w:val="000000"/>
              </w:rPr>
              <w:t>Jill DeStefano, Joanne Bent</w:t>
            </w:r>
            <w:r w:rsidRPr="007839F2">
              <w:rPr>
                <w:rFonts w:ascii="Arial" w:hAnsi="Arial" w:cs="Arial"/>
                <w:color w:val="000000"/>
              </w:rPr>
              <w:t xml:space="preserve">, Julie </w:t>
            </w:r>
            <w:proofErr w:type="spellStart"/>
            <w:r w:rsidRPr="007839F2">
              <w:rPr>
                <w:rFonts w:ascii="Arial" w:hAnsi="Arial" w:cs="Arial"/>
                <w:color w:val="000000"/>
              </w:rPr>
              <w:t>VonBergen</w:t>
            </w:r>
            <w:proofErr w:type="spellEnd"/>
            <w:r w:rsidRPr="007839F2">
              <w:rPr>
                <w:rFonts w:ascii="Arial" w:hAnsi="Arial" w:cs="Arial"/>
                <w:color w:val="000000"/>
              </w:rPr>
              <w:t xml:space="preserve">, Kasey Gardner, Ken Alexander, Kevin Horan, </w:t>
            </w:r>
            <w:r>
              <w:rPr>
                <w:rFonts w:ascii="Arial" w:hAnsi="Arial" w:cs="Arial"/>
                <w:color w:val="000000"/>
              </w:rPr>
              <w:t>Christina Goff</w:t>
            </w:r>
            <w:r w:rsidRPr="000367F8">
              <w:rPr>
                <w:rFonts w:ascii="Arial" w:hAnsi="Arial" w:cs="Arial"/>
                <w:color w:val="000000"/>
              </w:rPr>
              <w:t xml:space="preserve">, </w:t>
            </w:r>
            <w:r>
              <w:rPr>
                <w:rFonts w:ascii="Arial" w:hAnsi="Arial" w:cs="Arial"/>
                <w:color w:val="000000"/>
              </w:rPr>
              <w:t xml:space="preserve">Kiran Kamath, </w:t>
            </w:r>
            <w:r w:rsidRPr="007839F2">
              <w:rPr>
                <w:rFonts w:ascii="Arial" w:hAnsi="Arial" w:cs="Arial"/>
                <w:color w:val="000000"/>
              </w:rPr>
              <w:t>Laurie Huffman, Len Price, Mike Grillo, Nancy Whitman, Nancy Ybarra, Nick Garcia, Pam Perfumo, Richard Villegas, Scott Cabral, Silvester Hender</w:t>
            </w:r>
            <w:r>
              <w:rPr>
                <w:rFonts w:ascii="Arial" w:hAnsi="Arial" w:cs="Arial"/>
                <w:color w:val="000000"/>
              </w:rPr>
              <w:t xml:space="preserve">son, William Cruz, </w:t>
            </w:r>
            <w:r w:rsidR="005801B6">
              <w:rPr>
                <w:rFonts w:ascii="Arial" w:hAnsi="Arial" w:cs="Arial"/>
                <w:color w:val="000000"/>
              </w:rPr>
              <w:t xml:space="preserve">Milton Clarke, </w:t>
            </w:r>
            <w:r>
              <w:rPr>
                <w:rFonts w:ascii="Arial" w:hAnsi="Arial" w:cs="Arial"/>
                <w:color w:val="000000"/>
              </w:rPr>
              <w:t xml:space="preserve">Tawny Beal, Eva Monteverde, </w:t>
            </w:r>
            <w:r w:rsidR="009B506C" w:rsidRPr="009B506C">
              <w:rPr>
                <w:rFonts w:ascii="Arial" w:hAnsi="Arial" w:cs="Arial"/>
                <w:color w:val="000000"/>
              </w:rPr>
              <w:t>Krista Ducharme,</w:t>
            </w:r>
            <w:r>
              <w:rPr>
                <w:rFonts w:ascii="Arial" w:hAnsi="Arial" w:cs="Arial"/>
                <w:color w:val="000000"/>
              </w:rPr>
              <w:t xml:space="preserve"> Bob Estrada, Arvella Tutt</w:t>
            </w:r>
            <w:r w:rsidR="005801B6">
              <w:rPr>
                <w:rFonts w:ascii="Arial" w:hAnsi="Arial" w:cs="Arial"/>
                <w:color w:val="000000"/>
              </w:rPr>
              <w:t>, Kathy Griffin</w:t>
            </w:r>
          </w:p>
        </w:tc>
      </w:tr>
      <w:tr w:rsidR="0083448B" w:rsidRPr="004752BD" w:rsidTr="0083448B">
        <w:tc>
          <w:tcPr>
            <w:tcW w:w="1100" w:type="pct"/>
            <w:shd w:val="clear" w:color="auto" w:fill="auto"/>
          </w:tcPr>
          <w:p w:rsidR="0083448B" w:rsidRPr="004752BD" w:rsidRDefault="0083448B" w:rsidP="004752BD">
            <w:pPr>
              <w:spacing w:after="0" w:line="240" w:lineRule="auto"/>
              <w:rPr>
                <w:rFonts w:ascii="Arial" w:hAnsi="Arial" w:cs="Arial"/>
              </w:rPr>
            </w:pPr>
            <w:r w:rsidRPr="004752BD">
              <w:rPr>
                <w:rFonts w:ascii="Arial" w:hAnsi="Arial" w:cs="Arial"/>
              </w:rPr>
              <w:t xml:space="preserve">Welcome </w:t>
            </w:r>
          </w:p>
          <w:p w:rsidR="0083448B" w:rsidRPr="004752BD" w:rsidRDefault="0083448B" w:rsidP="004752BD">
            <w:pPr>
              <w:spacing w:after="0" w:line="240" w:lineRule="auto"/>
              <w:rPr>
                <w:rFonts w:ascii="Arial" w:hAnsi="Arial" w:cs="Arial"/>
              </w:rPr>
            </w:pPr>
          </w:p>
        </w:tc>
        <w:tc>
          <w:tcPr>
            <w:tcW w:w="1024" w:type="pct"/>
            <w:shd w:val="clear" w:color="auto" w:fill="auto"/>
          </w:tcPr>
          <w:p w:rsidR="0083448B" w:rsidRPr="004752BD" w:rsidRDefault="0083448B" w:rsidP="004752BD">
            <w:pPr>
              <w:spacing w:after="0" w:line="240" w:lineRule="auto"/>
              <w:rPr>
                <w:rFonts w:ascii="Arial" w:hAnsi="Arial" w:cs="Arial"/>
              </w:rPr>
            </w:pPr>
            <w:r w:rsidRPr="004752BD">
              <w:rPr>
                <w:rFonts w:ascii="Arial" w:hAnsi="Arial" w:cs="Arial"/>
              </w:rPr>
              <w:t xml:space="preserve"> </w:t>
            </w:r>
          </w:p>
        </w:tc>
        <w:tc>
          <w:tcPr>
            <w:tcW w:w="1025" w:type="pct"/>
            <w:shd w:val="clear" w:color="auto" w:fill="auto"/>
          </w:tcPr>
          <w:p w:rsidR="0083448B" w:rsidRPr="004752BD" w:rsidRDefault="0083448B" w:rsidP="004752BD">
            <w:pPr>
              <w:spacing w:after="0" w:line="240" w:lineRule="auto"/>
              <w:rPr>
                <w:rFonts w:ascii="Arial" w:hAnsi="Arial" w:cs="Arial"/>
              </w:rPr>
            </w:pPr>
            <w:r w:rsidRPr="004752BD">
              <w:rPr>
                <w:rFonts w:ascii="Arial" w:hAnsi="Arial" w:cs="Arial"/>
              </w:rPr>
              <w:t>Kiran &amp; A’kilah</w:t>
            </w:r>
          </w:p>
        </w:tc>
        <w:tc>
          <w:tcPr>
            <w:tcW w:w="410" w:type="pct"/>
            <w:shd w:val="clear" w:color="auto" w:fill="auto"/>
          </w:tcPr>
          <w:p w:rsidR="0083448B" w:rsidRPr="004752BD" w:rsidRDefault="0083448B" w:rsidP="004752BD">
            <w:pPr>
              <w:spacing w:after="0" w:line="240" w:lineRule="auto"/>
              <w:rPr>
                <w:rFonts w:ascii="Arial" w:hAnsi="Arial" w:cs="Arial"/>
              </w:rPr>
            </w:pPr>
          </w:p>
        </w:tc>
        <w:tc>
          <w:tcPr>
            <w:tcW w:w="1441" w:type="pct"/>
            <w:shd w:val="clear" w:color="auto" w:fill="auto"/>
          </w:tcPr>
          <w:p w:rsidR="0083448B" w:rsidRPr="004752BD" w:rsidRDefault="007A3E46" w:rsidP="004752BD">
            <w:pPr>
              <w:spacing w:after="0" w:line="240" w:lineRule="auto"/>
              <w:rPr>
                <w:rFonts w:ascii="Arial" w:hAnsi="Arial" w:cs="Arial"/>
              </w:rPr>
            </w:pPr>
            <w:r>
              <w:rPr>
                <w:rFonts w:ascii="Arial" w:hAnsi="Arial" w:cs="Arial"/>
              </w:rPr>
              <w:t xml:space="preserve">Meeting called to order at 12:37 </w:t>
            </w:r>
          </w:p>
        </w:tc>
      </w:tr>
      <w:tr w:rsidR="0083448B" w:rsidRPr="004752BD" w:rsidTr="0083448B">
        <w:tc>
          <w:tcPr>
            <w:tcW w:w="1100" w:type="pct"/>
            <w:shd w:val="clear" w:color="auto" w:fill="auto"/>
          </w:tcPr>
          <w:p w:rsidR="0083448B" w:rsidRDefault="0083448B" w:rsidP="00783CFD">
            <w:pPr>
              <w:spacing w:after="0" w:line="240" w:lineRule="auto"/>
              <w:rPr>
                <w:rFonts w:ascii="Arial" w:hAnsi="Arial" w:cs="Arial"/>
              </w:rPr>
            </w:pPr>
            <w:r>
              <w:rPr>
                <w:rFonts w:ascii="Arial" w:hAnsi="Arial" w:cs="Arial"/>
              </w:rPr>
              <w:t>Book orders, textbooks, and Financial Aid Timelines</w:t>
            </w:r>
          </w:p>
        </w:tc>
        <w:tc>
          <w:tcPr>
            <w:tcW w:w="1024" w:type="pct"/>
            <w:shd w:val="clear" w:color="auto" w:fill="auto"/>
          </w:tcPr>
          <w:p w:rsidR="0083448B" w:rsidRDefault="0083448B" w:rsidP="00783CFD">
            <w:pPr>
              <w:spacing w:after="0" w:line="240" w:lineRule="auto"/>
              <w:rPr>
                <w:rFonts w:ascii="Arial" w:hAnsi="Arial" w:cs="Arial"/>
              </w:rPr>
            </w:pPr>
            <w:r>
              <w:rPr>
                <w:rFonts w:ascii="Arial" w:hAnsi="Arial" w:cs="Arial"/>
              </w:rPr>
              <w:t xml:space="preserve">Update </w:t>
            </w:r>
          </w:p>
        </w:tc>
        <w:tc>
          <w:tcPr>
            <w:tcW w:w="1025" w:type="pct"/>
            <w:shd w:val="clear" w:color="auto" w:fill="auto"/>
          </w:tcPr>
          <w:p w:rsidR="0083448B" w:rsidRDefault="0083448B" w:rsidP="00783CFD">
            <w:pPr>
              <w:spacing w:after="0" w:line="240" w:lineRule="auto"/>
              <w:rPr>
                <w:rFonts w:ascii="Arial" w:hAnsi="Arial" w:cs="Arial"/>
              </w:rPr>
            </w:pPr>
            <w:r>
              <w:rPr>
                <w:rFonts w:ascii="Arial" w:hAnsi="Arial" w:cs="Arial"/>
              </w:rPr>
              <w:t>Bob Estrada and Eva Monteverde</w:t>
            </w:r>
          </w:p>
        </w:tc>
        <w:tc>
          <w:tcPr>
            <w:tcW w:w="410" w:type="pct"/>
            <w:shd w:val="clear" w:color="auto" w:fill="auto"/>
          </w:tcPr>
          <w:p w:rsidR="0083448B" w:rsidRDefault="0083448B" w:rsidP="00783CFD">
            <w:pPr>
              <w:spacing w:after="0" w:line="240" w:lineRule="auto"/>
              <w:rPr>
                <w:rFonts w:ascii="Arial" w:hAnsi="Arial" w:cs="Arial"/>
              </w:rPr>
            </w:pPr>
            <w:r>
              <w:rPr>
                <w:rFonts w:ascii="Arial" w:hAnsi="Arial" w:cs="Arial"/>
              </w:rPr>
              <w:t>15</w:t>
            </w:r>
          </w:p>
        </w:tc>
        <w:tc>
          <w:tcPr>
            <w:tcW w:w="1441" w:type="pct"/>
            <w:shd w:val="clear" w:color="auto" w:fill="auto"/>
          </w:tcPr>
          <w:p w:rsidR="00F31086" w:rsidRDefault="00F31086" w:rsidP="00F31086">
            <w:pPr>
              <w:rPr>
                <w:rFonts w:ascii="Arial" w:hAnsi="Arial" w:cs="Arial"/>
              </w:rPr>
            </w:pPr>
            <w:r>
              <w:rPr>
                <w:rFonts w:ascii="Arial" w:hAnsi="Arial" w:cs="Arial"/>
              </w:rPr>
              <w:t xml:space="preserve">Bob Estrada presented information on the importance of getting textbooks in on time, particularly due to: </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 xml:space="preserve">The ability to search for used copies, which are more cost effective for students </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Ensuring compliance with Higher Education Opportunity Act, which mandates that students have textbook information available to them when they register for classes</w:t>
            </w:r>
          </w:p>
          <w:p w:rsidR="00F31086" w:rsidRDefault="00F31086" w:rsidP="00F31086">
            <w:pPr>
              <w:ind w:left="161"/>
              <w:rPr>
                <w:rFonts w:ascii="Arial" w:hAnsi="Arial" w:cs="Arial"/>
              </w:rPr>
            </w:pPr>
          </w:p>
          <w:p w:rsidR="00F31086" w:rsidRDefault="00F31086" w:rsidP="00F31086">
            <w:pPr>
              <w:rPr>
                <w:rFonts w:ascii="Arial" w:hAnsi="Arial" w:cs="Arial"/>
              </w:rPr>
            </w:pPr>
            <w:r>
              <w:rPr>
                <w:rFonts w:ascii="Arial" w:hAnsi="Arial" w:cs="Arial"/>
              </w:rPr>
              <w:t xml:space="preserve">Bob asked what the Bookstore could do to help ensure timely submission. Discussion included: </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 xml:space="preserve">The ability to request books online with a simple check off box. Bob will research this, however, still requests the department chair sign off as it is more organized and </w:t>
            </w:r>
            <w:r>
              <w:rPr>
                <w:rFonts w:ascii="Arial" w:hAnsi="Arial" w:cs="Arial"/>
              </w:rPr>
              <w:lastRenderedPageBreak/>
              <w:t>effective</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 xml:space="preserve">It was noted that it seems everything is due at the same time…schedules, texts. Bob will look into an easier submission but there is not much leeway as textbook requisition deadlines are now driven by registration dates. </w:t>
            </w:r>
          </w:p>
          <w:p w:rsidR="00F31086" w:rsidRDefault="00F31086" w:rsidP="00F31086">
            <w:pPr>
              <w:rPr>
                <w:rFonts w:ascii="Arial" w:hAnsi="Arial" w:cs="Arial"/>
              </w:rPr>
            </w:pPr>
          </w:p>
          <w:p w:rsidR="00F31086" w:rsidRDefault="00F31086" w:rsidP="00F31086">
            <w:pPr>
              <w:rPr>
                <w:rFonts w:ascii="Arial" w:hAnsi="Arial" w:cs="Arial"/>
              </w:rPr>
            </w:pPr>
          </w:p>
          <w:p w:rsidR="00F31086" w:rsidRDefault="00F31086" w:rsidP="00F31086">
            <w:pPr>
              <w:rPr>
                <w:rFonts w:ascii="Arial" w:hAnsi="Arial" w:cs="Arial"/>
              </w:rPr>
            </w:pPr>
            <w:r>
              <w:rPr>
                <w:rFonts w:ascii="Arial" w:hAnsi="Arial" w:cs="Arial"/>
              </w:rPr>
              <w:t xml:space="preserve">Bob re-iterated that the deadline for summer and fall has passed (April 1st) </w:t>
            </w:r>
          </w:p>
          <w:p w:rsidR="00F31086" w:rsidRDefault="00F31086" w:rsidP="00F31086">
            <w:pPr>
              <w:rPr>
                <w:rFonts w:ascii="Arial" w:hAnsi="Arial" w:cs="Arial"/>
              </w:rPr>
            </w:pPr>
          </w:p>
          <w:p w:rsidR="00F31086" w:rsidRDefault="00F31086" w:rsidP="00F31086">
            <w:pPr>
              <w:rPr>
                <w:rFonts w:ascii="Arial" w:hAnsi="Arial" w:cs="Arial"/>
              </w:rPr>
            </w:pPr>
            <w:r>
              <w:rPr>
                <w:rFonts w:ascii="Arial" w:hAnsi="Arial" w:cs="Arial"/>
              </w:rPr>
              <w:t>Bob provided information on ways the college is currently providing more cost effective ways for students to obtain books, as well as additional ways that can help reduce costs, including:</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A new rental program that is in place for students that enables them to rent books for up to 50% off the purchase price</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 xml:space="preserve">Recommends that faculty can work directly with the publisher representatives, as faculty have more leverage in negotiating book prices than the bookstore </w:t>
            </w:r>
            <w:r>
              <w:rPr>
                <w:rFonts w:ascii="Arial" w:hAnsi="Arial" w:cs="Arial"/>
              </w:rPr>
              <w:lastRenderedPageBreak/>
              <w:t>staff/manager</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Faculty can negotiate to have custom books for courses that do not require all of the content, but instead only parts of the text, or for books that can be put into paper copy instead of hardcopy</w:t>
            </w:r>
          </w:p>
          <w:p w:rsidR="00F31086" w:rsidRDefault="00F31086" w:rsidP="00F31086">
            <w:pPr>
              <w:numPr>
                <w:ilvl w:val="0"/>
                <w:numId w:val="13"/>
              </w:numPr>
              <w:spacing w:after="0" w:line="240" w:lineRule="auto"/>
              <w:ind w:left="161" w:hanging="161"/>
              <w:rPr>
                <w:rFonts w:ascii="Arial" w:hAnsi="Arial" w:cs="Arial"/>
              </w:rPr>
            </w:pPr>
            <w:r>
              <w:rPr>
                <w:rFonts w:ascii="Arial" w:hAnsi="Arial" w:cs="Arial"/>
              </w:rPr>
              <w:t>If faculty use online books/resources, make sure they will use all of the extra ‘bells and whistles’ that the reps try to sell them. Often students are required to have access codes or a CD, which costs extra, and also makes it difficult to sell back the book (or to provide used books). If these are not used, it is an added expense for the student that is not needed</w:t>
            </w:r>
          </w:p>
          <w:p w:rsidR="009301C7" w:rsidRDefault="009301C7" w:rsidP="009301C7">
            <w:pPr>
              <w:spacing w:after="0" w:line="240" w:lineRule="auto"/>
              <w:rPr>
                <w:rFonts w:ascii="Arial" w:hAnsi="Arial" w:cs="Arial"/>
              </w:rPr>
            </w:pPr>
          </w:p>
          <w:p w:rsidR="009301C7" w:rsidRDefault="009301C7" w:rsidP="009301C7">
            <w:pPr>
              <w:spacing w:after="0" w:line="240" w:lineRule="auto"/>
              <w:rPr>
                <w:rFonts w:ascii="Arial" w:hAnsi="Arial" w:cs="Arial"/>
              </w:rPr>
            </w:pPr>
            <w:r>
              <w:rPr>
                <w:rFonts w:ascii="Arial" w:hAnsi="Arial" w:cs="Arial"/>
              </w:rPr>
              <w:t xml:space="preserve">Eva and </w:t>
            </w:r>
            <w:r w:rsidR="009B506C">
              <w:rPr>
                <w:rFonts w:ascii="Arial" w:hAnsi="Arial" w:cs="Arial"/>
              </w:rPr>
              <w:t xml:space="preserve">Krista </w:t>
            </w:r>
            <w:r>
              <w:rPr>
                <w:rFonts w:ascii="Arial" w:hAnsi="Arial" w:cs="Arial"/>
              </w:rPr>
              <w:t>reported out on the financial aid process, including:</w:t>
            </w:r>
          </w:p>
          <w:p w:rsidR="009301C7" w:rsidRDefault="009301C7" w:rsidP="00D8532D">
            <w:pPr>
              <w:spacing w:after="0" w:line="240" w:lineRule="auto"/>
              <w:ind w:firstLine="720"/>
              <w:rPr>
                <w:rFonts w:ascii="Arial" w:hAnsi="Arial" w:cs="Arial"/>
              </w:rPr>
            </w:pPr>
          </w:p>
          <w:p w:rsidR="009301C7" w:rsidRDefault="009301C7" w:rsidP="009301C7">
            <w:pPr>
              <w:numPr>
                <w:ilvl w:val="0"/>
                <w:numId w:val="7"/>
              </w:numPr>
              <w:spacing w:after="0" w:line="240" w:lineRule="auto"/>
              <w:ind w:left="161" w:hanging="161"/>
              <w:rPr>
                <w:rFonts w:ascii="Arial" w:hAnsi="Arial" w:cs="Arial"/>
              </w:rPr>
            </w:pPr>
            <w:r>
              <w:rPr>
                <w:rFonts w:ascii="Arial" w:hAnsi="Arial" w:cs="Arial"/>
              </w:rPr>
              <w:t xml:space="preserve">Students receiving financial aid receive 50% of their disbursement in the </w:t>
            </w:r>
            <w:r w:rsidR="002953D2">
              <w:rPr>
                <w:rFonts w:ascii="Arial" w:hAnsi="Arial" w:cs="Arial"/>
              </w:rPr>
              <w:t>first week of school. Amounts are based on the number of units students are enrolled in</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t>Eva distributed a handout of the distribution payment schedules</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t>If students drop all of their classes</w:t>
            </w:r>
            <w:r w:rsidR="00597658">
              <w:rPr>
                <w:rFonts w:ascii="Arial" w:hAnsi="Arial" w:cs="Arial"/>
              </w:rPr>
              <w:t xml:space="preserve"> prior to completing 60% of their courses, they may be</w:t>
            </w:r>
            <w:r>
              <w:rPr>
                <w:rFonts w:ascii="Arial" w:hAnsi="Arial" w:cs="Arial"/>
              </w:rPr>
              <w:t xml:space="preserve"> required to pay back their financial aid they received</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lastRenderedPageBreak/>
              <w:t>If students keep just one class, they are not required to pay back funds distributed</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t>There was a question if students could receive the check before school starts so they could purchase their books. Currently, that is possible per federal guidelines which allows disbursement 10 days prior to the start date, however, the district does not do this</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t>It has been found that when checks are distributed prior to the semester start date, that there is a greater responsibility on the students for payback when they add and drop courses</w:t>
            </w:r>
            <w:r w:rsidR="00D8532D">
              <w:rPr>
                <w:rFonts w:ascii="Arial" w:hAnsi="Arial" w:cs="Arial"/>
              </w:rPr>
              <w:t>, this is particularly true during the first few weeks when students are adding and dropping a lot</w:t>
            </w:r>
          </w:p>
          <w:p w:rsidR="002953D2" w:rsidRDefault="002953D2" w:rsidP="009301C7">
            <w:pPr>
              <w:numPr>
                <w:ilvl w:val="0"/>
                <w:numId w:val="7"/>
              </w:numPr>
              <w:spacing w:after="0" w:line="240" w:lineRule="auto"/>
              <w:ind w:left="161" w:hanging="161"/>
              <w:rPr>
                <w:rFonts w:ascii="Arial" w:hAnsi="Arial" w:cs="Arial"/>
              </w:rPr>
            </w:pPr>
            <w:r>
              <w:rPr>
                <w:rFonts w:ascii="Arial" w:hAnsi="Arial" w:cs="Arial"/>
              </w:rPr>
              <w:t>It was noted that books are on reserve in the library, and students can access those, particularly in the first week of the semester. Faculty are encouraged to put books on reserve</w:t>
            </w:r>
          </w:p>
          <w:p w:rsidR="009301C7" w:rsidRPr="00F2505D" w:rsidRDefault="009301C7" w:rsidP="00F2505D">
            <w:pPr>
              <w:spacing w:after="0" w:line="240" w:lineRule="auto"/>
              <w:rPr>
                <w:rFonts w:ascii="Arial" w:hAnsi="Arial" w:cs="Arial"/>
              </w:rPr>
            </w:pPr>
          </w:p>
        </w:tc>
      </w:tr>
      <w:tr w:rsidR="0083448B" w:rsidRPr="004752BD" w:rsidTr="0083448B">
        <w:tc>
          <w:tcPr>
            <w:tcW w:w="1100" w:type="pct"/>
            <w:shd w:val="clear" w:color="auto" w:fill="auto"/>
          </w:tcPr>
          <w:p w:rsidR="0083448B" w:rsidRDefault="0083448B" w:rsidP="00D5606A">
            <w:pPr>
              <w:spacing w:after="0" w:line="240" w:lineRule="auto"/>
              <w:rPr>
                <w:rFonts w:ascii="Arial" w:hAnsi="Arial" w:cs="Arial"/>
              </w:rPr>
            </w:pPr>
            <w:r>
              <w:rPr>
                <w:rFonts w:ascii="Arial" w:hAnsi="Arial" w:cs="Arial"/>
              </w:rPr>
              <w:lastRenderedPageBreak/>
              <w:t>Credit by Exam and Challenge (Curriculum Committee)</w:t>
            </w:r>
          </w:p>
        </w:tc>
        <w:tc>
          <w:tcPr>
            <w:tcW w:w="1024" w:type="pct"/>
            <w:shd w:val="clear" w:color="auto" w:fill="auto"/>
          </w:tcPr>
          <w:p w:rsidR="0083448B" w:rsidRDefault="0083448B" w:rsidP="00D5606A">
            <w:pPr>
              <w:spacing w:after="0" w:line="240" w:lineRule="auto"/>
              <w:rPr>
                <w:rFonts w:ascii="Arial" w:hAnsi="Arial" w:cs="Arial"/>
              </w:rPr>
            </w:pPr>
            <w:r>
              <w:rPr>
                <w:rFonts w:ascii="Arial" w:hAnsi="Arial" w:cs="Arial"/>
              </w:rPr>
              <w:t>Share information about the process</w:t>
            </w:r>
          </w:p>
        </w:tc>
        <w:tc>
          <w:tcPr>
            <w:tcW w:w="1025" w:type="pct"/>
            <w:shd w:val="clear" w:color="auto" w:fill="auto"/>
          </w:tcPr>
          <w:p w:rsidR="0083448B" w:rsidRDefault="0083448B" w:rsidP="00D5606A">
            <w:pPr>
              <w:spacing w:after="0" w:line="240" w:lineRule="auto"/>
              <w:rPr>
                <w:rFonts w:ascii="Arial" w:hAnsi="Arial" w:cs="Arial"/>
              </w:rPr>
            </w:pPr>
            <w:r>
              <w:rPr>
                <w:rFonts w:ascii="Arial" w:hAnsi="Arial" w:cs="Arial"/>
              </w:rPr>
              <w:t>Laurie Huffman</w:t>
            </w:r>
          </w:p>
        </w:tc>
        <w:tc>
          <w:tcPr>
            <w:tcW w:w="410" w:type="pct"/>
            <w:shd w:val="clear" w:color="auto" w:fill="auto"/>
          </w:tcPr>
          <w:p w:rsidR="0083448B" w:rsidRDefault="0083448B" w:rsidP="00D5606A">
            <w:pPr>
              <w:spacing w:after="0" w:line="240" w:lineRule="auto"/>
              <w:rPr>
                <w:rFonts w:ascii="Arial" w:hAnsi="Arial" w:cs="Arial"/>
              </w:rPr>
            </w:pPr>
            <w:r>
              <w:rPr>
                <w:rFonts w:ascii="Arial" w:hAnsi="Arial" w:cs="Arial"/>
              </w:rPr>
              <w:t>15</w:t>
            </w:r>
          </w:p>
        </w:tc>
        <w:tc>
          <w:tcPr>
            <w:tcW w:w="1441" w:type="pct"/>
            <w:shd w:val="clear" w:color="auto" w:fill="auto"/>
          </w:tcPr>
          <w:p w:rsidR="007D0AD3" w:rsidRDefault="00F2505D" w:rsidP="007D0AD3">
            <w:pPr>
              <w:spacing w:after="0" w:line="240" w:lineRule="auto"/>
              <w:rPr>
                <w:rFonts w:ascii="Arial" w:hAnsi="Arial" w:cs="Arial"/>
              </w:rPr>
            </w:pPr>
            <w:r w:rsidRPr="00F2505D">
              <w:rPr>
                <w:rFonts w:ascii="Arial" w:hAnsi="Arial" w:cs="Arial"/>
              </w:rPr>
              <w:t xml:space="preserve">The college has a process in place for providing students an opportunity to </w:t>
            </w:r>
            <w:r w:rsidRPr="00CF4514">
              <w:rPr>
                <w:rFonts w:ascii="Arial" w:hAnsi="Arial" w:cs="Arial"/>
              </w:rPr>
              <w:t xml:space="preserve">receive Credit By Exam (CBE). </w:t>
            </w:r>
            <w:r w:rsidR="007D0AD3">
              <w:rPr>
                <w:rFonts w:ascii="Arial" w:hAnsi="Arial" w:cs="Arial"/>
              </w:rPr>
              <w:t>Previously, a course was offered at LMC for CBE, but it was determined that it was out of compliance. C</w:t>
            </w:r>
            <w:r w:rsidRPr="00CF4514">
              <w:rPr>
                <w:rFonts w:ascii="Arial" w:hAnsi="Arial" w:cs="Arial"/>
              </w:rPr>
              <w:t>urrently</w:t>
            </w:r>
            <w:r w:rsidR="007D0AD3">
              <w:rPr>
                <w:rFonts w:ascii="Arial" w:hAnsi="Arial" w:cs="Arial"/>
              </w:rPr>
              <w:t xml:space="preserve"> there are</w:t>
            </w:r>
            <w:r w:rsidRPr="00CF4514">
              <w:rPr>
                <w:rFonts w:ascii="Arial" w:hAnsi="Arial" w:cs="Arial"/>
              </w:rPr>
              <w:t xml:space="preserve"> no courses that </w:t>
            </w:r>
            <w:r w:rsidRPr="00CF4514">
              <w:rPr>
                <w:rFonts w:ascii="Arial" w:hAnsi="Arial" w:cs="Arial"/>
              </w:rPr>
              <w:lastRenderedPageBreak/>
              <w:t xml:space="preserve">offer this option. </w:t>
            </w:r>
            <w:r w:rsidR="007D0AD3">
              <w:rPr>
                <w:rFonts w:ascii="Arial" w:hAnsi="Arial" w:cs="Arial"/>
              </w:rPr>
              <w:t xml:space="preserve">A new process has been put in place, and includes a petition to the Curriculum Committee. </w:t>
            </w:r>
            <w:r w:rsidR="00CF4514" w:rsidRPr="00CF4514">
              <w:rPr>
                <w:rFonts w:ascii="Arial" w:hAnsi="Arial" w:cs="Arial"/>
              </w:rPr>
              <w:t>Laurie and have sub</w:t>
            </w:r>
            <w:r w:rsidR="00CF4514">
              <w:rPr>
                <w:rFonts w:ascii="Arial" w:hAnsi="Arial" w:cs="Arial"/>
              </w:rPr>
              <w:t xml:space="preserve">mitted a course to Curriculum Committee for approval of CBE. Laurie stated completing the paperwork was fairly simple, and took approximately 25-30 minutes. </w:t>
            </w:r>
            <w:r w:rsidR="007D0AD3">
              <w:rPr>
                <w:rFonts w:ascii="Arial" w:hAnsi="Arial" w:cs="Arial"/>
              </w:rPr>
              <w:t xml:space="preserve">It was noted that some colleges implemented a CBE day, where students from across the college can take the exam, which is proctored. This would allow students to know ahead of time in order to prepare. </w:t>
            </w:r>
          </w:p>
          <w:p w:rsidR="007D0AD3" w:rsidRDefault="007D0AD3" w:rsidP="007D0AD3">
            <w:pPr>
              <w:spacing w:after="0" w:line="240" w:lineRule="auto"/>
              <w:rPr>
                <w:rFonts w:ascii="Arial" w:hAnsi="Arial" w:cs="Arial"/>
              </w:rPr>
            </w:pPr>
            <w:r>
              <w:rPr>
                <w:rFonts w:ascii="Arial" w:hAnsi="Arial" w:cs="Arial"/>
              </w:rPr>
              <w:t>It was noted that if students previously took the course, it is verified by A/R.</w:t>
            </w:r>
            <w:r w:rsidR="00D65F71">
              <w:rPr>
                <w:rFonts w:ascii="Arial" w:hAnsi="Arial" w:cs="Arial"/>
              </w:rPr>
              <w:t xml:space="preserve"> Students still pay for the course, then test out of it.</w:t>
            </w:r>
          </w:p>
          <w:p w:rsidR="00D65F71" w:rsidRDefault="00D65F71" w:rsidP="007D0AD3">
            <w:pPr>
              <w:spacing w:after="0" w:line="240" w:lineRule="auto"/>
              <w:rPr>
                <w:rFonts w:ascii="Arial" w:hAnsi="Arial" w:cs="Arial"/>
              </w:rPr>
            </w:pPr>
            <w:r>
              <w:rPr>
                <w:rFonts w:ascii="Arial" w:hAnsi="Arial" w:cs="Arial"/>
              </w:rPr>
              <w:t xml:space="preserve">There were questions about impact to students. It was noted that if students take the CBE option, and do not pass, that it counts against the new limit on the number of times a student can take a course. In addition, they receive the failing grade on their transcript. </w:t>
            </w:r>
          </w:p>
          <w:p w:rsidR="00D65F71" w:rsidRDefault="00D65F71" w:rsidP="007D0AD3">
            <w:pPr>
              <w:spacing w:after="0" w:line="240" w:lineRule="auto"/>
              <w:rPr>
                <w:rFonts w:ascii="Arial" w:hAnsi="Arial" w:cs="Arial"/>
              </w:rPr>
            </w:pPr>
            <w:r>
              <w:rPr>
                <w:rFonts w:ascii="Arial" w:hAnsi="Arial" w:cs="Arial"/>
              </w:rPr>
              <w:t xml:space="preserve">It was noted that this option works well for many CTE programs, particularly where students have already been working in the field and can test out of the introductory course. It was noted that very few students actually do this each year. </w:t>
            </w:r>
          </w:p>
          <w:p w:rsidR="00D65F71" w:rsidRDefault="00D65F71" w:rsidP="007D0AD3">
            <w:pPr>
              <w:spacing w:after="0" w:line="240" w:lineRule="auto"/>
              <w:rPr>
                <w:rFonts w:ascii="Arial" w:hAnsi="Arial" w:cs="Arial"/>
              </w:rPr>
            </w:pPr>
            <w:r>
              <w:rPr>
                <w:rFonts w:ascii="Arial" w:hAnsi="Arial" w:cs="Arial"/>
              </w:rPr>
              <w:lastRenderedPageBreak/>
              <w:t>The college does not receive apportionment for these credits, as there is no instructor-student contact.</w:t>
            </w:r>
          </w:p>
          <w:p w:rsidR="00D65F71" w:rsidRPr="007D0AD3" w:rsidRDefault="00D65F71" w:rsidP="007D0AD3">
            <w:pPr>
              <w:spacing w:after="0" w:line="240" w:lineRule="auto"/>
              <w:rPr>
                <w:rFonts w:ascii="Arial" w:hAnsi="Arial" w:cs="Arial"/>
              </w:rPr>
            </w:pPr>
            <w:r>
              <w:rPr>
                <w:rFonts w:ascii="Arial" w:hAnsi="Arial" w:cs="Arial"/>
              </w:rPr>
              <w:t xml:space="preserve">It was also noted there is a difference between the challenge exam, and CBE, and that students should be guided to take the challenge exam first. </w:t>
            </w:r>
          </w:p>
        </w:tc>
      </w:tr>
      <w:tr w:rsidR="0083448B" w:rsidRPr="004752BD" w:rsidTr="0083448B">
        <w:tc>
          <w:tcPr>
            <w:tcW w:w="1100" w:type="pct"/>
            <w:shd w:val="clear" w:color="auto" w:fill="auto"/>
          </w:tcPr>
          <w:p w:rsidR="0083448B" w:rsidRDefault="0083448B" w:rsidP="00D5606A">
            <w:pPr>
              <w:spacing w:after="0" w:line="240" w:lineRule="auto"/>
              <w:rPr>
                <w:rFonts w:ascii="Arial" w:hAnsi="Arial" w:cs="Arial"/>
              </w:rPr>
            </w:pPr>
            <w:r>
              <w:rPr>
                <w:rFonts w:ascii="Arial" w:hAnsi="Arial" w:cs="Arial"/>
              </w:rPr>
              <w:lastRenderedPageBreak/>
              <w:t>Assessment &amp; Accreditation (TLC)</w:t>
            </w:r>
          </w:p>
        </w:tc>
        <w:tc>
          <w:tcPr>
            <w:tcW w:w="1024" w:type="pct"/>
            <w:shd w:val="clear" w:color="auto" w:fill="auto"/>
          </w:tcPr>
          <w:p w:rsidR="0083448B" w:rsidRDefault="0083448B" w:rsidP="00D5606A">
            <w:pPr>
              <w:spacing w:after="0" w:line="240" w:lineRule="auto"/>
              <w:rPr>
                <w:rFonts w:ascii="Arial" w:hAnsi="Arial" w:cs="Arial"/>
              </w:rPr>
            </w:pPr>
            <w:r>
              <w:rPr>
                <w:rFonts w:ascii="Arial" w:hAnsi="Arial" w:cs="Arial"/>
              </w:rPr>
              <w:t>Discussion and update</w:t>
            </w:r>
          </w:p>
          <w:p w:rsidR="0083448B" w:rsidRDefault="0083448B" w:rsidP="00D5606A">
            <w:pPr>
              <w:spacing w:after="0" w:line="240" w:lineRule="auto"/>
              <w:rPr>
                <w:rFonts w:ascii="Arial" w:hAnsi="Arial" w:cs="Arial"/>
              </w:rPr>
            </w:pPr>
          </w:p>
        </w:tc>
        <w:tc>
          <w:tcPr>
            <w:tcW w:w="1025" w:type="pct"/>
            <w:shd w:val="clear" w:color="auto" w:fill="auto"/>
          </w:tcPr>
          <w:p w:rsidR="0083448B" w:rsidRDefault="0083448B" w:rsidP="0051651A">
            <w:pPr>
              <w:spacing w:after="0" w:line="240" w:lineRule="auto"/>
              <w:rPr>
                <w:rFonts w:ascii="Arial" w:hAnsi="Arial" w:cs="Arial"/>
              </w:rPr>
            </w:pPr>
            <w:r>
              <w:rPr>
                <w:rFonts w:ascii="Arial" w:hAnsi="Arial" w:cs="Arial"/>
              </w:rPr>
              <w:t>Laurie Huffman, Christina Goff, Cindy McGrath, Kevin Horan, Kiran Kamath</w:t>
            </w:r>
          </w:p>
        </w:tc>
        <w:tc>
          <w:tcPr>
            <w:tcW w:w="410" w:type="pct"/>
            <w:shd w:val="clear" w:color="auto" w:fill="auto"/>
          </w:tcPr>
          <w:p w:rsidR="0083448B" w:rsidRDefault="0083448B" w:rsidP="00D5606A">
            <w:pPr>
              <w:spacing w:after="0" w:line="240" w:lineRule="auto"/>
              <w:rPr>
                <w:rFonts w:ascii="Arial" w:hAnsi="Arial" w:cs="Arial"/>
              </w:rPr>
            </w:pPr>
            <w:r>
              <w:rPr>
                <w:rFonts w:ascii="Arial" w:hAnsi="Arial" w:cs="Arial"/>
              </w:rPr>
              <w:t>30</w:t>
            </w:r>
          </w:p>
        </w:tc>
        <w:tc>
          <w:tcPr>
            <w:tcW w:w="1441" w:type="pct"/>
            <w:shd w:val="clear" w:color="auto" w:fill="auto"/>
          </w:tcPr>
          <w:p w:rsidR="001B5A42" w:rsidRDefault="001D3394" w:rsidP="001B5A42">
            <w:pPr>
              <w:spacing w:after="0" w:line="240" w:lineRule="auto"/>
              <w:rPr>
                <w:rFonts w:ascii="Arial" w:hAnsi="Arial" w:cs="Arial"/>
              </w:rPr>
            </w:pPr>
            <w:r>
              <w:rPr>
                <w:rFonts w:ascii="Arial" w:hAnsi="Arial" w:cs="Arial"/>
              </w:rPr>
              <w:t xml:space="preserve">In the most recent report due to Accreditation, ACCJC requested information on how colleges are providing current and prospective </w:t>
            </w:r>
            <w:proofErr w:type="gramStart"/>
            <w:r>
              <w:rPr>
                <w:rFonts w:ascii="Arial" w:hAnsi="Arial" w:cs="Arial"/>
              </w:rPr>
              <w:t>students</w:t>
            </w:r>
            <w:proofErr w:type="gramEnd"/>
            <w:r>
              <w:rPr>
                <w:rFonts w:ascii="Arial" w:hAnsi="Arial" w:cs="Arial"/>
              </w:rPr>
              <w:t xml:space="preserve"> information on the results of the student learning outcomes</w:t>
            </w:r>
            <w:r w:rsidR="001B5A42">
              <w:rPr>
                <w:rFonts w:ascii="Arial" w:hAnsi="Arial" w:cs="Arial"/>
              </w:rPr>
              <w:t xml:space="preserve"> (see questions 30a and 30b)</w:t>
            </w:r>
            <w:r>
              <w:rPr>
                <w:rFonts w:ascii="Arial" w:hAnsi="Arial" w:cs="Arial"/>
              </w:rPr>
              <w:t xml:space="preserve">. This was the first time this information has been requested from ACCJC. When programs previously conducted PSLO assessments, </w:t>
            </w:r>
            <w:r w:rsidR="001B5A42">
              <w:rPr>
                <w:rFonts w:ascii="Arial" w:hAnsi="Arial" w:cs="Arial"/>
              </w:rPr>
              <w:t>they were</w:t>
            </w:r>
            <w:r>
              <w:rPr>
                <w:rFonts w:ascii="Arial" w:hAnsi="Arial" w:cs="Arial"/>
              </w:rPr>
              <w:t xml:space="preserve"> for internal use only, and may not they may not be appropriate for publication due to possible confidentiality agreements. </w:t>
            </w:r>
          </w:p>
          <w:p w:rsidR="00E44B70" w:rsidRDefault="00E44B70" w:rsidP="001B5A42">
            <w:pPr>
              <w:spacing w:after="0" w:line="240" w:lineRule="auto"/>
              <w:rPr>
                <w:rFonts w:ascii="Arial" w:hAnsi="Arial" w:cs="Arial"/>
              </w:rPr>
            </w:pPr>
          </w:p>
          <w:p w:rsidR="00E44B70" w:rsidRDefault="00E44B70" w:rsidP="001B5A42">
            <w:pPr>
              <w:spacing w:after="0" w:line="240" w:lineRule="auto"/>
              <w:rPr>
                <w:rFonts w:ascii="Arial" w:hAnsi="Arial" w:cs="Arial"/>
              </w:rPr>
            </w:pPr>
            <w:r>
              <w:rPr>
                <w:rFonts w:ascii="Arial" w:hAnsi="Arial" w:cs="Arial"/>
              </w:rPr>
              <w:t>It was noted that at CCC, the college posted all of the prior reports as is. LMC decided to not do this in order to have faculty feedback. There was dialogue on the best way to provide this information.</w:t>
            </w:r>
          </w:p>
          <w:p w:rsidR="001B5A42" w:rsidRDefault="001B5A42" w:rsidP="001B5A42">
            <w:pPr>
              <w:spacing w:after="0" w:line="240" w:lineRule="auto"/>
              <w:rPr>
                <w:rFonts w:ascii="Arial" w:hAnsi="Arial" w:cs="Arial"/>
              </w:rPr>
            </w:pPr>
          </w:p>
          <w:p w:rsidR="0083448B" w:rsidRDefault="001D3394" w:rsidP="001B5A42">
            <w:pPr>
              <w:spacing w:after="0" w:line="240" w:lineRule="auto"/>
              <w:rPr>
                <w:rFonts w:ascii="Arial" w:hAnsi="Arial" w:cs="Arial"/>
              </w:rPr>
            </w:pPr>
            <w:r>
              <w:rPr>
                <w:rFonts w:ascii="Arial" w:hAnsi="Arial" w:cs="Arial"/>
              </w:rPr>
              <w:t xml:space="preserve">The college needs to determine how to best publicize this information. The Teaching and Learning </w:t>
            </w:r>
            <w:r>
              <w:rPr>
                <w:rFonts w:ascii="Arial" w:hAnsi="Arial" w:cs="Arial"/>
              </w:rPr>
              <w:lastRenderedPageBreak/>
              <w:t xml:space="preserve">Committee decided at its last meeting to begin with faculty that are able and willing to either post what they have, or to </w:t>
            </w:r>
            <w:r w:rsidR="001B5A42">
              <w:rPr>
                <w:rFonts w:ascii="Arial" w:hAnsi="Arial" w:cs="Arial"/>
              </w:rPr>
              <w:t>provide a brief summary. Cindy distributed a handout of what she summarized based on her findings. The summary is included 4 questions and can be a model.</w:t>
            </w:r>
          </w:p>
          <w:p w:rsidR="00E44B70" w:rsidRDefault="00E44B70" w:rsidP="001B5A42">
            <w:pPr>
              <w:spacing w:after="0" w:line="240" w:lineRule="auto"/>
              <w:rPr>
                <w:rFonts w:ascii="Arial" w:hAnsi="Arial" w:cs="Arial"/>
              </w:rPr>
            </w:pPr>
          </w:p>
          <w:p w:rsidR="001B5A42" w:rsidRDefault="001B5A42" w:rsidP="001B5A42">
            <w:pPr>
              <w:spacing w:after="0" w:line="240" w:lineRule="auto"/>
              <w:rPr>
                <w:rFonts w:ascii="Arial" w:hAnsi="Arial" w:cs="Arial"/>
              </w:rPr>
            </w:pPr>
            <w:r>
              <w:rPr>
                <w:rFonts w:ascii="Arial" w:hAnsi="Arial" w:cs="Arial"/>
              </w:rPr>
              <w:t>It was determined that faculty can provide the information in whatever format works for them. Christina will be able to assist faculty in the following ways:</w:t>
            </w:r>
          </w:p>
          <w:p w:rsidR="009438FB" w:rsidRDefault="009438FB" w:rsidP="009438FB">
            <w:pPr>
              <w:numPr>
                <w:ilvl w:val="0"/>
                <w:numId w:val="12"/>
              </w:numPr>
              <w:spacing w:after="0" w:line="240" w:lineRule="auto"/>
              <w:rPr>
                <w:rFonts w:ascii="Arial" w:hAnsi="Arial" w:cs="Arial"/>
              </w:rPr>
            </w:pPr>
            <w:r>
              <w:rPr>
                <w:rFonts w:ascii="Arial" w:hAnsi="Arial" w:cs="Arial"/>
              </w:rPr>
              <w:t>Post the current assessment report, however, faculty will need to re-read it carefully to ensure confidentiality</w:t>
            </w:r>
          </w:p>
          <w:p w:rsidR="009438FB" w:rsidRDefault="009438FB" w:rsidP="009438FB">
            <w:pPr>
              <w:numPr>
                <w:ilvl w:val="0"/>
                <w:numId w:val="12"/>
              </w:numPr>
              <w:spacing w:after="0" w:line="240" w:lineRule="auto"/>
              <w:rPr>
                <w:rFonts w:ascii="Arial" w:hAnsi="Arial" w:cs="Arial"/>
              </w:rPr>
            </w:pPr>
            <w:r>
              <w:rPr>
                <w:rFonts w:ascii="Arial" w:hAnsi="Arial" w:cs="Arial"/>
              </w:rPr>
              <w:t>Send the prior reports to the faculty if they do not have them handy</w:t>
            </w:r>
          </w:p>
          <w:p w:rsidR="009438FB" w:rsidRDefault="009438FB" w:rsidP="009438FB">
            <w:pPr>
              <w:numPr>
                <w:ilvl w:val="0"/>
                <w:numId w:val="12"/>
              </w:numPr>
              <w:spacing w:after="0" w:line="240" w:lineRule="auto"/>
              <w:rPr>
                <w:rFonts w:ascii="Arial" w:hAnsi="Arial" w:cs="Arial"/>
              </w:rPr>
            </w:pPr>
            <w:r>
              <w:rPr>
                <w:rFonts w:ascii="Arial" w:hAnsi="Arial" w:cs="Arial"/>
              </w:rPr>
              <w:t>Create a template/form for faculty to complete</w:t>
            </w:r>
          </w:p>
          <w:p w:rsidR="009438FB" w:rsidRDefault="009438FB" w:rsidP="009438FB">
            <w:pPr>
              <w:numPr>
                <w:ilvl w:val="0"/>
                <w:numId w:val="12"/>
              </w:numPr>
              <w:spacing w:after="0" w:line="240" w:lineRule="auto"/>
              <w:rPr>
                <w:rFonts w:ascii="Arial" w:hAnsi="Arial" w:cs="Arial"/>
              </w:rPr>
            </w:pPr>
            <w:r>
              <w:rPr>
                <w:rFonts w:ascii="Arial" w:hAnsi="Arial" w:cs="Arial"/>
              </w:rPr>
              <w:t>Post a Word document that faculty send to Christian in whatever format works for them</w:t>
            </w:r>
          </w:p>
          <w:p w:rsidR="009438FB" w:rsidRDefault="009438FB" w:rsidP="009438FB">
            <w:pPr>
              <w:spacing w:after="0" w:line="240" w:lineRule="auto"/>
              <w:rPr>
                <w:rFonts w:ascii="Arial" w:hAnsi="Arial" w:cs="Arial"/>
              </w:rPr>
            </w:pPr>
          </w:p>
          <w:p w:rsidR="009438FB" w:rsidRDefault="009438FB" w:rsidP="009438FB">
            <w:pPr>
              <w:spacing w:after="0" w:line="240" w:lineRule="auto"/>
              <w:rPr>
                <w:rFonts w:ascii="Arial" w:hAnsi="Arial" w:cs="Arial"/>
              </w:rPr>
            </w:pPr>
            <w:r>
              <w:rPr>
                <w:rFonts w:ascii="Arial" w:hAnsi="Arial" w:cs="Arial"/>
              </w:rPr>
              <w:t>Christina iterated that it is very important to read all documents that will be read, as they will become searchable documents by anyone</w:t>
            </w:r>
          </w:p>
          <w:p w:rsidR="009438FB" w:rsidRDefault="009438FB" w:rsidP="009438FB">
            <w:pPr>
              <w:spacing w:after="0" w:line="240" w:lineRule="auto"/>
              <w:rPr>
                <w:rFonts w:ascii="Arial" w:hAnsi="Arial" w:cs="Arial"/>
              </w:rPr>
            </w:pPr>
          </w:p>
          <w:p w:rsidR="009438FB" w:rsidRDefault="009438FB" w:rsidP="009438FB">
            <w:pPr>
              <w:spacing w:after="0" w:line="240" w:lineRule="auto"/>
              <w:rPr>
                <w:rFonts w:ascii="Arial" w:hAnsi="Arial" w:cs="Arial"/>
              </w:rPr>
            </w:pPr>
            <w:r>
              <w:rPr>
                <w:rFonts w:ascii="Arial" w:hAnsi="Arial" w:cs="Arial"/>
              </w:rPr>
              <w:t xml:space="preserve">There was clarification between a </w:t>
            </w:r>
            <w:r>
              <w:rPr>
                <w:rFonts w:ascii="Arial" w:hAnsi="Arial" w:cs="Arial"/>
              </w:rPr>
              <w:lastRenderedPageBreak/>
              <w:t>‘template’ that will be created by marketing, and the ‘form’ that Cindy provided as an example. Marketing will be creating a template where faculty can input their information, and this will be what becomes public. The form from Cindy is a Word Document and can be used by faculty, if they choose. The template will consist of 5 boxes where faculty can input the information on the department, course, and outcomes. Kiran will work on the technical side of the posting</w:t>
            </w:r>
          </w:p>
          <w:p w:rsidR="009438FB" w:rsidRDefault="009438FB" w:rsidP="009438FB">
            <w:pPr>
              <w:spacing w:after="0" w:line="240" w:lineRule="auto"/>
              <w:rPr>
                <w:rFonts w:ascii="Arial" w:hAnsi="Arial" w:cs="Arial"/>
              </w:rPr>
            </w:pPr>
          </w:p>
          <w:p w:rsidR="009438FB" w:rsidRDefault="009438FB" w:rsidP="009438FB">
            <w:pPr>
              <w:spacing w:after="0" w:line="240" w:lineRule="auto"/>
              <w:rPr>
                <w:rFonts w:ascii="Arial" w:hAnsi="Arial" w:cs="Arial"/>
              </w:rPr>
            </w:pPr>
            <w:r>
              <w:rPr>
                <w:rFonts w:ascii="Arial" w:hAnsi="Arial" w:cs="Arial"/>
              </w:rPr>
              <w:t>The goal is to have the “Executive Summary”, or the summary for the public, completed by April 15</w:t>
            </w:r>
            <w:r w:rsidRPr="009438FB">
              <w:rPr>
                <w:rFonts w:ascii="Arial" w:hAnsi="Arial" w:cs="Arial"/>
                <w:vertAlign w:val="superscript"/>
              </w:rPr>
              <w:t>th</w:t>
            </w:r>
            <w:r>
              <w:rPr>
                <w:rFonts w:ascii="Arial" w:hAnsi="Arial" w:cs="Arial"/>
              </w:rPr>
              <w:t>, as the college is required to include this in the Accreditation report, with the first draft due April 30</w:t>
            </w:r>
            <w:r w:rsidRPr="009438FB">
              <w:rPr>
                <w:rFonts w:ascii="Arial" w:hAnsi="Arial" w:cs="Arial"/>
                <w:vertAlign w:val="superscript"/>
              </w:rPr>
              <w:t>th</w:t>
            </w:r>
            <w:r>
              <w:rPr>
                <w:rFonts w:ascii="Arial" w:hAnsi="Arial" w:cs="Arial"/>
              </w:rPr>
              <w:t xml:space="preserve">. </w:t>
            </w:r>
          </w:p>
          <w:p w:rsidR="0020081F" w:rsidRDefault="0020081F" w:rsidP="009438FB">
            <w:pPr>
              <w:spacing w:after="0" w:line="240" w:lineRule="auto"/>
              <w:rPr>
                <w:rFonts w:ascii="Arial" w:hAnsi="Arial" w:cs="Arial"/>
              </w:rPr>
            </w:pPr>
          </w:p>
          <w:p w:rsidR="0020081F" w:rsidRPr="009438FB" w:rsidRDefault="0020081F" w:rsidP="009438FB">
            <w:pPr>
              <w:spacing w:after="0" w:line="240" w:lineRule="auto"/>
              <w:rPr>
                <w:rFonts w:ascii="Arial" w:hAnsi="Arial" w:cs="Arial"/>
              </w:rPr>
            </w:pPr>
            <w:r>
              <w:rPr>
                <w:rFonts w:ascii="Arial" w:hAnsi="Arial" w:cs="Arial"/>
              </w:rPr>
              <w:t>Faculty expressed frustration with the state regarding the reporting of SLOs for the public. There was discussion about this frustration</w:t>
            </w:r>
            <w:r w:rsidR="00E44B70">
              <w:rPr>
                <w:rFonts w:ascii="Arial" w:hAnsi="Arial" w:cs="Arial"/>
              </w:rPr>
              <w:t xml:space="preserve"> and a lack of trust</w:t>
            </w:r>
            <w:r>
              <w:rPr>
                <w:rFonts w:ascii="Arial" w:hAnsi="Arial" w:cs="Arial"/>
              </w:rPr>
              <w:t xml:space="preserve">. Kevin noted a lot of this is coming from the federal government as well. </w:t>
            </w:r>
            <w:r w:rsidR="00E44B70">
              <w:rPr>
                <w:rFonts w:ascii="Arial" w:hAnsi="Arial" w:cs="Arial"/>
              </w:rPr>
              <w:t>In addition, it was noted that this is a peer evaluation structure.</w:t>
            </w:r>
          </w:p>
        </w:tc>
      </w:tr>
      <w:tr w:rsidR="0083448B" w:rsidRPr="004752BD" w:rsidTr="0083448B">
        <w:tc>
          <w:tcPr>
            <w:tcW w:w="1100" w:type="pct"/>
            <w:shd w:val="clear" w:color="auto" w:fill="auto"/>
          </w:tcPr>
          <w:p w:rsidR="0083448B" w:rsidRPr="004752BD" w:rsidRDefault="0083448B" w:rsidP="004752BD">
            <w:pPr>
              <w:spacing w:after="0" w:line="240" w:lineRule="auto"/>
              <w:rPr>
                <w:rFonts w:ascii="Arial" w:hAnsi="Arial" w:cs="Arial"/>
              </w:rPr>
            </w:pPr>
            <w:r>
              <w:rPr>
                <w:rFonts w:ascii="Arial" w:hAnsi="Arial" w:cs="Arial"/>
              </w:rPr>
              <w:lastRenderedPageBreak/>
              <w:t>Hiring Procedures</w:t>
            </w:r>
          </w:p>
        </w:tc>
        <w:tc>
          <w:tcPr>
            <w:tcW w:w="1024" w:type="pct"/>
            <w:shd w:val="clear" w:color="auto" w:fill="auto"/>
          </w:tcPr>
          <w:p w:rsidR="0083448B" w:rsidRPr="004752BD" w:rsidRDefault="0083448B" w:rsidP="005503D1">
            <w:pPr>
              <w:spacing w:after="0" w:line="240" w:lineRule="auto"/>
              <w:rPr>
                <w:rFonts w:ascii="Arial" w:hAnsi="Arial" w:cs="Arial"/>
              </w:rPr>
            </w:pPr>
            <w:r>
              <w:rPr>
                <w:rFonts w:ascii="Arial" w:hAnsi="Arial" w:cs="Arial"/>
              </w:rPr>
              <w:t>Quick refresher</w:t>
            </w:r>
          </w:p>
        </w:tc>
        <w:tc>
          <w:tcPr>
            <w:tcW w:w="1025" w:type="pct"/>
            <w:shd w:val="clear" w:color="auto" w:fill="auto"/>
          </w:tcPr>
          <w:p w:rsidR="0083448B" w:rsidRPr="004752BD" w:rsidRDefault="0083448B" w:rsidP="004752BD">
            <w:pPr>
              <w:spacing w:after="0" w:line="240" w:lineRule="auto"/>
              <w:rPr>
                <w:rFonts w:ascii="Arial" w:hAnsi="Arial" w:cs="Arial"/>
              </w:rPr>
            </w:pPr>
            <w:r>
              <w:rPr>
                <w:rFonts w:ascii="Arial" w:hAnsi="Arial" w:cs="Arial"/>
              </w:rPr>
              <w:t>Kathy Griffin</w:t>
            </w:r>
          </w:p>
        </w:tc>
        <w:tc>
          <w:tcPr>
            <w:tcW w:w="410" w:type="pct"/>
            <w:shd w:val="clear" w:color="auto" w:fill="auto"/>
          </w:tcPr>
          <w:p w:rsidR="0083448B" w:rsidRPr="004752BD" w:rsidRDefault="0083448B" w:rsidP="004752BD">
            <w:pPr>
              <w:spacing w:after="0" w:line="240" w:lineRule="auto"/>
              <w:rPr>
                <w:rFonts w:ascii="Arial" w:hAnsi="Arial" w:cs="Arial"/>
              </w:rPr>
            </w:pPr>
            <w:r>
              <w:rPr>
                <w:rFonts w:ascii="Arial" w:hAnsi="Arial" w:cs="Arial"/>
              </w:rPr>
              <w:t>15</w:t>
            </w:r>
          </w:p>
        </w:tc>
        <w:tc>
          <w:tcPr>
            <w:tcW w:w="1441" w:type="pct"/>
            <w:shd w:val="clear" w:color="auto" w:fill="auto"/>
          </w:tcPr>
          <w:p w:rsidR="0083448B" w:rsidRDefault="00455E55" w:rsidP="0006173F">
            <w:pPr>
              <w:spacing w:after="0" w:line="240" w:lineRule="auto"/>
              <w:rPr>
                <w:rFonts w:ascii="Arial" w:hAnsi="Arial" w:cs="Arial"/>
              </w:rPr>
            </w:pPr>
            <w:r>
              <w:rPr>
                <w:rFonts w:ascii="Arial" w:hAnsi="Arial" w:cs="Arial"/>
              </w:rPr>
              <w:t xml:space="preserve">Kathy provided 3 packets </w:t>
            </w:r>
            <w:r w:rsidR="0006173F">
              <w:rPr>
                <w:rFonts w:ascii="Arial" w:hAnsi="Arial" w:cs="Arial"/>
              </w:rPr>
              <w:t xml:space="preserve">that included forms and instructions on the </w:t>
            </w:r>
            <w:r>
              <w:rPr>
                <w:rFonts w:ascii="Arial" w:hAnsi="Arial" w:cs="Arial"/>
              </w:rPr>
              <w:t xml:space="preserve">hiring process for part-time faculty, regular </w:t>
            </w:r>
            <w:r w:rsidR="0006173F">
              <w:rPr>
                <w:rFonts w:ascii="Arial" w:hAnsi="Arial" w:cs="Arial"/>
              </w:rPr>
              <w:t>classified</w:t>
            </w:r>
            <w:r>
              <w:rPr>
                <w:rFonts w:ascii="Arial" w:hAnsi="Arial" w:cs="Arial"/>
              </w:rPr>
              <w:t xml:space="preserve"> and hourly </w:t>
            </w:r>
            <w:r>
              <w:rPr>
                <w:rFonts w:ascii="Arial" w:hAnsi="Arial" w:cs="Arial"/>
              </w:rPr>
              <w:lastRenderedPageBreak/>
              <w:t>employees</w:t>
            </w:r>
            <w:r w:rsidR="0006173F">
              <w:rPr>
                <w:rFonts w:ascii="Arial" w:hAnsi="Arial" w:cs="Arial"/>
              </w:rPr>
              <w:t xml:space="preserve">. </w:t>
            </w:r>
            <w:r w:rsidR="00331D7D">
              <w:rPr>
                <w:rFonts w:ascii="Arial" w:hAnsi="Arial" w:cs="Arial"/>
              </w:rPr>
              <w:t xml:space="preserve">This information is also important for Gratuitous employees, as they need to be covered for liability purposes and worker’s comp. </w:t>
            </w:r>
          </w:p>
          <w:p w:rsidR="00331D7D" w:rsidRDefault="00331D7D" w:rsidP="0006173F">
            <w:pPr>
              <w:spacing w:after="0" w:line="240" w:lineRule="auto"/>
              <w:rPr>
                <w:rFonts w:ascii="Arial" w:hAnsi="Arial" w:cs="Arial"/>
              </w:rPr>
            </w:pPr>
          </w:p>
          <w:p w:rsidR="00331D7D" w:rsidRDefault="00331D7D" w:rsidP="0006173F">
            <w:pPr>
              <w:spacing w:after="0" w:line="240" w:lineRule="auto"/>
              <w:rPr>
                <w:rFonts w:ascii="Arial" w:hAnsi="Arial" w:cs="Arial"/>
              </w:rPr>
            </w:pPr>
            <w:r>
              <w:rPr>
                <w:rFonts w:ascii="Arial" w:hAnsi="Arial" w:cs="Arial"/>
              </w:rPr>
              <w:t xml:space="preserve">The business offices needs PID sooner rather than later, as it is tied to the salary placement. Kathy also needs transcripts and/or resume. Employees can make an appointment with Kathy to go over the process. Paperwork needs to be forwarded to the manager/dean for signature. </w:t>
            </w:r>
          </w:p>
          <w:p w:rsidR="00331D7D" w:rsidRDefault="00331D7D" w:rsidP="0006173F">
            <w:pPr>
              <w:spacing w:after="0" w:line="240" w:lineRule="auto"/>
              <w:rPr>
                <w:rFonts w:ascii="Arial" w:hAnsi="Arial" w:cs="Arial"/>
              </w:rPr>
            </w:pPr>
          </w:p>
          <w:p w:rsidR="00331D7D" w:rsidRDefault="00331D7D" w:rsidP="0006173F">
            <w:pPr>
              <w:spacing w:after="0" w:line="240" w:lineRule="auto"/>
              <w:rPr>
                <w:rFonts w:ascii="Arial" w:hAnsi="Arial" w:cs="Arial"/>
              </w:rPr>
            </w:pPr>
            <w:r>
              <w:rPr>
                <w:rFonts w:ascii="Arial" w:hAnsi="Arial" w:cs="Arial"/>
              </w:rPr>
              <w:t xml:space="preserve">Faculty can hire anyone up to 30 days. However, if more than 30 days, the position needs to be announced to all district employees for 5 days. </w:t>
            </w:r>
          </w:p>
          <w:p w:rsidR="00331D7D" w:rsidRDefault="00331D7D" w:rsidP="0006173F">
            <w:pPr>
              <w:spacing w:after="0" w:line="240" w:lineRule="auto"/>
              <w:rPr>
                <w:rFonts w:ascii="Arial" w:hAnsi="Arial" w:cs="Arial"/>
              </w:rPr>
            </w:pPr>
          </w:p>
          <w:p w:rsidR="00331D7D" w:rsidRDefault="00331D7D" w:rsidP="0006173F">
            <w:pPr>
              <w:spacing w:after="0" w:line="240" w:lineRule="auto"/>
              <w:rPr>
                <w:rFonts w:ascii="Arial" w:hAnsi="Arial" w:cs="Arial"/>
              </w:rPr>
            </w:pPr>
            <w:r>
              <w:rPr>
                <w:rFonts w:ascii="Arial" w:hAnsi="Arial" w:cs="Arial"/>
              </w:rPr>
              <w:t xml:space="preserve">The process to request an hourly employee is through the RAP process. </w:t>
            </w:r>
          </w:p>
          <w:p w:rsidR="00331D7D" w:rsidRDefault="00331D7D" w:rsidP="0006173F">
            <w:pPr>
              <w:spacing w:after="0" w:line="240" w:lineRule="auto"/>
              <w:rPr>
                <w:rFonts w:ascii="Arial" w:hAnsi="Arial" w:cs="Arial"/>
              </w:rPr>
            </w:pPr>
          </w:p>
          <w:p w:rsidR="00331D7D" w:rsidRDefault="00331D7D" w:rsidP="0006173F">
            <w:pPr>
              <w:spacing w:after="0" w:line="240" w:lineRule="auto"/>
              <w:rPr>
                <w:rFonts w:ascii="Arial" w:hAnsi="Arial" w:cs="Arial"/>
              </w:rPr>
            </w:pPr>
            <w:r>
              <w:rPr>
                <w:rFonts w:ascii="Arial" w:hAnsi="Arial" w:cs="Arial"/>
              </w:rPr>
              <w:t xml:space="preserve">With an out-of-class assignment, we can hire an hourly or the best fit. </w:t>
            </w:r>
          </w:p>
          <w:p w:rsidR="00331D7D" w:rsidRDefault="00331D7D" w:rsidP="0006173F">
            <w:pPr>
              <w:spacing w:after="0" w:line="240" w:lineRule="auto"/>
              <w:rPr>
                <w:rFonts w:ascii="Arial" w:hAnsi="Arial" w:cs="Arial"/>
              </w:rPr>
            </w:pPr>
          </w:p>
          <w:p w:rsidR="00331D7D" w:rsidRDefault="00331D7D" w:rsidP="0006173F">
            <w:pPr>
              <w:spacing w:after="0" w:line="240" w:lineRule="auto"/>
              <w:rPr>
                <w:rFonts w:ascii="Arial" w:hAnsi="Arial" w:cs="Arial"/>
              </w:rPr>
            </w:pPr>
            <w:r>
              <w:rPr>
                <w:rFonts w:ascii="Arial" w:hAnsi="Arial" w:cs="Arial"/>
              </w:rPr>
              <w:t xml:space="preserve">When hiring part-time faculty, the form allows for 3 interviewers. However, there can be as many interviewers as the department needs. It is recommended to have more than 1 interviewer. </w:t>
            </w:r>
          </w:p>
          <w:p w:rsidR="00331D7D" w:rsidRDefault="00331D7D" w:rsidP="0006173F">
            <w:pPr>
              <w:spacing w:after="0" w:line="240" w:lineRule="auto"/>
              <w:rPr>
                <w:rFonts w:ascii="Arial" w:hAnsi="Arial" w:cs="Arial"/>
              </w:rPr>
            </w:pPr>
          </w:p>
          <w:p w:rsidR="00331D7D" w:rsidRPr="004752BD" w:rsidRDefault="00331D7D" w:rsidP="0006173F">
            <w:pPr>
              <w:spacing w:after="0" w:line="240" w:lineRule="auto"/>
              <w:rPr>
                <w:rFonts w:ascii="Arial" w:hAnsi="Arial" w:cs="Arial"/>
              </w:rPr>
            </w:pPr>
            <w:r>
              <w:rPr>
                <w:rFonts w:ascii="Arial" w:hAnsi="Arial" w:cs="Arial"/>
              </w:rPr>
              <w:t xml:space="preserve">If </w:t>
            </w:r>
            <w:proofErr w:type="gramStart"/>
            <w:r>
              <w:rPr>
                <w:rFonts w:ascii="Arial" w:hAnsi="Arial" w:cs="Arial"/>
              </w:rPr>
              <w:t>faculty retire</w:t>
            </w:r>
            <w:proofErr w:type="gramEnd"/>
            <w:r>
              <w:rPr>
                <w:rFonts w:ascii="Arial" w:hAnsi="Arial" w:cs="Arial"/>
              </w:rPr>
              <w:t>, they come back at their exiting rate. With new retirement laws, they must wait prior to returning to employment.</w:t>
            </w:r>
          </w:p>
        </w:tc>
      </w:tr>
      <w:tr w:rsidR="0083448B" w:rsidRPr="004752BD" w:rsidTr="0083448B">
        <w:trPr>
          <w:trHeight w:val="521"/>
        </w:trPr>
        <w:tc>
          <w:tcPr>
            <w:tcW w:w="1100" w:type="pct"/>
            <w:shd w:val="clear" w:color="auto" w:fill="auto"/>
          </w:tcPr>
          <w:p w:rsidR="0083448B" w:rsidRPr="004752BD" w:rsidRDefault="0083448B" w:rsidP="004752BD">
            <w:pPr>
              <w:spacing w:after="0" w:line="240" w:lineRule="auto"/>
              <w:rPr>
                <w:rFonts w:ascii="Arial" w:hAnsi="Arial" w:cs="Arial"/>
              </w:rPr>
            </w:pPr>
            <w:r w:rsidRPr="004752BD">
              <w:rPr>
                <w:rFonts w:ascii="Arial" w:hAnsi="Arial" w:cs="Arial"/>
              </w:rPr>
              <w:lastRenderedPageBreak/>
              <w:t>Announcements</w:t>
            </w:r>
          </w:p>
        </w:tc>
        <w:tc>
          <w:tcPr>
            <w:tcW w:w="1024" w:type="pct"/>
            <w:shd w:val="clear" w:color="auto" w:fill="auto"/>
          </w:tcPr>
          <w:p w:rsidR="0083448B" w:rsidRPr="00D30702" w:rsidRDefault="0083448B" w:rsidP="00D30702">
            <w:pPr>
              <w:spacing w:after="0" w:line="240" w:lineRule="auto"/>
              <w:rPr>
                <w:rFonts w:ascii="Arial" w:hAnsi="Arial" w:cs="Arial"/>
              </w:rPr>
            </w:pPr>
          </w:p>
        </w:tc>
        <w:tc>
          <w:tcPr>
            <w:tcW w:w="1025" w:type="pct"/>
            <w:shd w:val="clear" w:color="auto" w:fill="auto"/>
          </w:tcPr>
          <w:p w:rsidR="0083448B" w:rsidRPr="004752BD" w:rsidRDefault="0083448B" w:rsidP="004752BD">
            <w:pPr>
              <w:spacing w:after="0" w:line="240" w:lineRule="auto"/>
              <w:rPr>
                <w:rFonts w:ascii="Arial" w:hAnsi="Arial" w:cs="Arial"/>
              </w:rPr>
            </w:pPr>
            <w:r>
              <w:rPr>
                <w:rFonts w:ascii="Arial" w:hAnsi="Arial" w:cs="Arial"/>
              </w:rPr>
              <w:t>All</w:t>
            </w:r>
          </w:p>
        </w:tc>
        <w:tc>
          <w:tcPr>
            <w:tcW w:w="410" w:type="pct"/>
            <w:shd w:val="clear" w:color="auto" w:fill="auto"/>
          </w:tcPr>
          <w:p w:rsidR="0083448B" w:rsidRPr="004752BD" w:rsidRDefault="0083448B" w:rsidP="004752BD">
            <w:pPr>
              <w:spacing w:after="0" w:line="240" w:lineRule="auto"/>
              <w:rPr>
                <w:rFonts w:ascii="Arial" w:hAnsi="Arial" w:cs="Arial"/>
              </w:rPr>
            </w:pPr>
            <w:r>
              <w:rPr>
                <w:rFonts w:ascii="Arial" w:hAnsi="Arial" w:cs="Arial"/>
              </w:rPr>
              <w:t>5</w:t>
            </w:r>
          </w:p>
        </w:tc>
        <w:tc>
          <w:tcPr>
            <w:tcW w:w="1441" w:type="pct"/>
            <w:shd w:val="clear" w:color="auto" w:fill="auto"/>
          </w:tcPr>
          <w:p w:rsidR="0083448B" w:rsidRPr="004752BD" w:rsidRDefault="008251E6" w:rsidP="004752BD">
            <w:pPr>
              <w:spacing w:after="0" w:line="240" w:lineRule="auto"/>
              <w:rPr>
                <w:rFonts w:ascii="Arial" w:hAnsi="Arial" w:cs="Arial"/>
              </w:rPr>
            </w:pPr>
            <w:r>
              <w:rPr>
                <w:rFonts w:ascii="Arial" w:hAnsi="Arial" w:cs="Arial"/>
              </w:rPr>
              <w:t>Cindy announced Richard Livingston’s retirement after 39 years. There will be a celebration on May 5</w:t>
            </w:r>
            <w:r w:rsidRPr="008251E6">
              <w:rPr>
                <w:rFonts w:ascii="Arial" w:hAnsi="Arial" w:cs="Arial"/>
                <w:vertAlign w:val="superscript"/>
              </w:rPr>
              <w:t>th</w:t>
            </w:r>
            <w:r>
              <w:rPr>
                <w:rFonts w:ascii="Arial" w:hAnsi="Arial" w:cs="Arial"/>
              </w:rPr>
              <w:t>. April 15</w:t>
            </w:r>
            <w:r w:rsidRPr="008251E6">
              <w:rPr>
                <w:rFonts w:ascii="Arial" w:hAnsi="Arial" w:cs="Arial"/>
                <w:vertAlign w:val="superscript"/>
              </w:rPr>
              <w:t>th</w:t>
            </w:r>
            <w:r>
              <w:rPr>
                <w:rFonts w:ascii="Arial" w:hAnsi="Arial" w:cs="Arial"/>
              </w:rPr>
              <w:t xml:space="preserve"> is the deadline to RSVP. There is a planning meeting on April 3</w:t>
            </w:r>
            <w:r w:rsidRPr="008251E6">
              <w:rPr>
                <w:rFonts w:ascii="Arial" w:hAnsi="Arial" w:cs="Arial"/>
                <w:vertAlign w:val="superscript"/>
              </w:rPr>
              <w:t>rd</w:t>
            </w:r>
            <w:r>
              <w:rPr>
                <w:rFonts w:ascii="Arial" w:hAnsi="Arial" w:cs="Arial"/>
              </w:rPr>
              <w:t>, in CO 420 and all are invited and welcome to help in the planning</w:t>
            </w:r>
          </w:p>
        </w:tc>
      </w:tr>
      <w:tr w:rsidR="0083448B" w:rsidRPr="004752BD" w:rsidTr="0083448B">
        <w:trPr>
          <w:trHeight w:val="58"/>
        </w:trPr>
        <w:tc>
          <w:tcPr>
            <w:tcW w:w="1100" w:type="pct"/>
            <w:shd w:val="clear" w:color="auto" w:fill="auto"/>
          </w:tcPr>
          <w:p w:rsidR="0083448B" w:rsidRPr="004752BD" w:rsidRDefault="0083448B" w:rsidP="00BE13A0">
            <w:pPr>
              <w:spacing w:after="0" w:line="240" w:lineRule="auto"/>
              <w:rPr>
                <w:rFonts w:ascii="Arial" w:hAnsi="Arial" w:cs="Arial"/>
              </w:rPr>
            </w:pPr>
            <w:r w:rsidRPr="004752BD">
              <w:rPr>
                <w:rFonts w:ascii="Arial" w:hAnsi="Arial" w:cs="Arial"/>
              </w:rPr>
              <w:t xml:space="preserve">Next Dept. Chair meeting </w:t>
            </w:r>
            <w:r>
              <w:rPr>
                <w:rFonts w:ascii="Arial" w:hAnsi="Arial" w:cs="Arial"/>
              </w:rPr>
              <w:t>May7 in L109</w:t>
            </w:r>
          </w:p>
        </w:tc>
        <w:tc>
          <w:tcPr>
            <w:tcW w:w="1024" w:type="pct"/>
            <w:shd w:val="clear" w:color="auto" w:fill="auto"/>
          </w:tcPr>
          <w:p w:rsidR="0083448B" w:rsidRPr="004752BD" w:rsidRDefault="0083448B" w:rsidP="004752BD">
            <w:pPr>
              <w:spacing w:after="0" w:line="240" w:lineRule="auto"/>
              <w:rPr>
                <w:rFonts w:ascii="Arial" w:hAnsi="Arial" w:cs="Arial"/>
              </w:rPr>
            </w:pPr>
          </w:p>
        </w:tc>
        <w:tc>
          <w:tcPr>
            <w:tcW w:w="1025" w:type="pct"/>
            <w:shd w:val="clear" w:color="auto" w:fill="auto"/>
          </w:tcPr>
          <w:p w:rsidR="0083448B" w:rsidRPr="004752BD" w:rsidRDefault="0083448B" w:rsidP="004752BD">
            <w:pPr>
              <w:spacing w:after="0" w:line="240" w:lineRule="auto"/>
              <w:rPr>
                <w:rFonts w:ascii="Arial" w:hAnsi="Arial" w:cs="Arial"/>
              </w:rPr>
            </w:pPr>
          </w:p>
        </w:tc>
        <w:tc>
          <w:tcPr>
            <w:tcW w:w="410" w:type="pct"/>
            <w:shd w:val="clear" w:color="auto" w:fill="auto"/>
          </w:tcPr>
          <w:p w:rsidR="0083448B" w:rsidRPr="004752BD" w:rsidRDefault="0083448B" w:rsidP="004752BD">
            <w:pPr>
              <w:spacing w:after="0" w:line="240" w:lineRule="auto"/>
              <w:rPr>
                <w:rFonts w:ascii="Arial" w:hAnsi="Arial" w:cs="Arial"/>
              </w:rPr>
            </w:pPr>
          </w:p>
        </w:tc>
        <w:tc>
          <w:tcPr>
            <w:tcW w:w="1441" w:type="pct"/>
            <w:shd w:val="clear" w:color="auto" w:fill="auto"/>
          </w:tcPr>
          <w:p w:rsidR="0083448B" w:rsidRPr="004752BD" w:rsidRDefault="008251E6" w:rsidP="004752BD">
            <w:pPr>
              <w:spacing w:after="0" w:line="240" w:lineRule="auto"/>
              <w:rPr>
                <w:rFonts w:ascii="Arial" w:hAnsi="Arial" w:cs="Arial"/>
              </w:rPr>
            </w:pPr>
            <w:r>
              <w:rPr>
                <w:rFonts w:ascii="Arial" w:hAnsi="Arial" w:cs="Arial"/>
              </w:rPr>
              <w:t>Meeting adjourned at 2:06</w:t>
            </w:r>
          </w:p>
        </w:tc>
      </w:tr>
    </w:tbl>
    <w:p w:rsidR="009F1CED" w:rsidRDefault="009F1CED" w:rsidP="00474676">
      <w:pPr>
        <w:rPr>
          <w:rFonts w:ascii="Arial" w:hAnsi="Arial" w:cs="Arial"/>
        </w:rPr>
      </w:pPr>
    </w:p>
    <w:p w:rsidR="00E24562" w:rsidRDefault="00965F34" w:rsidP="00474676">
      <w:pPr>
        <w:rPr>
          <w:rFonts w:ascii="Arial" w:hAnsi="Arial" w:cs="Arial"/>
        </w:rPr>
      </w:pPr>
      <w:r>
        <w:rPr>
          <w:rFonts w:ascii="Arial" w:hAnsi="Arial" w:cs="Arial"/>
        </w:rPr>
        <w:t>Next meeting agenda topics</w:t>
      </w:r>
      <w:r w:rsidR="00E24562">
        <w:rPr>
          <w:rFonts w:ascii="Arial" w:hAnsi="Arial" w:cs="Arial"/>
        </w:rPr>
        <w:t>:</w:t>
      </w:r>
      <w:r>
        <w:rPr>
          <w:rFonts w:ascii="Arial" w:hAnsi="Arial" w:cs="Arial"/>
        </w:rPr>
        <w:t xml:space="preserve"> </w:t>
      </w:r>
      <w:r w:rsidR="008251E6">
        <w:rPr>
          <w:rFonts w:ascii="Arial" w:hAnsi="Arial" w:cs="Arial"/>
        </w:rPr>
        <w:t>Definition of Programs, particularly related to Skills Certification</w:t>
      </w:r>
    </w:p>
    <w:sectPr w:rsidR="00E24562" w:rsidSect="009A3261">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A47" w:rsidRDefault="00015A47" w:rsidP="007E456C">
      <w:pPr>
        <w:spacing w:after="0" w:line="240" w:lineRule="auto"/>
      </w:pPr>
      <w:r>
        <w:separator/>
      </w:r>
    </w:p>
  </w:endnote>
  <w:endnote w:type="continuationSeparator" w:id="0">
    <w:p w:rsidR="00015A47" w:rsidRDefault="00015A47" w:rsidP="007E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A47" w:rsidRDefault="00015A47" w:rsidP="007E456C">
      <w:pPr>
        <w:spacing w:after="0" w:line="240" w:lineRule="auto"/>
      </w:pPr>
      <w:r>
        <w:separator/>
      </w:r>
    </w:p>
  </w:footnote>
  <w:footnote w:type="continuationSeparator" w:id="0">
    <w:p w:rsidR="00015A47" w:rsidRDefault="00015A47" w:rsidP="007E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CEC" w:rsidRPr="007E456C" w:rsidRDefault="000D7CEC" w:rsidP="007E456C">
    <w:pPr>
      <w:pStyle w:val="Header"/>
      <w:jc w:val="center"/>
      <w:rPr>
        <w:b/>
      </w:rPr>
    </w:pPr>
    <w:r w:rsidRPr="007E456C">
      <w:rPr>
        <w:b/>
      </w:rPr>
      <w:t>DEPARTMENT CHAIR MEETING AGENDA</w:t>
    </w:r>
  </w:p>
  <w:p w:rsidR="000D7CEC" w:rsidRPr="007E456C" w:rsidRDefault="000D7CEC" w:rsidP="007E456C">
    <w:pPr>
      <w:pStyle w:val="Header"/>
      <w:jc w:val="center"/>
      <w:rPr>
        <w:b/>
      </w:rPr>
    </w:pPr>
    <w:r>
      <w:rPr>
        <w:b/>
      </w:rPr>
      <w:t>April 2, 2013</w:t>
    </w:r>
  </w:p>
  <w:p w:rsidR="000D7CEC" w:rsidRDefault="000D7CEC" w:rsidP="007E456C">
    <w:pPr>
      <w:pStyle w:val="Header"/>
      <w:jc w:val="center"/>
    </w:pPr>
    <w:r>
      <w:rPr>
        <w:b/>
      </w:rPr>
      <w:t xml:space="preserve">12:30-1:50, </w:t>
    </w:r>
    <w:r w:rsidRPr="000505D2">
      <w:rPr>
        <w:b/>
        <w:highlight w:val="yellow"/>
      </w:rPr>
      <w:t>Room MU3 710</w:t>
    </w:r>
  </w:p>
  <w:p w:rsidR="000D7CEC" w:rsidRDefault="000D7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D9"/>
    <w:multiLevelType w:val="hybridMultilevel"/>
    <w:tmpl w:val="0958F460"/>
    <w:lvl w:ilvl="0" w:tplc="17A2F54C">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F4D21"/>
    <w:multiLevelType w:val="hybridMultilevel"/>
    <w:tmpl w:val="26DE5D74"/>
    <w:lvl w:ilvl="0" w:tplc="35404316">
      <w:numFmt w:val="bullet"/>
      <w:lvlText w:val="-"/>
      <w:lvlJc w:val="left"/>
      <w:pPr>
        <w:ind w:left="521" w:hanging="360"/>
      </w:pPr>
      <w:rPr>
        <w:rFonts w:ascii="Arial" w:eastAsia="Times New Roman" w:hAnsi="Arial" w:cs="Aria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
    <w:nsid w:val="1C6F7E40"/>
    <w:multiLevelType w:val="hybridMultilevel"/>
    <w:tmpl w:val="78D4D2BC"/>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6479FA"/>
    <w:multiLevelType w:val="hybridMultilevel"/>
    <w:tmpl w:val="5AC4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428CB"/>
    <w:multiLevelType w:val="hybridMultilevel"/>
    <w:tmpl w:val="5C22F6E4"/>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61326F"/>
    <w:multiLevelType w:val="hybridMultilevel"/>
    <w:tmpl w:val="0D26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D4429C"/>
    <w:multiLevelType w:val="hybridMultilevel"/>
    <w:tmpl w:val="5CCA3B7C"/>
    <w:lvl w:ilvl="0" w:tplc="CEAC2AA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6149F"/>
    <w:multiLevelType w:val="hybridMultilevel"/>
    <w:tmpl w:val="B83450FE"/>
    <w:lvl w:ilvl="0" w:tplc="35404316">
      <w:numFmt w:val="bullet"/>
      <w:lvlText w:val="-"/>
      <w:lvlJc w:val="left"/>
      <w:pPr>
        <w:ind w:left="52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CC6366"/>
    <w:multiLevelType w:val="hybridMultilevel"/>
    <w:tmpl w:val="4ADE943E"/>
    <w:lvl w:ilvl="0" w:tplc="0AC0E26E">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E0CA8"/>
    <w:multiLevelType w:val="hybridMultilevel"/>
    <w:tmpl w:val="A57E4128"/>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254086C"/>
    <w:multiLevelType w:val="hybridMultilevel"/>
    <w:tmpl w:val="9DD8EECC"/>
    <w:lvl w:ilvl="0" w:tplc="35404316">
      <w:numFmt w:val="bullet"/>
      <w:lvlText w:val="-"/>
      <w:lvlJc w:val="left"/>
      <w:pPr>
        <w:ind w:left="52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FF165F"/>
    <w:multiLevelType w:val="hybridMultilevel"/>
    <w:tmpl w:val="B8E24352"/>
    <w:lvl w:ilvl="0" w:tplc="35404316">
      <w:numFmt w:val="bullet"/>
      <w:lvlText w:val="-"/>
      <w:lvlJc w:val="left"/>
      <w:pPr>
        <w:ind w:left="52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4"/>
  </w:num>
  <w:num w:numId="5">
    <w:abstractNumId w:val="9"/>
  </w:num>
  <w:num w:numId="6">
    <w:abstractNumId w:val="2"/>
  </w:num>
  <w:num w:numId="7">
    <w:abstractNumId w:val="3"/>
  </w:num>
  <w:num w:numId="8">
    <w:abstractNumId w:val="1"/>
  </w:num>
  <w:num w:numId="9">
    <w:abstractNumId w:val="11"/>
  </w:num>
  <w:num w:numId="10">
    <w:abstractNumId w:val="10"/>
  </w:num>
  <w:num w:numId="11">
    <w:abstractNumId w:val="7"/>
  </w:num>
  <w:num w:numId="12">
    <w:abstractNumId w:val="5"/>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6C"/>
    <w:rsid w:val="0001087A"/>
    <w:rsid w:val="000148FD"/>
    <w:rsid w:val="00015A47"/>
    <w:rsid w:val="00021163"/>
    <w:rsid w:val="00022939"/>
    <w:rsid w:val="0004048F"/>
    <w:rsid w:val="00046125"/>
    <w:rsid w:val="000505D2"/>
    <w:rsid w:val="0006173F"/>
    <w:rsid w:val="00065140"/>
    <w:rsid w:val="00065525"/>
    <w:rsid w:val="000732B8"/>
    <w:rsid w:val="00083164"/>
    <w:rsid w:val="00085E0C"/>
    <w:rsid w:val="00090883"/>
    <w:rsid w:val="000B4E64"/>
    <w:rsid w:val="000D7CEC"/>
    <w:rsid w:val="000F2EAD"/>
    <w:rsid w:val="00112EC6"/>
    <w:rsid w:val="00163477"/>
    <w:rsid w:val="00172A92"/>
    <w:rsid w:val="001B5A42"/>
    <w:rsid w:val="001C18DD"/>
    <w:rsid w:val="001C43BA"/>
    <w:rsid w:val="001D0AA0"/>
    <w:rsid w:val="001D3394"/>
    <w:rsid w:val="001D39A1"/>
    <w:rsid w:val="001D538B"/>
    <w:rsid w:val="0020081F"/>
    <w:rsid w:val="0023228B"/>
    <w:rsid w:val="002953D2"/>
    <w:rsid w:val="002F1E93"/>
    <w:rsid w:val="002F4B8C"/>
    <w:rsid w:val="002F530B"/>
    <w:rsid w:val="00304827"/>
    <w:rsid w:val="00331D7D"/>
    <w:rsid w:val="00374CC0"/>
    <w:rsid w:val="00375F68"/>
    <w:rsid w:val="00382AB9"/>
    <w:rsid w:val="00383591"/>
    <w:rsid w:val="003A176A"/>
    <w:rsid w:val="003A1931"/>
    <w:rsid w:val="003D1E48"/>
    <w:rsid w:val="003D692F"/>
    <w:rsid w:val="003F53F2"/>
    <w:rsid w:val="004056E7"/>
    <w:rsid w:val="00442E56"/>
    <w:rsid w:val="00455E55"/>
    <w:rsid w:val="00474676"/>
    <w:rsid w:val="004752BD"/>
    <w:rsid w:val="0048605A"/>
    <w:rsid w:val="004A14C4"/>
    <w:rsid w:val="004E6D03"/>
    <w:rsid w:val="004F04A5"/>
    <w:rsid w:val="004F5C31"/>
    <w:rsid w:val="0050178C"/>
    <w:rsid w:val="0051651A"/>
    <w:rsid w:val="005215FF"/>
    <w:rsid w:val="00526912"/>
    <w:rsid w:val="005344F6"/>
    <w:rsid w:val="005503D1"/>
    <w:rsid w:val="00552CA6"/>
    <w:rsid w:val="00574162"/>
    <w:rsid w:val="005801B6"/>
    <w:rsid w:val="00592F88"/>
    <w:rsid w:val="00597658"/>
    <w:rsid w:val="005B2860"/>
    <w:rsid w:val="005C07BD"/>
    <w:rsid w:val="005C390D"/>
    <w:rsid w:val="005D510D"/>
    <w:rsid w:val="005E2F41"/>
    <w:rsid w:val="0060479D"/>
    <w:rsid w:val="006071F3"/>
    <w:rsid w:val="00675306"/>
    <w:rsid w:val="006906FA"/>
    <w:rsid w:val="006B3674"/>
    <w:rsid w:val="006C0D19"/>
    <w:rsid w:val="006F7951"/>
    <w:rsid w:val="007166DF"/>
    <w:rsid w:val="00730C94"/>
    <w:rsid w:val="00770355"/>
    <w:rsid w:val="00783CFD"/>
    <w:rsid w:val="00785385"/>
    <w:rsid w:val="0078707B"/>
    <w:rsid w:val="0079149F"/>
    <w:rsid w:val="007A3E46"/>
    <w:rsid w:val="007B3889"/>
    <w:rsid w:val="007D0AD3"/>
    <w:rsid w:val="007E456C"/>
    <w:rsid w:val="00811C59"/>
    <w:rsid w:val="00820442"/>
    <w:rsid w:val="008251E6"/>
    <w:rsid w:val="00826455"/>
    <w:rsid w:val="0083448B"/>
    <w:rsid w:val="00846C97"/>
    <w:rsid w:val="008833E1"/>
    <w:rsid w:val="00883661"/>
    <w:rsid w:val="008962F1"/>
    <w:rsid w:val="008B2B32"/>
    <w:rsid w:val="008C16CD"/>
    <w:rsid w:val="008D0E44"/>
    <w:rsid w:val="008D409B"/>
    <w:rsid w:val="009070FB"/>
    <w:rsid w:val="0091093C"/>
    <w:rsid w:val="009301C7"/>
    <w:rsid w:val="009438FB"/>
    <w:rsid w:val="00965F34"/>
    <w:rsid w:val="00980E66"/>
    <w:rsid w:val="0099232A"/>
    <w:rsid w:val="009A3261"/>
    <w:rsid w:val="009B506C"/>
    <w:rsid w:val="009C389B"/>
    <w:rsid w:val="009C5C84"/>
    <w:rsid w:val="009F1CED"/>
    <w:rsid w:val="009F7B0E"/>
    <w:rsid w:val="00A048D1"/>
    <w:rsid w:val="00A170F6"/>
    <w:rsid w:val="00A871AB"/>
    <w:rsid w:val="00AA2D64"/>
    <w:rsid w:val="00AA633D"/>
    <w:rsid w:val="00AC2047"/>
    <w:rsid w:val="00AD2C56"/>
    <w:rsid w:val="00AD3355"/>
    <w:rsid w:val="00AD653B"/>
    <w:rsid w:val="00AF03BB"/>
    <w:rsid w:val="00AF3309"/>
    <w:rsid w:val="00B1301B"/>
    <w:rsid w:val="00B67D1B"/>
    <w:rsid w:val="00B7518E"/>
    <w:rsid w:val="00B8251B"/>
    <w:rsid w:val="00B8486B"/>
    <w:rsid w:val="00B949CE"/>
    <w:rsid w:val="00B9538D"/>
    <w:rsid w:val="00B96A19"/>
    <w:rsid w:val="00BB1AD5"/>
    <w:rsid w:val="00BB5675"/>
    <w:rsid w:val="00BC3FBD"/>
    <w:rsid w:val="00BE13A0"/>
    <w:rsid w:val="00BE322C"/>
    <w:rsid w:val="00BE5CAD"/>
    <w:rsid w:val="00BE7C62"/>
    <w:rsid w:val="00C1684F"/>
    <w:rsid w:val="00C21E4E"/>
    <w:rsid w:val="00C5038F"/>
    <w:rsid w:val="00C56B4D"/>
    <w:rsid w:val="00C67512"/>
    <w:rsid w:val="00C84B60"/>
    <w:rsid w:val="00CE29DB"/>
    <w:rsid w:val="00CF4514"/>
    <w:rsid w:val="00D30702"/>
    <w:rsid w:val="00D460BE"/>
    <w:rsid w:val="00D467F7"/>
    <w:rsid w:val="00D5606A"/>
    <w:rsid w:val="00D65F71"/>
    <w:rsid w:val="00D736E8"/>
    <w:rsid w:val="00D74252"/>
    <w:rsid w:val="00D74D8D"/>
    <w:rsid w:val="00D8532D"/>
    <w:rsid w:val="00DD176D"/>
    <w:rsid w:val="00E24562"/>
    <w:rsid w:val="00E31D3B"/>
    <w:rsid w:val="00E44B70"/>
    <w:rsid w:val="00E47631"/>
    <w:rsid w:val="00E6164A"/>
    <w:rsid w:val="00ED6D20"/>
    <w:rsid w:val="00EE276F"/>
    <w:rsid w:val="00F2505D"/>
    <w:rsid w:val="00F26D31"/>
    <w:rsid w:val="00F31086"/>
    <w:rsid w:val="00F3657C"/>
    <w:rsid w:val="00F44840"/>
    <w:rsid w:val="00F62D65"/>
    <w:rsid w:val="00F82847"/>
    <w:rsid w:val="00FA4C30"/>
    <w:rsid w:val="00FB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6C"/>
  </w:style>
  <w:style w:type="paragraph" w:styleId="Footer">
    <w:name w:val="footer"/>
    <w:basedOn w:val="Normal"/>
    <w:link w:val="FooterChar"/>
    <w:uiPriority w:val="99"/>
    <w:unhideWhenUsed/>
    <w:rsid w:val="007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6C"/>
  </w:style>
  <w:style w:type="paragraph" w:styleId="BalloonText">
    <w:name w:val="Balloon Text"/>
    <w:basedOn w:val="Normal"/>
    <w:link w:val="BalloonTextChar"/>
    <w:uiPriority w:val="99"/>
    <w:semiHidden/>
    <w:unhideWhenUsed/>
    <w:rsid w:val="007E45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456C"/>
    <w:rPr>
      <w:rFonts w:ascii="Tahoma" w:hAnsi="Tahoma" w:cs="Tahoma"/>
      <w:sz w:val="16"/>
      <w:szCs w:val="16"/>
    </w:rPr>
  </w:style>
  <w:style w:type="table" w:styleId="TableGrid">
    <w:name w:val="Table Grid"/>
    <w:basedOn w:val="TableNormal"/>
    <w:uiPriority w:val="59"/>
    <w:rsid w:val="007E45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F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0875">
      <w:bodyDiv w:val="1"/>
      <w:marLeft w:val="0"/>
      <w:marRight w:val="0"/>
      <w:marTop w:val="0"/>
      <w:marBottom w:val="0"/>
      <w:divBdr>
        <w:top w:val="none" w:sz="0" w:space="0" w:color="auto"/>
        <w:left w:val="none" w:sz="0" w:space="0" w:color="auto"/>
        <w:bottom w:val="none" w:sz="0" w:space="0" w:color="auto"/>
        <w:right w:val="none" w:sz="0" w:space="0" w:color="auto"/>
      </w:divBdr>
    </w:div>
    <w:div w:id="19256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10E7-15E8-4925-A59E-D8E650B2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1541</Words>
  <Characters>8789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Diablo Valley College</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Rodriguez</dc:creator>
  <cp:keywords/>
  <dc:description/>
  <cp:lastModifiedBy>Los Medanos College</cp:lastModifiedBy>
  <cp:revision>2</cp:revision>
  <cp:lastPrinted>2013-03-29T17:16:00Z</cp:lastPrinted>
  <dcterms:created xsi:type="dcterms:W3CDTF">2013-04-11T23:03:00Z</dcterms:created>
  <dcterms:modified xsi:type="dcterms:W3CDTF">2013-04-11T23:03:00Z</dcterms:modified>
</cp:coreProperties>
</file>