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4BA53" w14:textId="77777777" w:rsidR="00936A4A" w:rsidRDefault="00936A4A">
      <w:pPr>
        <w:pStyle w:val="Header"/>
        <w:tabs>
          <w:tab w:val="clear" w:pos="4320"/>
          <w:tab w:val="clear" w:pos="8640"/>
          <w:tab w:val="center" w:pos="5580"/>
          <w:tab w:val="left" w:pos="7020"/>
          <w:tab w:val="right" w:pos="7380"/>
          <w:tab w:val="left" w:pos="8100"/>
        </w:tabs>
        <w:jc w:val="center"/>
        <w:rPr>
          <w:rFonts w:ascii="Cambria" w:hAnsi="Cambria"/>
          <w:b/>
          <w:bCs/>
          <w:sz w:val="20"/>
          <w:szCs w:val="20"/>
        </w:rPr>
      </w:pPr>
      <w:bookmarkStart w:id="0" w:name="_GoBack"/>
      <w:bookmarkEnd w:id="0"/>
      <w:r>
        <w:rPr>
          <w:rFonts w:ascii="Cambria" w:hAnsi="Cambria"/>
          <w:b/>
          <w:bCs/>
          <w:sz w:val="20"/>
          <w:szCs w:val="20"/>
        </w:rPr>
        <w:t xml:space="preserve">Institutional Development for Equity and Access (IDEA) </w:t>
      </w:r>
    </w:p>
    <w:p w14:paraId="792CDB2A" w14:textId="77777777" w:rsidR="00936A4A" w:rsidRDefault="009F5ED0">
      <w:pPr>
        <w:pStyle w:val="Header"/>
        <w:tabs>
          <w:tab w:val="clear" w:pos="4320"/>
          <w:tab w:val="clear" w:pos="8640"/>
          <w:tab w:val="center" w:pos="5580"/>
          <w:tab w:val="left" w:pos="7020"/>
          <w:tab w:val="right" w:pos="7380"/>
          <w:tab w:val="left" w:pos="8100"/>
        </w:tabs>
        <w:jc w:val="center"/>
        <w:rPr>
          <w:rFonts w:ascii="Cambria" w:hAnsi="Cambria"/>
          <w:b/>
          <w:bCs/>
          <w:sz w:val="20"/>
          <w:szCs w:val="20"/>
        </w:rPr>
      </w:pPr>
      <w:r>
        <w:rPr>
          <w:rFonts w:ascii="Cambria" w:hAnsi="Cambria"/>
          <w:b/>
          <w:bCs/>
          <w:sz w:val="20"/>
          <w:szCs w:val="20"/>
        </w:rPr>
        <w:t>Minutes</w:t>
      </w:r>
    </w:p>
    <w:p w14:paraId="48E0D25E" w14:textId="77777777" w:rsidR="00936A4A" w:rsidRDefault="00C244D5">
      <w:pPr>
        <w:pStyle w:val="Header"/>
        <w:tabs>
          <w:tab w:val="clear" w:pos="4320"/>
          <w:tab w:val="clear" w:pos="8640"/>
          <w:tab w:val="left" w:pos="8540"/>
        </w:tabs>
        <w:jc w:val="center"/>
        <w:rPr>
          <w:rFonts w:ascii="Cambria" w:hAnsi="Cambria"/>
          <w:b/>
          <w:sz w:val="20"/>
          <w:szCs w:val="20"/>
        </w:rPr>
      </w:pPr>
      <w:r>
        <w:rPr>
          <w:rFonts w:ascii="Cambria" w:hAnsi="Cambria"/>
          <w:b/>
          <w:sz w:val="20"/>
          <w:szCs w:val="20"/>
        </w:rPr>
        <w:t xml:space="preserve">DATE: </w:t>
      </w:r>
      <w:r w:rsidR="00342A2E">
        <w:rPr>
          <w:rFonts w:ascii="Cambria" w:hAnsi="Cambria"/>
          <w:b/>
          <w:sz w:val="20"/>
          <w:szCs w:val="20"/>
        </w:rPr>
        <w:t>February 19, 2015</w:t>
      </w:r>
    </w:p>
    <w:p w14:paraId="73F34094" w14:textId="77777777" w:rsidR="00936A4A" w:rsidRDefault="00936A4A">
      <w:pPr>
        <w:pStyle w:val="Header"/>
        <w:tabs>
          <w:tab w:val="clear" w:pos="4320"/>
          <w:tab w:val="clear" w:pos="8640"/>
          <w:tab w:val="left" w:pos="8540"/>
        </w:tabs>
        <w:jc w:val="center"/>
        <w:rPr>
          <w:rFonts w:ascii="Cambria" w:hAnsi="Cambria"/>
          <w:b/>
          <w:sz w:val="20"/>
          <w:szCs w:val="20"/>
        </w:rPr>
      </w:pPr>
      <w:r>
        <w:rPr>
          <w:rFonts w:ascii="Cambria" w:hAnsi="Cambria"/>
          <w:b/>
          <w:sz w:val="20"/>
          <w:szCs w:val="20"/>
        </w:rPr>
        <w:t xml:space="preserve">TIME: 2:00pm – 3:30pm </w:t>
      </w:r>
    </w:p>
    <w:p w14:paraId="73BCD842" w14:textId="77777777" w:rsidR="003C2158" w:rsidRDefault="00936A4A">
      <w:pPr>
        <w:pStyle w:val="Header"/>
        <w:tabs>
          <w:tab w:val="clear" w:pos="4320"/>
          <w:tab w:val="clear" w:pos="8640"/>
          <w:tab w:val="left" w:pos="8540"/>
        </w:tabs>
        <w:jc w:val="center"/>
        <w:rPr>
          <w:rFonts w:ascii="Cambria" w:hAnsi="Cambria"/>
          <w:b/>
          <w:sz w:val="20"/>
          <w:szCs w:val="20"/>
        </w:rPr>
      </w:pPr>
      <w:r>
        <w:rPr>
          <w:rFonts w:ascii="Cambria" w:hAnsi="Cambria"/>
          <w:b/>
          <w:sz w:val="20"/>
          <w:szCs w:val="20"/>
        </w:rPr>
        <w:t xml:space="preserve">LOCATION:  </w:t>
      </w:r>
      <w:r w:rsidR="00EA431D">
        <w:rPr>
          <w:rFonts w:ascii="Cambria" w:hAnsi="Cambria"/>
          <w:b/>
          <w:sz w:val="20"/>
          <w:szCs w:val="20"/>
        </w:rPr>
        <w:t>Office of Ins</w:t>
      </w:r>
      <w:r w:rsidR="00342A2E">
        <w:rPr>
          <w:rFonts w:ascii="Cambria" w:hAnsi="Cambria"/>
          <w:b/>
          <w:sz w:val="20"/>
          <w:szCs w:val="20"/>
        </w:rPr>
        <w:t>truction Conference Room (L-105</w:t>
      </w:r>
      <w:r>
        <w:rPr>
          <w:rFonts w:ascii="Cambria" w:hAnsi="Cambria"/>
          <w:b/>
          <w:sz w:val="20"/>
          <w:szCs w:val="20"/>
        </w:rPr>
        <w:t>)</w:t>
      </w:r>
    </w:p>
    <w:p w14:paraId="56016533" w14:textId="1B0349A2" w:rsidR="00936A4A" w:rsidRDefault="003C2158">
      <w:pPr>
        <w:pStyle w:val="Header"/>
        <w:tabs>
          <w:tab w:val="clear" w:pos="4320"/>
          <w:tab w:val="clear" w:pos="8640"/>
          <w:tab w:val="left" w:pos="8540"/>
        </w:tabs>
        <w:jc w:val="center"/>
        <w:rPr>
          <w:rFonts w:ascii="Cambria" w:hAnsi="Cambria"/>
          <w:b/>
          <w:sz w:val="20"/>
          <w:szCs w:val="20"/>
        </w:rPr>
      </w:pPr>
      <w:r>
        <w:rPr>
          <w:rFonts w:ascii="Cambria" w:hAnsi="Cambria"/>
          <w:b/>
          <w:sz w:val="20"/>
          <w:szCs w:val="20"/>
        </w:rPr>
        <w:t xml:space="preserve">Attendees: Ryan Pedersen, Erlinda jones, </w:t>
      </w:r>
      <w:r w:rsidR="009A6F72">
        <w:rPr>
          <w:rFonts w:ascii="Cambria" w:hAnsi="Cambria"/>
          <w:b/>
          <w:sz w:val="20"/>
          <w:szCs w:val="20"/>
        </w:rPr>
        <w:t xml:space="preserve">Gail Newman, </w:t>
      </w:r>
      <w:r>
        <w:rPr>
          <w:rFonts w:ascii="Cambria" w:hAnsi="Cambria"/>
          <w:b/>
          <w:sz w:val="20"/>
          <w:szCs w:val="20"/>
        </w:rPr>
        <w:t>Tara Dale Sanders, Ade Origunwa, Jamila Stewart</w:t>
      </w:r>
      <w:r w:rsidR="00D36F60">
        <w:rPr>
          <w:rFonts w:ascii="Cambria" w:hAnsi="Cambria"/>
          <w:b/>
          <w:sz w:val="20"/>
          <w:szCs w:val="20"/>
        </w:rPr>
        <w:t>, A’kilah Moore</w:t>
      </w:r>
      <w:r w:rsidR="009A6F72">
        <w:rPr>
          <w:rFonts w:ascii="Cambria" w:hAnsi="Cambria"/>
          <w:b/>
          <w:sz w:val="20"/>
          <w:szCs w:val="20"/>
        </w:rPr>
        <w:t>, Dave Belman</w:t>
      </w:r>
      <w:r w:rsidR="00936A4A">
        <w:rPr>
          <w:rFonts w:ascii="Cambria" w:hAnsi="Cambria"/>
          <w:b/>
          <w:sz w:val="20"/>
          <w:szCs w:val="20"/>
        </w:rPr>
        <w:br/>
      </w:r>
    </w:p>
    <w:tbl>
      <w:tblPr>
        <w:tblW w:w="0" w:type="auto"/>
        <w:tblInd w:w="5" w:type="dxa"/>
        <w:tblLayout w:type="fixed"/>
        <w:tblCellMar>
          <w:left w:w="0" w:type="dxa"/>
          <w:right w:w="0" w:type="dxa"/>
        </w:tblCellMar>
        <w:tblLook w:val="0000" w:firstRow="0" w:lastRow="0" w:firstColumn="0" w:lastColumn="0" w:noHBand="0" w:noVBand="0"/>
      </w:tblPr>
      <w:tblGrid>
        <w:gridCol w:w="2635"/>
        <w:gridCol w:w="10"/>
        <w:gridCol w:w="3655"/>
        <w:gridCol w:w="6886"/>
        <w:gridCol w:w="1124"/>
      </w:tblGrid>
      <w:tr w:rsidR="00936A4A" w14:paraId="40324D80" w14:textId="77777777">
        <w:trPr>
          <w:gridAfter w:val="1"/>
          <w:wAfter w:w="1124" w:type="dxa"/>
          <w:cantSplit/>
          <w:trHeight w:val="332"/>
        </w:trPr>
        <w:tc>
          <w:tcPr>
            <w:tcW w:w="2645" w:type="dxa"/>
            <w:gridSpan w:val="2"/>
            <w:tcBorders>
              <w:top w:val="single" w:sz="4" w:space="0" w:color="000000"/>
              <w:left w:val="single" w:sz="4" w:space="0" w:color="000000"/>
              <w:bottom w:val="single" w:sz="4" w:space="0" w:color="000000"/>
            </w:tcBorders>
            <w:shd w:val="clear" w:color="auto" w:fill="auto"/>
          </w:tcPr>
          <w:p w14:paraId="0E94440D" w14:textId="77777777" w:rsidR="00936A4A" w:rsidRDefault="00936A4A">
            <w:pPr>
              <w:pStyle w:val="Header"/>
              <w:tabs>
                <w:tab w:val="clear" w:pos="4320"/>
                <w:tab w:val="clear" w:pos="8640"/>
              </w:tabs>
              <w:snapToGrid w:val="0"/>
              <w:rPr>
                <w:rFonts w:ascii="Cambria" w:hAnsi="Cambria"/>
                <w:b/>
                <w:bCs/>
              </w:rPr>
            </w:pPr>
            <w:r>
              <w:rPr>
                <w:rFonts w:ascii="Cambria" w:hAnsi="Cambria"/>
                <w:b/>
                <w:bCs/>
              </w:rPr>
              <w:t>CURRENT ITEMS</w:t>
            </w:r>
          </w:p>
        </w:tc>
        <w:tc>
          <w:tcPr>
            <w:tcW w:w="10541" w:type="dxa"/>
            <w:gridSpan w:val="2"/>
            <w:tcBorders>
              <w:left w:val="single" w:sz="4" w:space="0" w:color="000000"/>
            </w:tcBorders>
            <w:shd w:val="clear" w:color="auto" w:fill="auto"/>
          </w:tcPr>
          <w:p w14:paraId="69035720" w14:textId="77777777" w:rsidR="00936A4A" w:rsidRDefault="00936A4A">
            <w:pPr>
              <w:snapToGrid w:val="0"/>
              <w:rPr>
                <w:rFonts w:ascii="Cambria" w:hAnsi="Cambria"/>
              </w:rPr>
            </w:pPr>
          </w:p>
        </w:tc>
      </w:tr>
      <w:tr w:rsidR="004823E7" w14:paraId="34FD330E"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64D41066" w14:textId="77777777" w:rsidR="004823E7" w:rsidRDefault="004823E7">
            <w:pPr>
              <w:pStyle w:val="Heading1"/>
              <w:snapToGrid w:val="0"/>
              <w:rPr>
                <w:rFonts w:ascii="Cambria" w:hAnsi="Cambria"/>
              </w:rPr>
            </w:pPr>
            <w:r>
              <w:rPr>
                <w:rFonts w:ascii="Cambria" w:hAnsi="Cambria"/>
              </w:rPr>
              <w:t>Item #</w:t>
            </w:r>
          </w:p>
        </w:tc>
        <w:tc>
          <w:tcPr>
            <w:tcW w:w="3665" w:type="dxa"/>
            <w:gridSpan w:val="2"/>
            <w:tcBorders>
              <w:top w:val="single" w:sz="4" w:space="0" w:color="000000"/>
              <w:left w:val="single" w:sz="4" w:space="0" w:color="000000"/>
              <w:bottom w:val="single" w:sz="4" w:space="0" w:color="000000"/>
            </w:tcBorders>
            <w:shd w:val="clear" w:color="auto" w:fill="auto"/>
          </w:tcPr>
          <w:p w14:paraId="3685FE49" w14:textId="77777777" w:rsidR="004823E7" w:rsidRDefault="004823E7">
            <w:pPr>
              <w:snapToGrid w:val="0"/>
              <w:jc w:val="center"/>
              <w:rPr>
                <w:rFonts w:ascii="Cambria" w:hAnsi="Cambria" w:cs="Times New Roman"/>
                <w:b/>
                <w:bCs/>
                <w:i/>
                <w:iCs/>
              </w:rPr>
            </w:pPr>
            <w:r>
              <w:rPr>
                <w:rFonts w:ascii="Cambria" w:hAnsi="Cambria" w:cs="Times New Roman"/>
                <w:b/>
                <w:bCs/>
                <w:i/>
                <w:iCs/>
              </w:rPr>
              <w:t>Topic/Activity</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4D78F935" w14:textId="77777777" w:rsidR="004823E7" w:rsidRDefault="004823E7">
            <w:pPr>
              <w:snapToGrid w:val="0"/>
              <w:jc w:val="center"/>
              <w:rPr>
                <w:rFonts w:ascii="Cambria" w:hAnsi="Cambria" w:cs="Times New Roman"/>
                <w:b/>
                <w:bCs/>
                <w:i/>
                <w:iCs/>
              </w:rPr>
            </w:pPr>
            <w:r>
              <w:rPr>
                <w:rFonts w:ascii="Cambria" w:hAnsi="Cambria" w:cs="Times New Roman"/>
                <w:b/>
                <w:bCs/>
                <w:i/>
                <w:iCs/>
              </w:rPr>
              <w:t>Outcome</w:t>
            </w:r>
          </w:p>
        </w:tc>
      </w:tr>
      <w:tr w:rsidR="004823E7" w14:paraId="158FC7F6"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709C80E4"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3F099EBE" w14:textId="77777777" w:rsidR="004823E7" w:rsidRDefault="004823E7">
            <w:pPr>
              <w:snapToGrid w:val="0"/>
              <w:rPr>
                <w:rFonts w:ascii="Cambria" w:hAnsi="Cambria" w:cs="Times New Roman"/>
              </w:rPr>
            </w:pPr>
            <w:r>
              <w:rPr>
                <w:rFonts w:ascii="Cambria" w:hAnsi="Cambria" w:cs="Times New Roman"/>
              </w:rPr>
              <w:t>Welcome and Announcements</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6F1BB8DC" w14:textId="77777777" w:rsidR="004823E7" w:rsidRDefault="004823E7">
            <w:pPr>
              <w:snapToGrid w:val="0"/>
              <w:rPr>
                <w:rFonts w:ascii="Cambria" w:hAnsi="Cambria" w:cs="Times New Roman"/>
              </w:rPr>
            </w:pPr>
          </w:p>
        </w:tc>
      </w:tr>
      <w:tr w:rsidR="004823E7" w14:paraId="5F970602"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47F6DB8B"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64513FA8" w14:textId="77777777" w:rsidR="004823E7" w:rsidRDefault="004823E7">
            <w:pPr>
              <w:snapToGrid w:val="0"/>
              <w:rPr>
                <w:rFonts w:ascii="Cambria" w:hAnsi="Cambria" w:cs="Times New Roman"/>
              </w:rPr>
            </w:pPr>
            <w:r>
              <w:rPr>
                <w:rFonts w:ascii="Cambria" w:hAnsi="Cambria" w:cs="Times New Roman"/>
              </w:rPr>
              <w:t>Public Comment</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1C03F9E8" w14:textId="3F51D0A2" w:rsidR="004823E7" w:rsidRDefault="00D14F3B">
            <w:pPr>
              <w:snapToGrid w:val="0"/>
              <w:rPr>
                <w:rFonts w:ascii="Cambria" w:hAnsi="Cambria" w:cs="Times New Roman"/>
              </w:rPr>
            </w:pPr>
            <w:r>
              <w:rPr>
                <w:rFonts w:ascii="Cambria" w:hAnsi="Cambria" w:cs="Times New Roman"/>
              </w:rPr>
              <w:t>Tara Dale</w:t>
            </w:r>
            <w:r w:rsidR="008A2C1E">
              <w:rPr>
                <w:rFonts w:ascii="Cambria" w:hAnsi="Cambria" w:cs="Times New Roman"/>
              </w:rPr>
              <w:t xml:space="preserve"> reported on the Career Advancement cohorts. There are many women of co</w:t>
            </w:r>
            <w:r w:rsidR="00336D40">
              <w:rPr>
                <w:rFonts w:ascii="Cambria" w:hAnsi="Cambria" w:cs="Times New Roman"/>
              </w:rPr>
              <w:t xml:space="preserve">lor in the Business cohort and </w:t>
            </w:r>
            <w:r w:rsidR="008A2C1E">
              <w:rPr>
                <w:rFonts w:ascii="Cambria" w:hAnsi="Cambria" w:cs="Times New Roman"/>
              </w:rPr>
              <w:t>they are doing well.</w:t>
            </w:r>
          </w:p>
        </w:tc>
      </w:tr>
      <w:tr w:rsidR="004823E7" w14:paraId="2E6DB014"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3FCE5491"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698F1058" w14:textId="77777777" w:rsidR="004823E7" w:rsidRDefault="004823E7">
            <w:pPr>
              <w:snapToGrid w:val="0"/>
              <w:rPr>
                <w:rFonts w:ascii="Cambria" w:hAnsi="Cambria" w:cs="Times New Roman"/>
              </w:rPr>
            </w:pPr>
            <w:r>
              <w:rPr>
                <w:rFonts w:ascii="Cambria" w:hAnsi="Cambria" w:cs="Times New Roman"/>
              </w:rPr>
              <w:t>Agenda and Minute(s) Approval</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2FFB9" w14:textId="77777777" w:rsidR="004823E7" w:rsidRDefault="008A2C1E">
            <w:pPr>
              <w:snapToGrid w:val="0"/>
              <w:rPr>
                <w:rFonts w:ascii="Cambria" w:hAnsi="Cambria" w:cs="Times New Roman"/>
              </w:rPr>
            </w:pPr>
            <w:r>
              <w:rPr>
                <w:rFonts w:ascii="Cambria" w:hAnsi="Cambria" w:cs="Times New Roman"/>
              </w:rPr>
              <w:t>D. Belman moved to approve the agenda with an additional item between 7 &amp; 8. Second by T. Sanders. Motion carries unanimously.</w:t>
            </w:r>
          </w:p>
          <w:p w14:paraId="46C92A6F" w14:textId="77777777" w:rsidR="008A2C1E" w:rsidRDefault="008A2C1E">
            <w:pPr>
              <w:snapToGrid w:val="0"/>
              <w:rPr>
                <w:rFonts w:ascii="Cambria" w:hAnsi="Cambria" w:cs="Times New Roman"/>
              </w:rPr>
            </w:pPr>
            <w:r>
              <w:rPr>
                <w:rFonts w:ascii="Cambria" w:hAnsi="Cambria" w:cs="Times New Roman"/>
              </w:rPr>
              <w:t>D. Belman moved to approve January minutes with the addition of the specific member names in the Membership item. Second by J. Stewart. Motion carries.</w:t>
            </w:r>
          </w:p>
        </w:tc>
      </w:tr>
      <w:tr w:rsidR="004823E7" w14:paraId="1B914B9E"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4108BB3E"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07041A69" w14:textId="77777777" w:rsidR="004823E7" w:rsidRDefault="004823E7">
            <w:pPr>
              <w:snapToGrid w:val="0"/>
              <w:rPr>
                <w:rFonts w:ascii="Cambria" w:hAnsi="Cambria" w:cs="Times New Roman"/>
              </w:rPr>
            </w:pPr>
            <w:r>
              <w:rPr>
                <w:rFonts w:ascii="Cambria" w:hAnsi="Cambria" w:cs="Times New Roman"/>
              </w:rPr>
              <w:t>Student Representation</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4A2759DB" w14:textId="60BC5581" w:rsidR="00D36F60" w:rsidRDefault="00D36F60">
            <w:pPr>
              <w:snapToGrid w:val="0"/>
              <w:rPr>
                <w:rFonts w:ascii="Cambria" w:hAnsi="Cambria" w:cs="Times New Roman"/>
              </w:rPr>
            </w:pPr>
            <w:r>
              <w:rPr>
                <w:rFonts w:ascii="Cambria" w:hAnsi="Cambria" w:cs="Times New Roman"/>
              </w:rPr>
              <w:t>In January, we discussed how to get regular student representation; is there another mechanism or protocol to keep students involved; is there a way to interact with  student government. D</w:t>
            </w:r>
            <w:r w:rsidR="00D14F3B">
              <w:rPr>
                <w:rFonts w:ascii="Cambria" w:hAnsi="Cambria" w:cs="Times New Roman"/>
              </w:rPr>
              <w:t>ave</w:t>
            </w:r>
            <w:r>
              <w:rPr>
                <w:rFonts w:ascii="Cambria" w:hAnsi="Cambria" w:cs="Times New Roman"/>
              </w:rPr>
              <w:t xml:space="preserve"> Belman said student government has a lot of turnover; we could go to LMCAS, ask for 2 reps by a certain date; provide options such as if they are unable to suggest someone can IDEA suggest someone or attend their meetings and report out instead</w:t>
            </w:r>
          </w:p>
          <w:p w14:paraId="1C14A756" w14:textId="19B85E65" w:rsidR="00D36F60" w:rsidRDefault="00D14F3B">
            <w:pPr>
              <w:snapToGrid w:val="0"/>
              <w:rPr>
                <w:rFonts w:ascii="Cambria" w:hAnsi="Cambria" w:cs="Times New Roman"/>
              </w:rPr>
            </w:pPr>
            <w:r>
              <w:rPr>
                <w:rFonts w:ascii="Cambria" w:hAnsi="Cambria" w:cs="Times New Roman"/>
              </w:rPr>
              <w:t>Tara Dale</w:t>
            </w:r>
            <w:r w:rsidR="00D36F60">
              <w:rPr>
                <w:rFonts w:ascii="Cambria" w:hAnsi="Cambria" w:cs="Times New Roman"/>
              </w:rPr>
              <w:t xml:space="preserve"> Sanders s</w:t>
            </w:r>
            <w:r>
              <w:rPr>
                <w:rFonts w:ascii="Cambria" w:hAnsi="Cambria" w:cs="Times New Roman"/>
              </w:rPr>
              <w:t>uggested reaching out to ICC. Gayle</w:t>
            </w:r>
            <w:r w:rsidR="00D36F60">
              <w:rPr>
                <w:rFonts w:ascii="Cambria" w:hAnsi="Cambria" w:cs="Times New Roman"/>
              </w:rPr>
              <w:t xml:space="preserve"> Newman noted the difficulty for students and our desire for participation to be a meaningful to </w:t>
            </w:r>
            <w:r>
              <w:rPr>
                <w:rFonts w:ascii="Cambria" w:hAnsi="Cambria" w:cs="Times New Roman"/>
              </w:rPr>
              <w:t>experience and we can ask for suggestions from LMCAS. Jamila Stewart suggested a short presentation from IDEA about us maybe show the website during a LMCAS meeting. Tara Dale said it could be a mentoring opportunity. Ryan suggested attaching to existing mentorships. Dave said might not be enough meetings in a semester; attending a senate meeting would be a way to get more input.</w:t>
            </w:r>
          </w:p>
          <w:p w14:paraId="4375DC4D" w14:textId="10CC7680" w:rsidR="00D14F3B" w:rsidRDefault="00D14F3B">
            <w:pPr>
              <w:snapToGrid w:val="0"/>
              <w:rPr>
                <w:rFonts w:ascii="Cambria" w:hAnsi="Cambria" w:cs="Times New Roman"/>
              </w:rPr>
            </w:pPr>
            <w:r>
              <w:rPr>
                <w:rFonts w:ascii="Cambria" w:hAnsi="Cambria" w:cs="Times New Roman"/>
              </w:rPr>
              <w:t>Ryan will contact Pres. of student Govt. Gary Walker; cc Jamila and Demetria as advisers; ask for 10 min on the agenda.</w:t>
            </w:r>
          </w:p>
        </w:tc>
      </w:tr>
      <w:tr w:rsidR="004823E7" w14:paraId="07E40ADA"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300EB77A" w14:textId="5F644BD5" w:rsidR="004823E7" w:rsidRDefault="004823E7" w:rsidP="00B74D32">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3FA19D4F" w14:textId="77777777" w:rsidR="004823E7" w:rsidRDefault="004823E7" w:rsidP="00B74D32">
            <w:pPr>
              <w:snapToGrid w:val="0"/>
              <w:rPr>
                <w:rFonts w:ascii="Cambria" w:hAnsi="Cambria" w:cs="Times New Roman"/>
              </w:rPr>
            </w:pPr>
            <w:r>
              <w:rPr>
                <w:rFonts w:ascii="Cambria" w:hAnsi="Cambria" w:cs="Times New Roman"/>
              </w:rPr>
              <w:t>Review of Proposed Charges</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CBF4F" w14:textId="34149742" w:rsidR="004823E7" w:rsidRDefault="00D14F3B" w:rsidP="00B80E5E">
            <w:pPr>
              <w:snapToGrid w:val="0"/>
              <w:rPr>
                <w:rFonts w:ascii="Cambria" w:hAnsi="Cambria" w:cs="Times New Roman"/>
              </w:rPr>
            </w:pPr>
            <w:r>
              <w:rPr>
                <w:rFonts w:ascii="Cambria" w:hAnsi="Cambria" w:cs="Times New Roman"/>
              </w:rPr>
              <w:t xml:space="preserve">Ryan </w:t>
            </w:r>
            <w:r w:rsidR="008A2C1E">
              <w:rPr>
                <w:rFonts w:ascii="Cambria" w:hAnsi="Cambria" w:cs="Times New Roman"/>
              </w:rPr>
              <w:t>distributed a handout listing the projects we decided on at the January r</w:t>
            </w:r>
            <w:r>
              <w:rPr>
                <w:rFonts w:ascii="Cambria" w:hAnsi="Cambria" w:cs="Times New Roman"/>
              </w:rPr>
              <w:t xml:space="preserve">etreat. Ryan </w:t>
            </w:r>
            <w:r w:rsidR="00D45555">
              <w:rPr>
                <w:rFonts w:ascii="Cambria" w:hAnsi="Cambria" w:cs="Times New Roman"/>
              </w:rPr>
              <w:t>will send an email to SGC indicating IDEA has developed these goals and requests approval as our official charges.</w:t>
            </w:r>
          </w:p>
        </w:tc>
      </w:tr>
      <w:tr w:rsidR="004823E7" w14:paraId="1A43FEF5"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5280F5CE" w14:textId="77777777" w:rsidR="004823E7" w:rsidRDefault="004823E7" w:rsidP="00B74D32">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3862CAE9" w14:textId="77777777" w:rsidR="004823E7" w:rsidRDefault="004823E7" w:rsidP="00B74D32">
            <w:pPr>
              <w:snapToGrid w:val="0"/>
              <w:rPr>
                <w:rFonts w:ascii="Cambria" w:hAnsi="Cambria" w:cs="Times New Roman"/>
              </w:rPr>
            </w:pPr>
            <w:r>
              <w:rPr>
                <w:rFonts w:ascii="Cambria" w:hAnsi="Cambria" w:cs="Times New Roman"/>
              </w:rPr>
              <w:t>Subcommittee Updates</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0F15C6" w14:textId="77777777" w:rsidR="00336D40" w:rsidRDefault="00336D40" w:rsidP="00D63F85">
            <w:pPr>
              <w:snapToGrid w:val="0"/>
              <w:rPr>
                <w:rFonts w:ascii="Cambria" w:hAnsi="Cambria" w:cs="Times New Roman"/>
              </w:rPr>
            </w:pPr>
            <w:r>
              <w:rPr>
                <w:rFonts w:ascii="Cambria" w:hAnsi="Cambria" w:cs="Times New Roman"/>
              </w:rPr>
              <w:t>Equity Mini-Grants: this subcommittee brought forms for review. The forms include information, application and suggested assessment forms for projects requesting equity funds. The subcommittee asked for IDEA’s approval with some edits to send the forms to the LMC community.  A vote was taken and the forms were approved with some edits.</w:t>
            </w:r>
          </w:p>
          <w:p w14:paraId="7AC3318E" w14:textId="77777777" w:rsidR="00336D40" w:rsidRDefault="00336D40" w:rsidP="00D63F85">
            <w:pPr>
              <w:snapToGrid w:val="0"/>
              <w:rPr>
                <w:rFonts w:ascii="Cambria" w:hAnsi="Cambria" w:cs="Times New Roman"/>
              </w:rPr>
            </w:pPr>
            <w:r>
              <w:rPr>
                <w:rFonts w:ascii="Cambria" w:hAnsi="Cambria" w:cs="Times New Roman"/>
              </w:rPr>
              <w:t>Institutional Language: this subgroup needs to reform as some of its members are unable to make the meetings</w:t>
            </w:r>
          </w:p>
          <w:p w14:paraId="2D51129E" w14:textId="77777777" w:rsidR="004D53FF" w:rsidRDefault="00336D40" w:rsidP="00D63F85">
            <w:pPr>
              <w:snapToGrid w:val="0"/>
              <w:rPr>
                <w:rFonts w:ascii="Cambria" w:hAnsi="Cambria" w:cs="Times New Roman"/>
              </w:rPr>
            </w:pPr>
            <w:r>
              <w:rPr>
                <w:rFonts w:ascii="Cambria" w:hAnsi="Cambria" w:cs="Times New Roman"/>
              </w:rPr>
              <w:t xml:space="preserve">IDEA Support Analysis: This group met and is discussing issues such as : </w:t>
            </w:r>
            <w:r w:rsidR="004D53FF">
              <w:rPr>
                <w:rFonts w:ascii="Cambria" w:hAnsi="Cambria" w:cs="Times New Roman"/>
              </w:rPr>
              <w:t xml:space="preserve">processes in place to ask for money; which other committees are “less connected”; some committees have a budget, others do not; is there institutional support </w:t>
            </w:r>
          </w:p>
        </w:tc>
      </w:tr>
      <w:tr w:rsidR="004823E7" w14:paraId="5E06F161"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3D98C263"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28663173" w14:textId="77777777" w:rsidR="004823E7" w:rsidRDefault="004823E7">
            <w:pPr>
              <w:snapToGrid w:val="0"/>
              <w:rPr>
                <w:rFonts w:ascii="Cambria" w:hAnsi="Cambria" w:cs="Times New Roman"/>
              </w:rPr>
            </w:pPr>
            <w:r>
              <w:rPr>
                <w:rFonts w:ascii="Cambria" w:hAnsi="Cambria" w:cs="Times New Roman"/>
              </w:rPr>
              <w:t>EEO Collaboration</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83C850" w14:textId="77777777" w:rsidR="004823E7" w:rsidRDefault="004D53FF" w:rsidP="00D63F85">
            <w:pPr>
              <w:snapToGrid w:val="0"/>
              <w:rPr>
                <w:rFonts w:ascii="Cambria" w:hAnsi="Cambria" w:cs="Times New Roman"/>
              </w:rPr>
            </w:pPr>
            <w:r>
              <w:rPr>
                <w:rFonts w:ascii="Cambria" w:hAnsi="Cambria" w:cs="Times New Roman"/>
              </w:rPr>
              <w:t>D. Belman reported that the EEO Committee had its first meeting. The committee is making changes to its charges. D. Belman asked if IDEA supports these charges. The consensus was that IDEA supports the changes to the EEO committee charges and overview page.</w:t>
            </w:r>
          </w:p>
          <w:p w14:paraId="21A8A677" w14:textId="77777777" w:rsidR="004D53FF" w:rsidRDefault="004D53FF" w:rsidP="00D63F85">
            <w:pPr>
              <w:snapToGrid w:val="0"/>
              <w:rPr>
                <w:rFonts w:ascii="Cambria" w:hAnsi="Cambria" w:cs="Times New Roman"/>
              </w:rPr>
            </w:pPr>
            <w:r>
              <w:rPr>
                <w:rFonts w:ascii="Cambria" w:hAnsi="Cambria" w:cs="Times New Roman"/>
              </w:rPr>
              <w:t>Also, D. Belman reported that the Hiring Toolkit has now been distributed to all hiring managers and department chairs.</w:t>
            </w:r>
          </w:p>
        </w:tc>
      </w:tr>
      <w:tr w:rsidR="004D53FF" w14:paraId="0517EAD5"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4B670163" w14:textId="77777777" w:rsidR="004D53FF" w:rsidRDefault="004D53FF" w:rsidP="004D53FF">
            <w:pPr>
              <w:snapToGrid w:val="0"/>
              <w:spacing w:line="100" w:lineRule="atLeast"/>
              <w:ind w:left="360"/>
              <w:rPr>
                <w:rFonts w:ascii="Cambria" w:hAnsi="Cambria" w:cs="Times New Roman"/>
              </w:rPr>
            </w:pPr>
            <w:r>
              <w:rPr>
                <w:rFonts w:ascii="Cambria" w:hAnsi="Cambria" w:cs="Times New Roman"/>
              </w:rPr>
              <w:t>7.5</w:t>
            </w:r>
          </w:p>
        </w:tc>
        <w:tc>
          <w:tcPr>
            <w:tcW w:w="3665" w:type="dxa"/>
            <w:gridSpan w:val="2"/>
            <w:tcBorders>
              <w:top w:val="single" w:sz="4" w:space="0" w:color="000000"/>
              <w:left w:val="single" w:sz="4" w:space="0" w:color="000000"/>
              <w:bottom w:val="single" w:sz="4" w:space="0" w:color="000000"/>
            </w:tcBorders>
            <w:shd w:val="clear" w:color="auto" w:fill="auto"/>
          </w:tcPr>
          <w:p w14:paraId="49AD0310" w14:textId="77777777" w:rsidR="004D53FF" w:rsidRDefault="004D53FF">
            <w:pPr>
              <w:snapToGrid w:val="0"/>
              <w:rPr>
                <w:rFonts w:ascii="Cambria" w:hAnsi="Cambria" w:cs="Times New Roman"/>
              </w:rPr>
            </w:pPr>
            <w:r>
              <w:rPr>
                <w:rFonts w:ascii="Cambria" w:hAnsi="Cambria" w:cs="Times New Roman"/>
              </w:rPr>
              <w:t>Program Review Rubric</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0D5B5D53" w14:textId="312B2EE4" w:rsidR="004D53FF" w:rsidRDefault="00D36F60">
            <w:pPr>
              <w:snapToGrid w:val="0"/>
              <w:rPr>
                <w:rFonts w:ascii="Cambria" w:hAnsi="Cambria" w:cs="Times New Roman"/>
              </w:rPr>
            </w:pPr>
            <w:r>
              <w:rPr>
                <w:rFonts w:ascii="Cambria" w:hAnsi="Cambria" w:cs="Times New Roman"/>
              </w:rPr>
              <w:t>A. Moore reported that the deans are trying to standardize the process of reviewing program reviews. They have developed a rubric using the program review categories and ratings of Incomplete, Satisfactory, Exemplary. A. Moore has the new objectives tab and is asking IDEA for input for the rubric. We should send an email with feedback asap.</w:t>
            </w:r>
          </w:p>
        </w:tc>
      </w:tr>
      <w:tr w:rsidR="004823E7" w14:paraId="14D7C884" w14:textId="77777777" w:rsidTr="004823E7">
        <w:tblPrEx>
          <w:tblCellMar>
            <w:left w:w="108" w:type="dxa"/>
            <w:right w:w="108" w:type="dxa"/>
          </w:tblCellMar>
        </w:tblPrEx>
        <w:trPr>
          <w:cantSplit/>
          <w:trHeight w:val="332"/>
        </w:trPr>
        <w:tc>
          <w:tcPr>
            <w:tcW w:w="2635" w:type="dxa"/>
            <w:tcBorders>
              <w:top w:val="single" w:sz="4" w:space="0" w:color="000000"/>
              <w:left w:val="single" w:sz="4" w:space="0" w:color="000000"/>
              <w:bottom w:val="single" w:sz="4" w:space="0" w:color="000000"/>
            </w:tcBorders>
            <w:shd w:val="clear" w:color="auto" w:fill="auto"/>
          </w:tcPr>
          <w:p w14:paraId="0198B145"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top w:val="single" w:sz="4" w:space="0" w:color="000000"/>
              <w:left w:val="single" w:sz="4" w:space="0" w:color="000000"/>
              <w:bottom w:val="single" w:sz="4" w:space="0" w:color="000000"/>
            </w:tcBorders>
            <w:shd w:val="clear" w:color="auto" w:fill="auto"/>
          </w:tcPr>
          <w:p w14:paraId="59D546E8" w14:textId="77777777" w:rsidR="004823E7" w:rsidRDefault="004823E7">
            <w:pPr>
              <w:snapToGrid w:val="0"/>
              <w:rPr>
                <w:rFonts w:ascii="Cambria" w:hAnsi="Cambria" w:cs="Times New Roman"/>
              </w:rPr>
            </w:pPr>
            <w:r>
              <w:rPr>
                <w:rFonts w:ascii="Cambria" w:hAnsi="Cambria" w:cs="Times New Roman"/>
              </w:rPr>
              <w:t>Student Equity Plan Update</w:t>
            </w:r>
          </w:p>
          <w:p w14:paraId="660E1DE1" w14:textId="77777777" w:rsidR="004823E7" w:rsidRDefault="004823E7">
            <w:pPr>
              <w:snapToGrid w:val="0"/>
              <w:rPr>
                <w:rFonts w:ascii="Cambria" w:hAnsi="Cambria" w:cs="Times New Roman"/>
              </w:rPr>
            </w:pP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Pr>
          <w:p w14:paraId="469D1FBF" w14:textId="3387F678" w:rsidR="004823E7" w:rsidRDefault="00D36F60">
            <w:pPr>
              <w:snapToGrid w:val="0"/>
              <w:rPr>
                <w:rFonts w:ascii="Cambria" w:hAnsi="Cambria" w:cs="Times New Roman"/>
              </w:rPr>
            </w:pPr>
            <w:r>
              <w:rPr>
                <w:rFonts w:ascii="Cambria" w:hAnsi="Cambria" w:cs="Times New Roman"/>
              </w:rPr>
              <w:t>Tabled as we ran out of time</w:t>
            </w:r>
          </w:p>
        </w:tc>
      </w:tr>
      <w:tr w:rsidR="004823E7" w14:paraId="447A4891" w14:textId="77777777" w:rsidTr="004823E7">
        <w:tblPrEx>
          <w:tblCellMar>
            <w:left w:w="108" w:type="dxa"/>
            <w:right w:w="108" w:type="dxa"/>
          </w:tblCellMar>
        </w:tblPrEx>
        <w:trPr>
          <w:cantSplit/>
          <w:trHeight w:val="332"/>
        </w:trPr>
        <w:tc>
          <w:tcPr>
            <w:tcW w:w="2635" w:type="dxa"/>
            <w:tcBorders>
              <w:left w:val="single" w:sz="4" w:space="0" w:color="000000"/>
              <w:bottom w:val="single" w:sz="4" w:space="0" w:color="000000"/>
            </w:tcBorders>
            <w:shd w:val="clear" w:color="auto" w:fill="auto"/>
          </w:tcPr>
          <w:p w14:paraId="35343989" w14:textId="77777777" w:rsidR="004823E7" w:rsidRDefault="004823E7">
            <w:pPr>
              <w:numPr>
                <w:ilvl w:val="0"/>
                <w:numId w:val="2"/>
              </w:numPr>
              <w:snapToGrid w:val="0"/>
              <w:spacing w:line="100" w:lineRule="atLeast"/>
              <w:jc w:val="center"/>
              <w:rPr>
                <w:rFonts w:ascii="Cambria" w:hAnsi="Cambria" w:cs="Times New Roman"/>
              </w:rPr>
            </w:pPr>
          </w:p>
        </w:tc>
        <w:tc>
          <w:tcPr>
            <w:tcW w:w="3665" w:type="dxa"/>
            <w:gridSpan w:val="2"/>
            <w:tcBorders>
              <w:left w:val="single" w:sz="4" w:space="0" w:color="000000"/>
              <w:bottom w:val="single" w:sz="4" w:space="0" w:color="000000"/>
            </w:tcBorders>
            <w:shd w:val="clear" w:color="auto" w:fill="auto"/>
          </w:tcPr>
          <w:p w14:paraId="2F8FFE7C" w14:textId="77777777" w:rsidR="004823E7" w:rsidRDefault="004823E7">
            <w:pPr>
              <w:snapToGrid w:val="0"/>
              <w:rPr>
                <w:rFonts w:ascii="Cambria" w:hAnsi="Cambria"/>
              </w:rPr>
            </w:pPr>
            <w:r>
              <w:rPr>
                <w:rFonts w:ascii="Cambria" w:hAnsi="Cambria"/>
              </w:rPr>
              <w:t>Next Meeting</w:t>
            </w:r>
          </w:p>
        </w:tc>
        <w:tc>
          <w:tcPr>
            <w:tcW w:w="8010" w:type="dxa"/>
            <w:gridSpan w:val="2"/>
            <w:tcBorders>
              <w:left w:val="single" w:sz="4" w:space="0" w:color="000000"/>
              <w:bottom w:val="single" w:sz="4" w:space="0" w:color="000000"/>
              <w:right w:val="single" w:sz="4" w:space="0" w:color="000000"/>
            </w:tcBorders>
            <w:shd w:val="clear" w:color="auto" w:fill="auto"/>
          </w:tcPr>
          <w:p w14:paraId="422299FD" w14:textId="2C1F1D99" w:rsidR="004823E7" w:rsidRDefault="009A6F72">
            <w:pPr>
              <w:snapToGrid w:val="0"/>
              <w:rPr>
                <w:rFonts w:ascii="Cambria" w:hAnsi="Cambria" w:cs="Times New Roman"/>
              </w:rPr>
            </w:pPr>
            <w:r>
              <w:rPr>
                <w:rFonts w:ascii="Cambria" w:hAnsi="Cambria" w:cs="Times New Roman"/>
              </w:rPr>
              <w:t>Tabled as we ran out of time</w:t>
            </w:r>
          </w:p>
        </w:tc>
      </w:tr>
    </w:tbl>
    <w:p w14:paraId="223EAB5C" w14:textId="79EC6B6F" w:rsidR="00936A4A" w:rsidRDefault="00936A4A">
      <w:pPr>
        <w:ind w:firstLine="720"/>
        <w:rPr>
          <w:rFonts w:ascii="Cambria" w:hAnsi="Cambria" w:cs="Times New Roman"/>
          <w:u w:val="single"/>
        </w:rPr>
      </w:pPr>
      <w:r>
        <w:rPr>
          <w:rFonts w:ascii="Cambria" w:hAnsi="Cambria" w:cs="Times New Roman"/>
        </w:rPr>
        <w:t>Note-taker:</w:t>
      </w:r>
      <w:r>
        <w:rPr>
          <w:rFonts w:ascii="Cambria" w:hAnsi="Cambria" w:cs="Times New Roman"/>
          <w:u w:val="single"/>
        </w:rPr>
        <w:tab/>
      </w:r>
      <w:r w:rsidR="009A6F72">
        <w:rPr>
          <w:rFonts w:ascii="Cambria" w:hAnsi="Cambria" w:cs="Times New Roman"/>
          <w:u w:val="single"/>
        </w:rPr>
        <w:t>Erlinda Jones</w:t>
      </w:r>
      <w:r w:rsidR="009A6F72">
        <w:rPr>
          <w:rFonts w:ascii="Cambria" w:hAnsi="Cambria" w:cs="Times New Roman"/>
          <w:u w:val="single"/>
        </w:rPr>
        <w:tab/>
      </w:r>
      <w:r>
        <w:rPr>
          <w:rFonts w:ascii="Cambria" w:hAnsi="Cambria" w:cs="Times New Roman"/>
          <w:u w:val="single"/>
        </w:rPr>
        <w:tab/>
      </w:r>
      <w:r>
        <w:rPr>
          <w:rFonts w:ascii="Cambria" w:hAnsi="Cambria" w:cs="Times New Roman"/>
          <w:u w:val="single"/>
        </w:rPr>
        <w:tab/>
      </w:r>
    </w:p>
    <w:p w14:paraId="5940A33D" w14:textId="77777777" w:rsidR="00936A4A" w:rsidRDefault="00936A4A">
      <w:pPr>
        <w:ind w:firstLine="720"/>
      </w:pPr>
    </w:p>
    <w:p w14:paraId="1FC34B8E" w14:textId="77777777" w:rsidR="00936A4A" w:rsidRDefault="00936A4A">
      <w:pPr>
        <w:ind w:firstLine="720"/>
      </w:pPr>
    </w:p>
    <w:sectPr w:rsidR="00936A4A">
      <w:pgSz w:w="15840" w:h="12240" w:orient="landscape"/>
      <w:pgMar w:top="432" w:right="432" w:bottom="432" w:left="432"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F4E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2.%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71"/>
    <w:rsid w:val="000803A6"/>
    <w:rsid w:val="00336D40"/>
    <w:rsid w:val="00342A2E"/>
    <w:rsid w:val="003C1945"/>
    <w:rsid w:val="003C2158"/>
    <w:rsid w:val="004823E7"/>
    <w:rsid w:val="00485448"/>
    <w:rsid w:val="004D53FF"/>
    <w:rsid w:val="00737FAE"/>
    <w:rsid w:val="008A2C1E"/>
    <w:rsid w:val="00936A4A"/>
    <w:rsid w:val="00950C65"/>
    <w:rsid w:val="009A6F72"/>
    <w:rsid w:val="009C50A6"/>
    <w:rsid w:val="009F5ED0"/>
    <w:rsid w:val="00AB2F08"/>
    <w:rsid w:val="00B74D32"/>
    <w:rsid w:val="00B80E5E"/>
    <w:rsid w:val="00BC4EA2"/>
    <w:rsid w:val="00BD57E7"/>
    <w:rsid w:val="00C244D5"/>
    <w:rsid w:val="00D14F3B"/>
    <w:rsid w:val="00D36F60"/>
    <w:rsid w:val="00D40A36"/>
    <w:rsid w:val="00D45555"/>
    <w:rsid w:val="00D54D7E"/>
    <w:rsid w:val="00D63F85"/>
    <w:rsid w:val="00DA0A2E"/>
    <w:rsid w:val="00DC43C5"/>
    <w:rsid w:val="00E01AB8"/>
    <w:rsid w:val="00E43786"/>
    <w:rsid w:val="00EA431D"/>
    <w:rsid w:val="00F3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04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Lucida Sans"/>
      <w:kern w:val="1"/>
      <w:sz w:val="24"/>
      <w:szCs w:val="24"/>
      <w:lang w:eastAsia="hi-IN" w:bidi="hi-IN"/>
    </w:rPr>
  </w:style>
  <w:style w:type="paragraph" w:styleId="Heading1">
    <w:name w:val="heading 1"/>
    <w:basedOn w:val="Normal"/>
    <w:next w:val="BodyText"/>
    <w:qFormat/>
    <w:pPr>
      <w:keepNext/>
      <w:spacing w:line="100" w:lineRule="atLeast"/>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ascii="Wingdings" w:hAnsi="Wingdings"/>
    </w:rPr>
  </w:style>
  <w:style w:type="character" w:customStyle="1" w:styleId="WW8Num1z3">
    <w:name w:val="WW8Num1z3"/>
    <w:rPr>
      <w:rFonts w:ascii="Symbol" w:hAnsi="Symbol"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
    <w:name w:val="WW-Default Paragraph Font"/>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qFormat/>
    <w:pPr>
      <w:ind w:left="720"/>
    </w:pPr>
  </w:style>
  <w:style w:type="paragraph" w:styleId="Footer">
    <w:name w:val="footer"/>
    <w:basedOn w:val="Normal"/>
    <w:pPr>
      <w:suppressLineNumbers/>
      <w:tabs>
        <w:tab w:val="center" w:pos="4680"/>
        <w:tab w:val="right" w:pos="9360"/>
      </w:tabs>
      <w:spacing w:line="10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Lucida Sans"/>
      <w:kern w:val="1"/>
      <w:sz w:val="24"/>
      <w:szCs w:val="24"/>
      <w:lang w:eastAsia="hi-IN" w:bidi="hi-IN"/>
    </w:rPr>
  </w:style>
  <w:style w:type="paragraph" w:styleId="Heading1">
    <w:name w:val="heading 1"/>
    <w:basedOn w:val="Normal"/>
    <w:next w:val="BodyText"/>
    <w:qFormat/>
    <w:pPr>
      <w:keepNext/>
      <w:spacing w:line="100" w:lineRule="atLeast"/>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ascii="Wingdings" w:hAnsi="Wingdings"/>
    </w:rPr>
  </w:style>
  <w:style w:type="character" w:customStyle="1" w:styleId="WW8Num1z3">
    <w:name w:val="WW8Num1z3"/>
    <w:rPr>
      <w:rFonts w:ascii="Symbol" w:hAnsi="Symbol"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
    <w:name w:val="WW-Default Paragraph Font"/>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qFormat/>
    <w:pPr>
      <w:ind w:left="720"/>
    </w:pPr>
  </w:style>
  <w:style w:type="paragraph" w:styleId="Footer">
    <w:name w:val="footer"/>
    <w:basedOn w:val="Normal"/>
    <w:pPr>
      <w:suppressLineNumbers/>
      <w:tabs>
        <w:tab w:val="center" w:pos="4680"/>
        <w:tab w:val="right" w:pos="9360"/>
      </w:tabs>
      <w:spacing w:line="10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Medanos College</dc:creator>
  <cp:lastModifiedBy>Ryan Pedersen</cp:lastModifiedBy>
  <cp:revision>2</cp:revision>
  <cp:lastPrinted>2014-05-15T20:22:00Z</cp:lastPrinted>
  <dcterms:created xsi:type="dcterms:W3CDTF">2015-03-13T20:16:00Z</dcterms:created>
  <dcterms:modified xsi:type="dcterms:W3CDTF">2015-03-13T20:16:00Z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