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4100" w:rsidR="00D867D0" w:rsidP="0463132E" w:rsidRDefault="7213A186" w14:paraId="6E09D123" w14:textId="67594522">
      <w:r w:rsidRPr="0463132E">
        <w:rPr>
          <w:b/>
          <w:bCs/>
          <w:u w:val="single"/>
        </w:rPr>
        <w:t>Present</w:t>
      </w:r>
      <w:r w:rsidRPr="0463132E">
        <w:t xml:space="preserve">:  Sara </w:t>
      </w:r>
      <w:proofErr w:type="spellStart"/>
      <w:r w:rsidRPr="0463132E">
        <w:t>Toruno</w:t>
      </w:r>
      <w:proofErr w:type="spellEnd"/>
      <w:r w:rsidRPr="0463132E">
        <w:t>-Conley (English Faculty)</w:t>
      </w:r>
      <w:r w:rsidR="00FB5014">
        <w:t>,</w:t>
      </w:r>
      <w:r w:rsidRPr="0463132E">
        <w:t xml:space="preserve"> </w:t>
      </w:r>
      <w:r w:rsidRPr="009A0BCB" w:rsidR="6BD15616">
        <w:t>Interim</w:t>
      </w:r>
      <w:r w:rsidRPr="009A0BCB">
        <w:t xml:space="preserve"> Chair;</w:t>
      </w:r>
      <w:r w:rsidRPr="0463132E">
        <w:rPr>
          <w:b/>
          <w:bCs/>
        </w:rPr>
        <w:t xml:space="preserve"> </w:t>
      </w:r>
      <w:r w:rsidRPr="0463132E">
        <w:rPr>
          <w:b/>
          <w:bCs/>
          <w:u w:val="single"/>
        </w:rPr>
        <w:t>Voting Members</w:t>
      </w:r>
      <w:r w:rsidRPr="0463132E">
        <w:t>: Tess Caldwell (English); Cindy McGrath (Journalism)</w:t>
      </w:r>
      <w:r w:rsidR="00FB5014">
        <w:t>, notetaker for the day;</w:t>
      </w:r>
      <w:r w:rsidRPr="0463132E">
        <w:t xml:space="preserve"> Robert (Bob) Moore (Science Faculty); </w:t>
      </w:r>
      <w:proofErr w:type="spellStart"/>
      <w:r w:rsidRPr="0463132E">
        <w:t>Diwa</w:t>
      </w:r>
      <w:proofErr w:type="spellEnd"/>
      <w:r w:rsidRPr="0463132E">
        <w:t xml:space="preserve"> Ramos (Math Faculty); Ryan Tripp (Social Sciences Faculty); </w:t>
      </w:r>
      <w:r w:rsidRPr="0463132E">
        <w:rPr>
          <w:b/>
          <w:bCs/>
          <w:u w:val="single"/>
        </w:rPr>
        <w:t>Non-Voting Members:</w:t>
      </w:r>
      <w:r w:rsidRPr="0463132E">
        <w:t xml:space="preserve"> Ryan Pedersen (Dean of Instruction: Math &amp; Sciences)</w:t>
      </w:r>
    </w:p>
    <w:p w:rsidRPr="00D84100" w:rsidR="00D867D0" w:rsidP="32982021" w:rsidRDefault="7213A186" w14:paraId="76769A48" w14:textId="289A032A">
      <w:pPr>
        <w:pStyle w:val="Normal"/>
      </w:pPr>
      <w:r w:rsidRPr="79DDE5CE" w:rsidR="7213A186">
        <w:rPr>
          <w:b w:val="1"/>
          <w:bCs w:val="1"/>
          <w:u w:val="single"/>
        </w:rPr>
        <w:t>Absent</w:t>
      </w:r>
      <w:r w:rsidRPr="79DDE5CE" w:rsidR="7213A186">
        <w:rPr>
          <w:b w:val="1"/>
          <w:bCs w:val="1"/>
        </w:rPr>
        <w:t xml:space="preserve">: </w:t>
      </w:r>
      <w:r w:rsidR="7213A186">
        <w:rPr/>
        <w:t>Jeffery Bui (LMC Associated Student)</w:t>
      </w:r>
      <w:r w:rsidR="346F53BE">
        <w:rPr/>
        <w:t>; Rikki Hall (Director of Admissions &amp; Records)</w:t>
      </w:r>
      <w:r w:rsidR="56880A3C">
        <w:rPr/>
        <w:t>; Adrianna Simone (GE Chair)</w:t>
      </w:r>
    </w:p>
    <w:p w:rsidRPr="00D84100" w:rsidR="00754561" w:rsidP="469E0220" w:rsidRDefault="7213A186" w14:paraId="1B0BF3EF" w14:textId="3499DEEF">
      <w:r w:rsidRPr="469E0220">
        <w:rPr>
          <w:b/>
          <w:bCs/>
          <w:u w:val="single"/>
        </w:rPr>
        <w:t>Guest</w:t>
      </w:r>
      <w:r w:rsidRPr="469E0220">
        <w:t xml:space="preserve">: </w:t>
      </w:r>
      <w:r w:rsidRPr="469E0220" w:rsidR="00FB5014">
        <w:t>Morgan Lynn (English Faculty, Curriculum Chair)</w:t>
      </w:r>
    </w:p>
    <w:p w:rsidRPr="00D84100" w:rsidR="00D867D0" w:rsidP="469E0220" w:rsidRDefault="00D867D0" w14:paraId="6CA455BD" w14:textId="5C5A0CB3"/>
    <w:p w:rsidRPr="00D84100" w:rsidR="00D867D0" w:rsidP="469E0220" w:rsidRDefault="7213A186" w14:paraId="632DFFAF" w14:textId="4ABB0F38">
      <w:r w:rsidRPr="469E0220">
        <w:rPr>
          <w:b/>
          <w:bCs/>
        </w:rPr>
        <w:t>Meeting called to order</w:t>
      </w:r>
      <w:r w:rsidRPr="469E0220">
        <w:t>: 1:0</w:t>
      </w:r>
      <w:r w:rsidR="005B3B28">
        <w:t>5</w:t>
      </w:r>
      <w:r w:rsidRPr="469E0220">
        <w:t>pm</w:t>
      </w:r>
      <w:r w:rsidR="00D867D0">
        <w:tab/>
      </w:r>
      <w:r w:rsidRPr="469E0220">
        <w:t>Location: Online – Zoom Meeting</w:t>
      </w:r>
    </w:p>
    <w:p w:rsidRPr="00D84100" w:rsidR="00D867D0" w:rsidP="469E0220" w:rsidRDefault="00D867D0" w14:paraId="78DC7706" w14:textId="5AD425D6"/>
    <w:p w:rsidRPr="00D84100" w:rsidR="00D867D0" w:rsidP="469E0220" w:rsidRDefault="51F25356" w14:paraId="072239D6" w14:textId="587C83C2">
      <w:r w:rsidRPr="469E0220">
        <w:rPr>
          <w:b/>
          <w:bCs/>
        </w:rPr>
        <w:t>CURRENT ITEMS</w:t>
      </w:r>
    </w:p>
    <w:p w:rsidRPr="00D84100" w:rsidR="00D867D0" w:rsidP="469E0220" w:rsidRDefault="51F25356" w14:paraId="48263556" w14:textId="6B7F7B6F">
      <w:pPr>
        <w:pStyle w:val="ListParagraph"/>
        <w:numPr>
          <w:ilvl w:val="0"/>
          <w:numId w:val="10"/>
        </w:numPr>
        <w:rPr>
          <w:color w:val="0E101A"/>
        </w:rPr>
      </w:pPr>
      <w:r w:rsidRPr="469E0220">
        <w:rPr>
          <w:b/>
          <w:bCs/>
          <w:color w:val="0E101A"/>
          <w:u w:val="single"/>
        </w:rPr>
        <w:t>Welcome, Public Comment and Announcements:</w:t>
      </w:r>
      <w:r w:rsidRPr="469E0220">
        <w:rPr>
          <w:b/>
          <w:bCs/>
          <w:color w:val="0E101A"/>
        </w:rPr>
        <w:t> </w:t>
      </w:r>
    </w:p>
    <w:p w:rsidRPr="00D84100" w:rsidR="00D867D0" w:rsidP="469E0220" w:rsidRDefault="00D867D0" w14:paraId="66C187D8" w14:textId="183C6989">
      <w:pPr>
        <w:pStyle w:val="ListParagraph"/>
        <w:numPr>
          <w:ilvl w:val="1"/>
          <w:numId w:val="10"/>
        </w:numPr>
        <w:ind w:left="810" w:hanging="180"/>
        <w:rPr>
          <w:color w:val="000000" w:themeColor="text1"/>
        </w:rPr>
      </w:pPr>
      <w:r w:rsidRPr="469E0220">
        <w:t xml:space="preserve">Experience put out the </w:t>
      </w:r>
      <w:r w:rsidR="005B3B28">
        <w:t>third</w:t>
      </w:r>
      <w:r w:rsidRPr="469E0220">
        <w:t xml:space="preserve"> edition for the semester.  It is also available online.</w:t>
      </w:r>
    </w:p>
    <w:p w:rsidRPr="00D84100" w:rsidR="00835C86" w:rsidP="469E0220" w:rsidRDefault="00835C86" w14:paraId="7DAD05F4" w14:textId="07709539"/>
    <w:p w:rsidRPr="00D84100" w:rsidR="00835C86" w:rsidP="469E0220" w:rsidRDefault="61A8A452" w14:paraId="5A082C4D" w14:textId="50B5C596">
      <w:pPr>
        <w:pStyle w:val="ListParagraph"/>
        <w:numPr>
          <w:ilvl w:val="0"/>
          <w:numId w:val="10"/>
        </w:numPr>
        <w:spacing w:line="259" w:lineRule="auto"/>
        <w:rPr>
          <w:color w:val="0E101A"/>
        </w:rPr>
      </w:pPr>
      <w:r w:rsidRPr="469E0220">
        <w:rPr>
          <w:b/>
          <w:bCs/>
          <w:color w:val="0E101A"/>
          <w:u w:val="single"/>
        </w:rPr>
        <w:t>Approval of the Agenda</w:t>
      </w:r>
      <w:r w:rsidR="00FB5014">
        <w:rPr>
          <w:b/>
          <w:bCs/>
          <w:color w:val="0E101A"/>
        </w:rPr>
        <w:t xml:space="preserve"> — </w:t>
      </w:r>
      <w:r w:rsidRPr="469E0220">
        <w:rPr>
          <w:b/>
          <w:bCs/>
          <w:color w:val="0E101A"/>
        </w:rPr>
        <w:t>Action:</w:t>
      </w:r>
      <w:r w:rsidRPr="469E0220">
        <w:rPr>
          <w:color w:val="0E101A"/>
        </w:rPr>
        <w:t xml:space="preserve"> Approved </w:t>
      </w:r>
      <w:r w:rsidR="006242E1">
        <w:rPr>
          <w:color w:val="0E101A"/>
        </w:rPr>
        <w:t xml:space="preserve">with edits </w:t>
      </w:r>
      <w:r w:rsidRPr="469E0220">
        <w:rPr>
          <w:color w:val="0E101A"/>
        </w:rPr>
        <w:t xml:space="preserve">(M/S: </w:t>
      </w:r>
      <w:r w:rsidR="005B3B28">
        <w:rPr>
          <w:color w:val="0E101A"/>
        </w:rPr>
        <w:t>B</w:t>
      </w:r>
      <w:r w:rsidRPr="469E0220">
        <w:rPr>
          <w:color w:val="0E101A"/>
        </w:rPr>
        <w:t>. M</w:t>
      </w:r>
      <w:r w:rsidR="005B3B28">
        <w:rPr>
          <w:color w:val="0E101A"/>
        </w:rPr>
        <w:t>oore</w:t>
      </w:r>
      <w:r w:rsidRPr="469E0220">
        <w:rPr>
          <w:color w:val="0E101A"/>
        </w:rPr>
        <w:t>/</w:t>
      </w:r>
      <w:r w:rsidR="005B3B28">
        <w:rPr>
          <w:color w:val="0E101A"/>
        </w:rPr>
        <w:t>D</w:t>
      </w:r>
      <w:r w:rsidRPr="469E0220">
        <w:rPr>
          <w:color w:val="0E101A"/>
        </w:rPr>
        <w:t xml:space="preserve">. </w:t>
      </w:r>
      <w:r w:rsidR="005B3B28">
        <w:rPr>
          <w:color w:val="0E101A"/>
        </w:rPr>
        <w:t>Ramos</w:t>
      </w:r>
      <w:r w:rsidRPr="469E0220">
        <w:rPr>
          <w:color w:val="0E101A"/>
        </w:rPr>
        <w:t xml:space="preserve">); unanimous </w:t>
      </w:r>
    </w:p>
    <w:p w:rsidRPr="00D84100" w:rsidR="00835C86" w:rsidP="469E0220" w:rsidRDefault="4A09A9D2" w14:paraId="06A8C207" w14:textId="29341098">
      <w:pPr>
        <w:pStyle w:val="ListParagraph"/>
        <w:numPr>
          <w:ilvl w:val="1"/>
          <w:numId w:val="8"/>
        </w:numPr>
        <w:spacing w:line="259" w:lineRule="auto"/>
        <w:ind w:left="810" w:hanging="180"/>
        <w:rPr>
          <w:color w:val="0E101A"/>
        </w:rPr>
      </w:pPr>
      <w:r w:rsidRPr="469E0220">
        <w:t xml:space="preserve">Chair recommended changes: </w:t>
      </w:r>
      <w:r w:rsidR="005B3B28">
        <w:t>Transpose items 5 and 6 to accommodate the attendance of Curriculum Committee Chair Morgan Lynn.</w:t>
      </w:r>
      <w:r w:rsidRPr="469E0220">
        <w:t xml:space="preserve"> </w:t>
      </w:r>
      <w:r w:rsidRPr="469E0220">
        <w:rPr>
          <w:rFonts w:ascii="Arial" w:hAnsi="Arial" w:cs="Arial"/>
          <w:i/>
          <w:iCs/>
        </w:rPr>
        <w:t xml:space="preserve"> </w:t>
      </w:r>
    </w:p>
    <w:p w:rsidRPr="00D84100" w:rsidR="00835C86" w:rsidP="469E0220" w:rsidRDefault="00835C86" w14:paraId="3B7DA329" w14:textId="7AD4001E">
      <w:pPr>
        <w:spacing w:line="259" w:lineRule="auto"/>
        <w:rPr>
          <w:color w:val="0E101A"/>
        </w:rPr>
      </w:pPr>
    </w:p>
    <w:p w:rsidRPr="006242E1" w:rsidR="00835C86" w:rsidP="006242E1" w:rsidRDefault="61A8A452" w14:paraId="376C466E" w14:textId="6484024A">
      <w:pPr>
        <w:pStyle w:val="ListParagraph"/>
        <w:numPr>
          <w:ilvl w:val="0"/>
          <w:numId w:val="10"/>
        </w:numPr>
        <w:rPr>
          <w:color w:val="0E101A"/>
        </w:rPr>
      </w:pPr>
      <w:r w:rsidRPr="469E0220">
        <w:rPr>
          <w:b/>
          <w:bCs/>
          <w:color w:val="0E101A"/>
          <w:u w:val="single"/>
        </w:rPr>
        <w:t>Approve Meeting Minutes </w:t>
      </w:r>
      <w:r w:rsidRPr="469E0220" w:rsidR="51E921EC">
        <w:rPr>
          <w:b/>
          <w:bCs/>
          <w:color w:val="0E101A"/>
          <w:u w:val="single"/>
        </w:rPr>
        <w:t xml:space="preserve">Sept. </w:t>
      </w:r>
      <w:r w:rsidR="006242E1">
        <w:rPr>
          <w:b/>
          <w:bCs/>
          <w:color w:val="0E101A"/>
          <w:u w:val="single"/>
        </w:rPr>
        <w:t>28</w:t>
      </w:r>
      <w:r w:rsidRPr="469E0220">
        <w:rPr>
          <w:b/>
          <w:bCs/>
          <w:color w:val="0E101A"/>
          <w:u w:val="single"/>
        </w:rPr>
        <w:t>, 2022</w:t>
      </w:r>
      <w:r w:rsidRPr="469E0220">
        <w:rPr>
          <w:color w:val="0E101A"/>
        </w:rPr>
        <w:t xml:space="preserve"> </w:t>
      </w:r>
      <w:r w:rsidR="006242E1">
        <w:rPr>
          <w:b/>
          <w:bCs/>
          <w:color w:val="0E101A"/>
        </w:rPr>
        <w:t xml:space="preserve">— </w:t>
      </w:r>
      <w:r w:rsidRPr="469E0220" w:rsidR="006242E1">
        <w:rPr>
          <w:b/>
          <w:bCs/>
          <w:color w:val="0E101A"/>
        </w:rPr>
        <w:t>Action</w:t>
      </w:r>
      <w:r w:rsidR="006242E1">
        <w:rPr>
          <w:b/>
          <w:bCs/>
          <w:color w:val="0E101A"/>
        </w:rPr>
        <w:t xml:space="preserve">: </w:t>
      </w:r>
      <w:r w:rsidRPr="006242E1">
        <w:rPr>
          <w:color w:val="0E101A"/>
        </w:rPr>
        <w:t xml:space="preserve">Approved with </w:t>
      </w:r>
      <w:r w:rsidRPr="006242E1" w:rsidR="005B3B28">
        <w:rPr>
          <w:color w:val="0E101A"/>
        </w:rPr>
        <w:t>corrected</w:t>
      </w:r>
      <w:r w:rsidRPr="006242E1" w:rsidR="006242E1">
        <w:rPr>
          <w:color w:val="0E101A"/>
        </w:rPr>
        <w:t xml:space="preserve"> s</w:t>
      </w:r>
      <w:r w:rsidRPr="006242E1" w:rsidR="005B3B28">
        <w:rPr>
          <w:color w:val="0E101A"/>
        </w:rPr>
        <w:t xml:space="preserve">pelling of the </w:t>
      </w:r>
      <w:r w:rsidRPr="006242E1" w:rsidR="006242E1">
        <w:rPr>
          <w:color w:val="0E101A"/>
        </w:rPr>
        <w:t>word “interim”</w:t>
      </w:r>
      <w:r w:rsidRPr="006242E1">
        <w:rPr>
          <w:color w:val="0E101A"/>
        </w:rPr>
        <w:t xml:space="preserve"> (M/S: D. Ramos/</w:t>
      </w:r>
      <w:r w:rsidRPr="006242E1" w:rsidR="006242E1">
        <w:rPr>
          <w:color w:val="0E101A"/>
        </w:rPr>
        <w:t>B</w:t>
      </w:r>
      <w:r w:rsidRPr="006242E1" w:rsidR="22CA91CA">
        <w:rPr>
          <w:color w:val="0E101A"/>
        </w:rPr>
        <w:t>. M</w:t>
      </w:r>
      <w:r w:rsidRPr="006242E1" w:rsidR="006242E1">
        <w:rPr>
          <w:color w:val="0E101A"/>
        </w:rPr>
        <w:t>oore</w:t>
      </w:r>
      <w:r w:rsidRPr="006242E1">
        <w:rPr>
          <w:color w:val="0E101A"/>
        </w:rPr>
        <w:t>); unanimous</w:t>
      </w:r>
    </w:p>
    <w:p w:rsidRPr="00D84100" w:rsidR="00835C86" w:rsidP="469E0220" w:rsidRDefault="00835C86" w14:paraId="69FC6B03" w14:textId="52D8E6E3">
      <w:pPr>
        <w:ind w:left="360"/>
        <w:rPr>
          <w:rFonts w:ascii="Arial" w:hAnsi="Arial" w:cs="Arial"/>
        </w:rPr>
      </w:pPr>
    </w:p>
    <w:p w:rsidRPr="00D84100" w:rsidR="00835C86" w:rsidP="469E0220" w:rsidRDefault="35DF2131" w14:paraId="2AD54ECF" w14:textId="2BAE94FF">
      <w:pPr>
        <w:pStyle w:val="ListParagraph"/>
        <w:numPr>
          <w:ilvl w:val="0"/>
          <w:numId w:val="10"/>
        </w:numPr>
        <w:rPr>
          <w:b/>
          <w:bCs/>
          <w:color w:val="000000" w:themeColor="text1"/>
        </w:rPr>
      </w:pPr>
      <w:r w:rsidRPr="469E0220">
        <w:rPr>
          <w:b/>
          <w:bCs/>
          <w:u w:val="single"/>
        </w:rPr>
        <w:t>GE C</w:t>
      </w:r>
      <w:r w:rsidR="006242E1">
        <w:rPr>
          <w:b/>
          <w:bCs/>
          <w:u w:val="single"/>
        </w:rPr>
        <w:t>ORs Quality Check: Rubric and Course Cohort</w:t>
      </w:r>
      <w:r w:rsidRPr="006242E1" w:rsidR="006242E1">
        <w:rPr>
          <w:b/>
          <w:bCs/>
        </w:rPr>
        <w:t xml:space="preserve"> </w:t>
      </w:r>
      <w:r w:rsidRPr="006242E1" w:rsidR="276BCE83">
        <w:rPr>
          <w:b/>
          <w:bCs/>
        </w:rPr>
        <w:t>—</w:t>
      </w:r>
      <w:r w:rsidRPr="00342533" w:rsidR="006242E1">
        <w:rPr>
          <w:b/>
          <w:bCs/>
        </w:rPr>
        <w:t xml:space="preserve"> </w:t>
      </w:r>
      <w:r w:rsidR="006242E1">
        <w:rPr>
          <w:b/>
          <w:bCs/>
          <w:color w:val="0E101A"/>
        </w:rPr>
        <w:t>Discussion</w:t>
      </w:r>
      <w:r w:rsidRPr="469E0220" w:rsidR="276BCE83">
        <w:rPr>
          <w:b/>
          <w:bCs/>
          <w:color w:val="0E101A"/>
        </w:rPr>
        <w:t>:</w:t>
      </w:r>
    </w:p>
    <w:p w:rsidR="00A02A84" w:rsidP="469E0220" w:rsidRDefault="00A02A84" w14:paraId="6172A65A" w14:textId="63370995" w14:noSpellErr="1">
      <w:pPr>
        <w:pStyle w:val="ListParagraph"/>
        <w:numPr>
          <w:ilvl w:val="0"/>
          <w:numId w:val="6"/>
        </w:numPr>
        <w:rPr/>
      </w:pPr>
      <w:proofErr w:type="gramStart"/>
      <w:r w:rsidR="00A02A84">
        <w:rPr/>
        <w:t>This</w:t>
      </w:r>
      <w:proofErr w:type="gramEnd"/>
      <w:r w:rsidR="00A02A84">
        <w:rPr/>
        <w:t xml:space="preserve"> may really be two distinct </w:t>
      </w:r>
      <w:r w:rsidR="1C8AFC07">
        <w:rPr/>
        <w:t>topi</w:t>
      </w:r>
      <w:r w:rsidR="1C8AFC07">
        <w:rPr/>
        <w:t>c</w:t>
      </w:r>
      <w:r w:rsidR="1C8AFC07">
        <w:rPr>
          <w:b w:val="0"/>
          <w:bCs w:val="0"/>
        </w:rPr>
        <w:t>s</w:t>
      </w:r>
      <w:r w:rsidR="00A02A84">
        <w:rPr>
          <w:b w:val="0"/>
          <w:bCs w:val="0"/>
        </w:rPr>
        <w:t>,</w:t>
      </w:r>
      <w:r w:rsidR="00A02A84">
        <w:rPr>
          <w:b w:val="0"/>
          <w:bCs w:val="0"/>
        </w:rPr>
        <w:t xml:space="preserve"> </w:t>
      </w:r>
      <w:r w:rsidR="00A02A84">
        <w:rPr/>
        <w:t>and do we have time today for both:</w:t>
      </w:r>
    </w:p>
    <w:p w:rsidR="00A02A84" w:rsidP="00A02A84" w:rsidRDefault="00A02A84" w14:paraId="6FB78EAD" w14:textId="77777777">
      <w:pPr>
        <w:pStyle w:val="ListParagraph"/>
        <w:numPr>
          <w:ilvl w:val="1"/>
          <w:numId w:val="6"/>
        </w:numPr>
      </w:pPr>
      <w:r>
        <w:t>Developing a rubric from the SLO descriptor packet with which to evaluate course outlines</w:t>
      </w:r>
    </w:p>
    <w:p w:rsidRPr="00D84100" w:rsidR="00835C86" w:rsidP="00A02A84" w:rsidRDefault="00A02A84" w14:paraId="18364E75" w14:textId="0D5F1C73">
      <w:pPr>
        <w:pStyle w:val="ListParagraph"/>
        <w:numPr>
          <w:ilvl w:val="1"/>
          <w:numId w:val="6"/>
        </w:numPr>
      </w:pPr>
      <w:r>
        <w:t>Developing a model-wide process to establish quality control.</w:t>
      </w:r>
    </w:p>
    <w:p w:rsidR="00835C86" w:rsidP="469E0220" w:rsidRDefault="00AE6FA3" w14:paraId="065021D9" w14:textId="132A16C9">
      <w:pPr>
        <w:pStyle w:val="ListParagraph"/>
        <w:numPr>
          <w:ilvl w:val="0"/>
          <w:numId w:val="6"/>
        </w:numPr>
      </w:pPr>
      <w:r>
        <w:t xml:space="preserve">B. Moore suggested creating </w:t>
      </w:r>
      <w:r w:rsidR="00A01323">
        <w:t xml:space="preserve">a flow diagram detailing how the process of writing and evaluating a GE course outline </w:t>
      </w:r>
      <w:proofErr w:type="gramStart"/>
      <w:r w:rsidR="00A01323">
        <w:t>actually works</w:t>
      </w:r>
      <w:proofErr w:type="gramEnd"/>
      <w:r w:rsidR="00A01323">
        <w:t>, making each stage clear for faculty.</w:t>
      </w:r>
    </w:p>
    <w:p w:rsidRPr="00D84100" w:rsidR="00A01323" w:rsidP="469E0220" w:rsidRDefault="00AE6FA3" w14:paraId="701824F1" w14:textId="6ABB70E2">
      <w:pPr>
        <w:pStyle w:val="ListParagraph"/>
        <w:numPr>
          <w:ilvl w:val="0"/>
          <w:numId w:val="6"/>
        </w:numPr>
      </w:pPr>
      <w:r>
        <w:t>C. McGrath suggested discussing</w:t>
      </w:r>
      <w:r w:rsidR="00A01323">
        <w:t xml:space="preserve"> the feedback loop and how to handle courses missing integrated GE SLOs and sample assignments to assess them.</w:t>
      </w:r>
    </w:p>
    <w:p w:rsidR="00E91E16" w:rsidP="469E0220" w:rsidRDefault="00E91E16" w14:paraId="2009601C" w14:textId="77777777">
      <w:pPr>
        <w:pStyle w:val="ListParagraph"/>
        <w:numPr>
          <w:ilvl w:val="0"/>
          <w:numId w:val="6"/>
        </w:numPr>
      </w:pPr>
      <w:r>
        <w:t>Everyone agreed the more urgent task is to create a flow chart that includes all the permutations of GE courses: new courses requesting to be GE; revised GE courses; courses new to the LMC GE model as a result of transferring as GE; etc.</w:t>
      </w:r>
    </w:p>
    <w:p w:rsidR="00CC774A" w:rsidP="469E0220" w:rsidRDefault="00AE6FA3" w14:paraId="3254A913" w14:textId="62F2649A">
      <w:pPr>
        <w:pStyle w:val="ListParagraph"/>
        <w:numPr>
          <w:ilvl w:val="0"/>
          <w:numId w:val="6"/>
        </w:numPr>
      </w:pPr>
      <w:r>
        <w:t>The chair</w:t>
      </w:r>
      <w:r w:rsidR="00E91E16">
        <w:t xml:space="preserve"> opened a Google </w:t>
      </w:r>
      <w:proofErr w:type="gramStart"/>
      <w:r w:rsidR="00E91E16">
        <w:t>document</w:t>
      </w:r>
      <w:proofErr w:type="gramEnd"/>
      <w:r w:rsidR="00E91E16">
        <w:t xml:space="preserve"> and the committee began creating a basic flow chart.</w:t>
      </w:r>
    </w:p>
    <w:p w:rsidRPr="00247BEE" w:rsidR="00247BEE" w:rsidP="00247BEE" w:rsidRDefault="00247BEE" w14:paraId="4BE9249D" w14:textId="77777777">
      <w:pPr>
        <w:pStyle w:val="NormalWeb"/>
        <w:spacing w:before="0" w:beforeAutospacing="0" w:after="0" w:afterAutospacing="0"/>
        <w:ind w:left="1440"/>
      </w:pPr>
      <w:r w:rsidRPr="00247BEE">
        <w:rPr>
          <w:b/>
          <w:bCs/>
          <w:color w:val="000000"/>
        </w:rPr>
        <w:t>First Step</w:t>
      </w:r>
    </w:p>
    <w:p w:rsidRPr="00247BEE" w:rsidR="00247BEE" w:rsidP="00247BEE" w:rsidRDefault="00247BEE" w14:paraId="4A2E7805" w14:textId="77777777">
      <w:pPr>
        <w:pStyle w:val="NormalWeb"/>
        <w:spacing w:before="0" w:beforeAutospacing="0" w:after="0" w:afterAutospacing="0"/>
        <w:ind w:left="1440"/>
      </w:pPr>
      <w:r w:rsidRPr="00247BEE">
        <w:rPr>
          <w:color w:val="000000"/>
        </w:rPr>
        <w:t>Different types of CORs we might receive (different scenarios):</w:t>
      </w:r>
    </w:p>
    <w:p w:rsidRPr="00247BEE" w:rsidR="00247BEE" w:rsidP="00247BEE" w:rsidRDefault="00247BEE" w14:paraId="73BF419D" w14:textId="77777777">
      <w:pPr>
        <w:pStyle w:val="NormalWeb"/>
        <w:numPr>
          <w:ilvl w:val="0"/>
          <w:numId w:val="13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>New courses</w:t>
      </w:r>
    </w:p>
    <w:p w:rsidRPr="00247BEE" w:rsidR="00247BEE" w:rsidP="00247BEE" w:rsidRDefault="00247BEE" w14:paraId="0B451029" w14:textId="77777777">
      <w:pPr>
        <w:pStyle w:val="NormalWeb"/>
        <w:numPr>
          <w:ilvl w:val="0"/>
          <w:numId w:val="13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>Those never aligned to our model (Most challenging/concerned over)</w:t>
      </w:r>
    </w:p>
    <w:p w:rsidRPr="00247BEE" w:rsidR="00247BEE" w:rsidP="00247BEE" w:rsidRDefault="00247BEE" w14:paraId="7389AC90" w14:textId="77777777">
      <w:pPr>
        <w:pStyle w:val="NormalWeb"/>
        <w:numPr>
          <w:ilvl w:val="0"/>
          <w:numId w:val="13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>Those aligned to the new model (being updated)</w:t>
      </w:r>
    </w:p>
    <w:p w:rsidRPr="00247BEE" w:rsidR="00247BEE" w:rsidP="00247BEE" w:rsidRDefault="00247BEE" w14:paraId="03AE0EF2" w14:textId="77777777">
      <w:pPr>
        <w:pStyle w:val="NormalWeb"/>
        <w:numPr>
          <w:ilvl w:val="0"/>
          <w:numId w:val="13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>Those aligned to the old model </w:t>
      </w:r>
    </w:p>
    <w:p w:rsidRPr="00247BEE" w:rsidR="00247BEE" w:rsidP="00247BEE" w:rsidRDefault="00247BEE" w14:paraId="47800C7E" w14:textId="77777777">
      <w:pPr>
        <w:ind w:left="1440"/>
      </w:pPr>
    </w:p>
    <w:p w:rsidRPr="00247BEE" w:rsidR="00247BEE" w:rsidP="00247BEE" w:rsidRDefault="00247BEE" w14:paraId="166C088E" w14:textId="77777777">
      <w:pPr>
        <w:pStyle w:val="NormalWeb"/>
        <w:spacing w:before="0" w:beforeAutospacing="0" w:after="0" w:afterAutospacing="0"/>
        <w:ind w:left="1440"/>
      </w:pPr>
      <w:r w:rsidRPr="00247BEE">
        <w:rPr>
          <w:b/>
          <w:bCs/>
          <w:color w:val="000000"/>
        </w:rPr>
        <w:t>Second Step</w:t>
      </w:r>
    </w:p>
    <w:p w:rsidRPr="00247BEE" w:rsidR="00247BEE" w:rsidP="00247BEE" w:rsidRDefault="00247BEE" w14:paraId="4990EDB4" w14:textId="77777777">
      <w:pPr>
        <w:pStyle w:val="NormalWeb"/>
        <w:spacing w:before="0" w:beforeAutospacing="0" w:after="0" w:afterAutospacing="0"/>
        <w:ind w:left="1440"/>
      </w:pPr>
      <w:r w:rsidRPr="00247BEE">
        <w:rPr>
          <w:color w:val="000000"/>
        </w:rPr>
        <w:t>Determining which GE SLOs should the COR map to</w:t>
      </w:r>
    </w:p>
    <w:p w:rsidRPr="00247BEE" w:rsidR="00247BEE" w:rsidP="00247BEE" w:rsidRDefault="00247BEE" w14:paraId="57FBDC1E" w14:textId="77777777">
      <w:pPr>
        <w:pStyle w:val="NormalWeb"/>
        <w:numPr>
          <w:ilvl w:val="0"/>
          <w:numId w:val="14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>Bring up GE descriptor document</w:t>
      </w:r>
    </w:p>
    <w:p w:rsidRPr="00247BEE" w:rsidR="00247BEE" w:rsidP="00247BEE" w:rsidRDefault="00247BEE" w14:paraId="743860E8" w14:textId="77777777">
      <w:pPr>
        <w:pStyle w:val="NormalWeb"/>
        <w:numPr>
          <w:ilvl w:val="0"/>
          <w:numId w:val="14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>Look at the catalog</w:t>
      </w:r>
    </w:p>
    <w:p w:rsidRPr="00247BEE" w:rsidR="00247BEE" w:rsidP="00247BEE" w:rsidRDefault="00247BEE" w14:paraId="31EAA7B5" w14:textId="77777777">
      <w:pPr>
        <w:pStyle w:val="NormalWeb"/>
        <w:numPr>
          <w:ilvl w:val="0"/>
          <w:numId w:val="14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proofErr w:type="spellStart"/>
      <w:r w:rsidRPr="00247BEE">
        <w:rPr>
          <w:color w:val="000000"/>
        </w:rPr>
        <w:t>eLumen</w:t>
      </w:r>
      <w:proofErr w:type="spellEnd"/>
      <w:r w:rsidRPr="00247BEE">
        <w:rPr>
          <w:color w:val="000000"/>
        </w:rPr>
        <w:t xml:space="preserve"> revisions (changes made over summer): </w:t>
      </w:r>
    </w:p>
    <w:p w:rsidRPr="00247BEE" w:rsidR="00247BEE" w:rsidP="00247BEE" w:rsidRDefault="00247BEE" w14:paraId="12309550" w14:textId="77777777">
      <w:pPr>
        <w:pStyle w:val="NormalWeb"/>
        <w:numPr>
          <w:ilvl w:val="1"/>
          <w:numId w:val="14"/>
        </w:numPr>
        <w:tabs>
          <w:tab w:val="clear" w:pos="1440"/>
          <w:tab w:val="num" w:pos="2880"/>
        </w:tabs>
        <w:spacing w:before="0" w:beforeAutospacing="0" w:after="0" w:afterAutospacing="0"/>
        <w:ind w:left="2880"/>
        <w:textAlignment w:val="baseline"/>
        <w:rPr>
          <w:color w:val="000000"/>
        </w:rPr>
      </w:pPr>
      <w:r w:rsidRPr="00247BEE">
        <w:rPr>
          <w:color w:val="000000"/>
        </w:rPr>
        <w:t>Author could pick the GE SLO(s) they are mapping their COR to, or a default GE SLO could be chosen</w:t>
      </w:r>
    </w:p>
    <w:p w:rsidRPr="00247BEE" w:rsidR="00247BEE" w:rsidP="00247BEE" w:rsidRDefault="00247BEE" w14:paraId="6CDCC745" w14:textId="77777777">
      <w:pPr>
        <w:pStyle w:val="NormalWeb"/>
        <w:numPr>
          <w:ilvl w:val="1"/>
          <w:numId w:val="14"/>
        </w:numPr>
        <w:tabs>
          <w:tab w:val="clear" w:pos="1440"/>
          <w:tab w:val="num" w:pos="2880"/>
        </w:tabs>
        <w:spacing w:before="0" w:beforeAutospacing="0" w:after="0" w:afterAutospacing="0"/>
        <w:ind w:left="2880"/>
        <w:textAlignment w:val="baseline"/>
        <w:rPr>
          <w:color w:val="000000"/>
        </w:rPr>
      </w:pPr>
      <w:r w:rsidRPr="00247BEE">
        <w:rPr>
          <w:color w:val="000000"/>
        </w:rPr>
        <w:lastRenderedPageBreak/>
        <w:t>Sample GE assignment box</w:t>
      </w:r>
    </w:p>
    <w:p w:rsidRPr="00247BEE" w:rsidR="00247BEE" w:rsidP="00247BEE" w:rsidRDefault="00247BEE" w14:paraId="6CD59E85" w14:textId="77777777">
      <w:pPr>
        <w:pStyle w:val="NormalWeb"/>
        <w:numPr>
          <w:ilvl w:val="1"/>
          <w:numId w:val="14"/>
        </w:numPr>
        <w:tabs>
          <w:tab w:val="clear" w:pos="1440"/>
          <w:tab w:val="num" w:pos="2880"/>
        </w:tabs>
        <w:spacing w:before="0" w:beforeAutospacing="0" w:after="0" w:afterAutospacing="0"/>
        <w:ind w:left="2880"/>
        <w:textAlignment w:val="baseline"/>
        <w:rPr>
          <w:color w:val="000000"/>
        </w:rPr>
      </w:pPr>
      <w:r w:rsidRPr="00247BEE">
        <w:rPr>
          <w:color w:val="000000"/>
        </w:rPr>
        <w:t>Ryan’s comment in chat: faculty can check the “other” box to include a GE assignment</w:t>
      </w:r>
    </w:p>
    <w:p w:rsidRPr="00247BEE" w:rsidR="00247BEE" w:rsidP="00247BEE" w:rsidRDefault="00247BEE" w14:paraId="5A2F4947" w14:textId="77777777">
      <w:pPr>
        <w:pStyle w:val="NormalWeb"/>
        <w:numPr>
          <w:ilvl w:val="0"/>
          <w:numId w:val="14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 xml:space="preserve">Closing the loop: </w:t>
      </w:r>
      <w:proofErr w:type="spellStart"/>
      <w:r w:rsidRPr="00247BEE">
        <w:rPr>
          <w:color w:val="000000"/>
        </w:rPr>
        <w:t>who’s</w:t>
      </w:r>
      <w:proofErr w:type="spellEnd"/>
      <w:r w:rsidRPr="00247BEE">
        <w:rPr>
          <w:color w:val="000000"/>
        </w:rPr>
        <w:t xml:space="preserve"> </w:t>
      </w:r>
      <w:proofErr w:type="gramStart"/>
      <w:r w:rsidRPr="00247BEE">
        <w:rPr>
          <w:color w:val="000000"/>
        </w:rPr>
        <w:t>job</w:t>
      </w:r>
      <w:proofErr w:type="gramEnd"/>
      <w:r w:rsidRPr="00247BEE">
        <w:rPr>
          <w:color w:val="000000"/>
        </w:rPr>
        <w:t xml:space="preserve"> is it? </w:t>
      </w:r>
    </w:p>
    <w:p w:rsidRPr="00247BEE" w:rsidR="00247BEE" w:rsidP="00247BEE" w:rsidRDefault="00247BEE" w14:paraId="631B1776" w14:textId="77777777">
      <w:pPr>
        <w:pStyle w:val="NormalWeb"/>
        <w:numPr>
          <w:ilvl w:val="0"/>
          <w:numId w:val="14"/>
        </w:numPr>
        <w:tabs>
          <w:tab w:val="clear" w:pos="720"/>
          <w:tab w:val="num" w:pos="2160"/>
        </w:tabs>
        <w:spacing w:before="0" w:beforeAutospacing="0" w:after="0" w:afterAutospacing="0"/>
        <w:ind w:left="2160"/>
        <w:textAlignment w:val="baseline"/>
        <w:rPr>
          <w:color w:val="000000"/>
        </w:rPr>
      </w:pPr>
      <w:r w:rsidRPr="00247BEE">
        <w:rPr>
          <w:color w:val="000000"/>
        </w:rPr>
        <w:t xml:space="preserve">Feedback loop in </w:t>
      </w:r>
      <w:proofErr w:type="spellStart"/>
      <w:r w:rsidRPr="00247BEE">
        <w:rPr>
          <w:color w:val="000000"/>
        </w:rPr>
        <w:t>eLumen</w:t>
      </w:r>
      <w:proofErr w:type="spellEnd"/>
      <w:r w:rsidRPr="00247BEE">
        <w:rPr>
          <w:color w:val="000000"/>
        </w:rPr>
        <w:t xml:space="preserve">: </w:t>
      </w:r>
      <w:proofErr w:type="gramStart"/>
      <w:r w:rsidRPr="00247BEE">
        <w:rPr>
          <w:color w:val="000000"/>
        </w:rPr>
        <w:t>Larger</w:t>
      </w:r>
      <w:proofErr w:type="gramEnd"/>
      <w:r w:rsidRPr="00247BEE">
        <w:rPr>
          <w:color w:val="000000"/>
        </w:rPr>
        <w:t xml:space="preserve"> conversation in curriculum committee, how CORs can move through to tech review, but have a check of all feedback given from different areas. (&lt;&lt;already happening) </w:t>
      </w:r>
    </w:p>
    <w:p w:rsidR="00706FA8" w:rsidP="005C46D0" w:rsidRDefault="00AE6FA3" w14:paraId="3BDEF4ED" w14:textId="0DED85B8">
      <w:pPr>
        <w:pStyle w:val="ListParagraph"/>
        <w:numPr>
          <w:ilvl w:val="0"/>
          <w:numId w:val="6"/>
        </w:numPr>
      </w:pPr>
      <w:r>
        <w:t>M.</w:t>
      </w:r>
      <w:r w:rsidR="00CC774A">
        <w:t xml:space="preserve"> Lynn joined the group and suggested the committee consider whether it needs to create a process to close the feedback loop with GE faculty in terms of the comments it makes </w:t>
      </w:r>
      <w:r w:rsidR="005C46D0">
        <w:t xml:space="preserve">in </w:t>
      </w:r>
      <w:proofErr w:type="spellStart"/>
      <w:r w:rsidR="005C46D0">
        <w:t>eLumen</w:t>
      </w:r>
      <w:proofErr w:type="spellEnd"/>
      <w:r w:rsidR="005C46D0">
        <w:t xml:space="preserve"> </w:t>
      </w:r>
      <w:r w:rsidR="00CC774A">
        <w:t xml:space="preserve">regarding current and future </w:t>
      </w:r>
      <w:r>
        <w:t xml:space="preserve">course </w:t>
      </w:r>
      <w:r w:rsidR="00CC774A">
        <w:t xml:space="preserve">revisions, and </w:t>
      </w:r>
      <w:r>
        <w:t xml:space="preserve">GE SLO </w:t>
      </w:r>
      <w:r w:rsidR="00CC774A">
        <w:t>mapping.</w:t>
      </w:r>
      <w:r w:rsidR="00706FA8">
        <w:t xml:space="preserve"> </w:t>
      </w:r>
      <w:r w:rsidR="003E4035">
        <w:t xml:space="preserve">Some of the issues </w:t>
      </w:r>
      <w:r w:rsidR="005C46D0">
        <w:t xml:space="preserve">involving GE </w:t>
      </w:r>
      <w:r w:rsidR="003E4035">
        <w:t xml:space="preserve">are technical in managing committee workflow with the way </w:t>
      </w:r>
      <w:proofErr w:type="spellStart"/>
      <w:r w:rsidR="003E4035">
        <w:t>eLumen</w:t>
      </w:r>
      <w:proofErr w:type="spellEnd"/>
      <w:r w:rsidR="003E4035">
        <w:t xml:space="preserve"> software works. Other issues are philosophical: For example, does the GE Committee want COOR a</w:t>
      </w:r>
      <w:r w:rsidR="005C46D0">
        <w:t>u</w:t>
      </w:r>
      <w:r w:rsidR="003E4035">
        <w:t xml:space="preserve">thors me </w:t>
      </w:r>
      <w:r w:rsidR="005C46D0">
        <w:t>map to just one primary SLO, or as many as possible?</w:t>
      </w:r>
    </w:p>
    <w:p w:rsidR="00B1006B" w:rsidP="469E0220" w:rsidRDefault="00B1006B" w14:paraId="576AFADC" w14:textId="5A194631">
      <w:pPr>
        <w:pStyle w:val="ListParagraph"/>
        <w:numPr>
          <w:ilvl w:val="0"/>
          <w:numId w:val="6"/>
        </w:numPr>
      </w:pPr>
      <w:r>
        <w:t xml:space="preserve">B. Moore asked whether we might want to integrate some changes into </w:t>
      </w:r>
      <w:proofErr w:type="spellStart"/>
      <w:r>
        <w:t>eLumen</w:t>
      </w:r>
      <w:proofErr w:type="spellEnd"/>
      <w:r>
        <w:t>, if possible, to streamline the process</w:t>
      </w:r>
      <w:r w:rsidR="00DA5C5E">
        <w:t xml:space="preserve"> for everyone</w:t>
      </w:r>
      <w:r>
        <w:t>. He suggested a checkbox for GE</w:t>
      </w:r>
      <w:r w:rsidR="00DA5C5E">
        <w:t xml:space="preserve"> courses</w:t>
      </w:r>
      <w:r>
        <w:t xml:space="preserve"> and an </w:t>
      </w:r>
      <w:proofErr w:type="gramStart"/>
      <w:r>
        <w:t>auto-fill</w:t>
      </w:r>
      <w:proofErr w:type="gramEnd"/>
      <w:r>
        <w:t xml:space="preserve"> </w:t>
      </w:r>
      <w:r w:rsidR="00DA5C5E">
        <w:t xml:space="preserve">SLO </w:t>
      </w:r>
      <w:r>
        <w:t>depending on the requirements box the course is designed for</w:t>
      </w:r>
      <w:r w:rsidR="00DA5C5E">
        <w:t>, with possible additions.</w:t>
      </w:r>
    </w:p>
    <w:p w:rsidR="00B1006B" w:rsidP="469E0220" w:rsidRDefault="00B1006B" w14:paraId="64011DAF" w14:textId="4B242831">
      <w:pPr>
        <w:pStyle w:val="ListParagraph"/>
        <w:numPr>
          <w:ilvl w:val="0"/>
          <w:numId w:val="6"/>
        </w:numPr>
      </w:pPr>
      <w:r>
        <w:t xml:space="preserve">C. McGrath added that back in spring 2021 the sample assignment area was supposed to be redesigned to include a spot for </w:t>
      </w:r>
      <w:r w:rsidR="00DA5C5E">
        <w:t xml:space="preserve">sample </w:t>
      </w:r>
      <w:r>
        <w:t>GE assignment</w:t>
      </w:r>
      <w:r w:rsidR="00DA5C5E">
        <w:t>s</w:t>
      </w:r>
      <w:r>
        <w:t xml:space="preserve">. </w:t>
      </w:r>
      <w:r w:rsidR="00DA5C5E">
        <w:t xml:space="preserve">But </w:t>
      </w:r>
      <w:proofErr w:type="spellStart"/>
      <w:r>
        <w:t>eLumen</w:t>
      </w:r>
      <w:proofErr w:type="spellEnd"/>
      <w:r>
        <w:t xml:space="preserve"> changes happen over the summer</w:t>
      </w:r>
      <w:r w:rsidR="00DA5C5E">
        <w:t xml:space="preserve"> break and</w:t>
      </w:r>
      <w:r>
        <w:t xml:space="preserve"> that fell through the cracks as a result of staffing changes </w:t>
      </w:r>
      <w:r w:rsidR="00DA5C5E">
        <w:t>that</w:t>
      </w:r>
      <w:r>
        <w:t xml:space="preserve"> </w:t>
      </w:r>
      <w:r w:rsidR="00DA5C5E">
        <w:t>summer.</w:t>
      </w:r>
    </w:p>
    <w:p w:rsidR="00CC774A" w:rsidP="469E0220" w:rsidRDefault="00CC774A" w14:paraId="3C370F1D" w14:textId="0D8B414C">
      <w:pPr>
        <w:pStyle w:val="ListParagraph"/>
        <w:numPr>
          <w:ilvl w:val="0"/>
          <w:numId w:val="6"/>
        </w:numPr>
      </w:pPr>
      <w:r>
        <w:t>Time for this item ran out so work will continue at the next GE meeting.</w:t>
      </w:r>
    </w:p>
    <w:p w:rsidR="00C57D0E" w:rsidP="469E0220" w:rsidRDefault="00C57D0E" w14:paraId="4CDC3BC6" w14:textId="0DC9B9C9"/>
    <w:p w:rsidRPr="00D84100" w:rsidR="00280792" w:rsidP="469E0220" w:rsidRDefault="00280792" w14:paraId="7CE017F5" w14:textId="77777777"/>
    <w:p w:rsidRPr="00D84100" w:rsidR="00C57D0E" w:rsidP="469E0220" w:rsidRDefault="00AE6FA3" w14:paraId="2D3AC95B" w14:textId="70052464">
      <w:pPr>
        <w:pStyle w:val="ListParagraph"/>
        <w:numPr>
          <w:ilvl w:val="0"/>
          <w:numId w:val="10"/>
        </w:numPr>
        <w:tabs>
          <w:tab w:val="left" w:pos="973"/>
        </w:tabs>
        <w:spacing w:after="120"/>
        <w:rPr>
          <w:b/>
          <w:bCs/>
          <w:i/>
          <w:iCs/>
          <w:u w:val="single"/>
        </w:rPr>
      </w:pPr>
      <w:r>
        <w:rPr>
          <w:b/>
          <w:bCs/>
          <w:u w:val="single"/>
        </w:rPr>
        <w:t>New</w:t>
      </w:r>
      <w:r w:rsidRPr="469E0220" w:rsidR="00C57D0E">
        <w:rPr>
          <w:b/>
          <w:bCs/>
          <w:u w:val="single"/>
        </w:rPr>
        <w:t xml:space="preserve"> GE </w:t>
      </w:r>
      <w:r>
        <w:rPr>
          <w:b/>
          <w:bCs/>
          <w:u w:val="single"/>
        </w:rPr>
        <w:t>Transfer Requirements</w:t>
      </w:r>
      <w:r w:rsidRPr="469E0220" w:rsidR="00C57D0E">
        <w:rPr>
          <w:b/>
          <w:bCs/>
        </w:rPr>
        <w:t xml:space="preserve"> </w:t>
      </w:r>
      <w:r w:rsidRPr="006242E1">
        <w:rPr>
          <w:b/>
          <w:bCs/>
        </w:rPr>
        <w:t>—</w:t>
      </w:r>
      <w:r w:rsidRPr="00342533">
        <w:rPr>
          <w:b/>
          <w:bCs/>
        </w:rPr>
        <w:t xml:space="preserve"> </w:t>
      </w:r>
      <w:r>
        <w:rPr>
          <w:b/>
          <w:bCs/>
          <w:color w:val="0E101A"/>
        </w:rPr>
        <w:t>Discussion</w:t>
      </w:r>
      <w:r w:rsidRPr="469E0220">
        <w:rPr>
          <w:b/>
          <w:bCs/>
          <w:color w:val="0E101A"/>
        </w:rPr>
        <w:t>:</w:t>
      </w:r>
    </w:p>
    <w:p w:rsidR="000507E6" w:rsidP="469E0220" w:rsidRDefault="00520EF3" w14:paraId="70030BCC" w14:textId="00B2403E">
      <w:pPr>
        <w:tabs>
          <w:tab w:val="left" w:pos="973"/>
        </w:tabs>
        <w:spacing w:after="120"/>
        <w:ind w:left="270"/>
      </w:pPr>
      <w:r>
        <w:t xml:space="preserve">S. </w:t>
      </w:r>
      <w:proofErr w:type="spellStart"/>
      <w:r>
        <w:t>Toruno</w:t>
      </w:r>
      <w:proofErr w:type="spellEnd"/>
      <w:r>
        <w:t>-Conley and M. Lynn each shared screens showing slightly different visuals of the proposed new Transfer Curriculum to UC/CSU. It incorporates the new Ethnic Studies requirement legislated by the state and capped at 34 total GE units.</w:t>
      </w:r>
    </w:p>
    <w:p w:rsidR="000507E6" w:rsidP="469E0220" w:rsidRDefault="00D84100" w14:paraId="226BB7D6" w14:textId="63A3EEFE">
      <w:pPr>
        <w:pStyle w:val="ListParagraph"/>
        <w:numPr>
          <w:ilvl w:val="0"/>
          <w:numId w:val="5"/>
        </w:numPr>
        <w:tabs>
          <w:tab w:val="left" w:pos="973"/>
        </w:tabs>
        <w:spacing w:after="120"/>
      </w:pPr>
      <w:r w:rsidRPr="469E0220">
        <w:t>C</w:t>
      </w:r>
      <w:r w:rsidRPr="469E0220" w:rsidR="0945F23C">
        <w:t xml:space="preserve">. McGrath </w:t>
      </w:r>
      <w:r w:rsidR="00520EF3">
        <w:t>asked M. Lynn</w:t>
      </w:r>
      <w:r w:rsidRPr="469E0220">
        <w:t xml:space="preserve"> </w:t>
      </w:r>
      <w:r w:rsidR="00520EF3">
        <w:t>about whether the two-course Civics requirement remains in place and noted that if so</w:t>
      </w:r>
      <w:r w:rsidR="005C46D0">
        <w:t>,</w:t>
      </w:r>
      <w:r w:rsidR="00520EF3">
        <w:t xml:space="preserve"> that would effectively eliminate behavioral sciences as courses to fulfill the two-course Social and Behavioral Sciences </w:t>
      </w:r>
      <w:r w:rsidR="00BC548C">
        <w:t>category.</w:t>
      </w:r>
      <w:r w:rsidR="006D7692">
        <w:t xml:space="preserve"> M. Lynn said the model is still evolving.</w:t>
      </w:r>
    </w:p>
    <w:p w:rsidR="005C46D0" w:rsidP="006D7692" w:rsidRDefault="009F141A" w14:paraId="7A7F02EE" w14:textId="101377FF">
      <w:pPr>
        <w:pStyle w:val="ListParagraph"/>
        <w:numPr>
          <w:ilvl w:val="0"/>
          <w:numId w:val="5"/>
        </w:numPr>
        <w:tabs>
          <w:tab w:val="left" w:pos="973"/>
        </w:tabs>
        <w:spacing w:after="120"/>
      </w:pPr>
      <w:r>
        <w:t xml:space="preserve">M. Lynn said the Curriculum Committee </w:t>
      </w:r>
      <w:r w:rsidR="00E91CDA">
        <w:t>may</w:t>
      </w:r>
      <w:r>
        <w:t xml:space="preserve"> be creating a task force to discuss the implications of the new model.</w:t>
      </w:r>
      <w:r w:rsidR="00E91CDA">
        <w:t xml:space="preserve"> She said GE and Curriculum committees also need to investigate whether the new singular GE pattern has any implications for the local degree’s GE pattern.</w:t>
      </w:r>
    </w:p>
    <w:p w:rsidR="002155F1" w:rsidP="002155F1" w:rsidRDefault="002155F1" w14:paraId="55EF390B" w14:textId="518D29A4">
      <w:pPr>
        <w:pStyle w:val="ListParagraph"/>
        <w:numPr>
          <w:ilvl w:val="0"/>
          <w:numId w:val="5"/>
        </w:numPr>
        <w:tabs>
          <w:tab w:val="left" w:pos="973"/>
        </w:tabs>
        <w:spacing w:after="120"/>
      </w:pPr>
      <w:r>
        <w:t xml:space="preserve">R. Pedersen noted some of the implications may involve issues around scheduling and </w:t>
      </w:r>
      <w:r w:rsidR="00D170F8">
        <w:t xml:space="preserve">FTE and </w:t>
      </w:r>
      <w:r>
        <w:t>which courses live in which requirements boxes.</w:t>
      </w:r>
    </w:p>
    <w:p w:rsidR="006D7692" w:rsidP="006D7692" w:rsidRDefault="006D7692" w14:paraId="32BF00FE" w14:textId="58E7E74B">
      <w:pPr>
        <w:pStyle w:val="ListParagraph"/>
        <w:numPr>
          <w:ilvl w:val="0"/>
          <w:numId w:val="6"/>
        </w:numPr>
      </w:pPr>
      <w:r>
        <w:t>It was also noted, tangentially, that the Academic Senate would like to discuss with GE folks the fact that a student could conceivably complete the local LMC GE model with one science course and the rest English courses because some English courses have been approved for several different requirements boxes: Humanities, Social and Behavioral Science and Ethnic Studies. Is that desirable from a discipline and/or staffing perspective?</w:t>
      </w:r>
      <w:r w:rsidR="002155F1">
        <w:t xml:space="preserve"> The concern is less about the breadth of the content and more about the breadth of interaction with faculty from different disciplinary areas.</w:t>
      </w:r>
    </w:p>
    <w:p w:rsidR="002155F1" w:rsidP="002155F1" w:rsidRDefault="002155F1" w14:paraId="53A10322" w14:textId="77777777"/>
    <w:p w:rsidR="00247BEE" w:rsidP="00280792" w:rsidRDefault="00247BEE" w14:paraId="65DD284B" w14:textId="705FBCE7">
      <w:pPr>
        <w:tabs>
          <w:tab w:val="left" w:pos="973"/>
        </w:tabs>
        <w:spacing w:after="120"/>
        <w:rPr>
          <w:b/>
          <w:bCs/>
        </w:rPr>
      </w:pPr>
    </w:p>
    <w:p w:rsidRPr="000507E6" w:rsidR="00342533" w:rsidP="469E0220" w:rsidRDefault="00342533" w14:paraId="039C1096" w14:textId="77777777">
      <w:pPr>
        <w:tabs>
          <w:tab w:val="left" w:pos="973"/>
        </w:tabs>
        <w:spacing w:after="120"/>
        <w:ind w:left="180"/>
        <w:rPr>
          <w:rFonts w:ascii="Arial" w:hAnsi="Arial" w:cs="Arial"/>
          <w:color w:val="000000" w:themeColor="text1"/>
        </w:rPr>
      </w:pPr>
    </w:p>
    <w:p w:rsidRPr="00342533" w:rsidR="00C57D0E" w:rsidP="469E0220" w:rsidRDefault="00342533" w14:paraId="17972FF6" w14:textId="01F88291">
      <w:pPr>
        <w:pStyle w:val="ListParagraph"/>
        <w:numPr>
          <w:ilvl w:val="0"/>
          <w:numId w:val="10"/>
        </w:numPr>
        <w:tabs>
          <w:tab w:val="left" w:pos="973"/>
        </w:tabs>
        <w:spacing w:after="120"/>
        <w:rPr>
          <w:rStyle w:val="normaltextrun"/>
          <w:b/>
          <w:bCs/>
          <w:u w:val="single"/>
        </w:rPr>
      </w:pPr>
      <w:r w:rsidRPr="00342533">
        <w:rPr>
          <w:rStyle w:val="normaltextrun"/>
          <w:b/>
          <w:bCs/>
          <w:color w:val="000000" w:themeColor="text1"/>
          <w:u w:val="single"/>
        </w:rPr>
        <w:t xml:space="preserve">Incoming </w:t>
      </w:r>
      <w:r w:rsidRPr="00342533">
        <w:rPr>
          <w:b/>
          <w:bCs/>
          <w:u w:val="single"/>
        </w:rPr>
        <w:t>GE CORs: Questions and review any CORs needing GE review</w:t>
      </w:r>
    </w:p>
    <w:p w:rsidR="000507E6" w:rsidP="469E0220" w:rsidRDefault="00342533" w14:paraId="47CA6544" w14:textId="530935B4">
      <w:pPr>
        <w:tabs>
          <w:tab w:val="left" w:pos="973"/>
        </w:tabs>
        <w:spacing w:after="120"/>
        <w:ind w:left="180"/>
      </w:pPr>
      <w:r>
        <w:t xml:space="preserve">Since the committee was running short on time, </w:t>
      </w:r>
      <w:proofErr w:type="spellStart"/>
      <w:proofErr w:type="gramStart"/>
      <w:r w:rsidRPr="469E0220" w:rsidR="547D9315">
        <w:t>S</w:t>
      </w:r>
      <w:r w:rsidRPr="469E0220" w:rsidR="2BAD64D7">
        <w:t>.Toruno</w:t>
      </w:r>
      <w:proofErr w:type="spellEnd"/>
      <w:proofErr w:type="gramEnd"/>
      <w:r w:rsidRPr="469E0220" w:rsidR="2BAD64D7">
        <w:t>-Conley</w:t>
      </w:r>
      <w:r w:rsidRPr="469E0220" w:rsidR="547D9315">
        <w:t xml:space="preserve"> </w:t>
      </w:r>
      <w:r>
        <w:t>said there was just a single course to be evaluated and that she would contact a couple members to handle the work outside the meeting in time for Curriculum Committee review.</w:t>
      </w:r>
    </w:p>
    <w:p w:rsidR="00342533" w:rsidP="469E0220" w:rsidRDefault="00342533" w14:paraId="235E2BD6" w14:textId="77777777">
      <w:pPr>
        <w:tabs>
          <w:tab w:val="left" w:pos="973"/>
        </w:tabs>
        <w:spacing w:after="120"/>
        <w:ind w:left="180"/>
      </w:pPr>
    </w:p>
    <w:p w:rsidRPr="000E2FE7" w:rsidR="000E2FE7" w:rsidP="469E0220" w:rsidRDefault="000E2FE7" w14:paraId="161BDD05" w14:textId="448F1544">
      <w:pPr>
        <w:tabs>
          <w:tab w:val="left" w:pos="2720"/>
        </w:tabs>
      </w:pPr>
      <w:r w:rsidRPr="469E0220">
        <w:t>Meeting adjourned at 2:</w:t>
      </w:r>
      <w:r w:rsidR="006338CF">
        <w:t>32 p.m.</w:t>
      </w:r>
    </w:p>
    <w:sectPr w:rsidRPr="000E2FE7" w:rsidR="000E2FE7">
      <w:pgSz w:w="12240" w:h="15840" w:orient="portrait"/>
      <w:pgMar w:top="1152" w:right="1440" w:bottom="1008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02D7"/>
    <w:multiLevelType w:val="hybridMultilevel"/>
    <w:tmpl w:val="376A393C"/>
    <w:lvl w:ilvl="0" w:tplc="1E04CA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58D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9634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9C0A2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CC0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42FA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3AF6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E61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5AFB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31F5A"/>
    <w:multiLevelType w:val="hybridMultilevel"/>
    <w:tmpl w:val="F12A8B10"/>
    <w:lvl w:ilvl="0" w:tplc="88B2A5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0E93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7454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EA93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02D1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422C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5008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CA3C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7ACBD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F290A"/>
    <w:multiLevelType w:val="multilevel"/>
    <w:tmpl w:val="535E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3C8206B"/>
    <w:multiLevelType w:val="hybridMultilevel"/>
    <w:tmpl w:val="72D246CE"/>
    <w:lvl w:ilvl="0" w:tplc="A79A43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9E35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8CC9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00FD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1274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E2C8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7A67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8C06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089B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4F6038"/>
    <w:multiLevelType w:val="hybridMultilevel"/>
    <w:tmpl w:val="22743C34"/>
    <w:lvl w:ilvl="0" w:tplc="6F3A8B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117E"/>
    <w:multiLevelType w:val="hybridMultilevel"/>
    <w:tmpl w:val="AE0A3AE8"/>
    <w:lvl w:ilvl="0" w:tplc="1EC49E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8223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5061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DC7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A0B9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E284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1C7C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CB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CEB2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CC3051"/>
    <w:multiLevelType w:val="hybridMultilevel"/>
    <w:tmpl w:val="73389AA8"/>
    <w:lvl w:ilvl="0" w:tplc="AE9AC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C67DF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BE0FB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C00B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9C3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2FA0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5684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36DA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2E50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0CAA5B"/>
    <w:multiLevelType w:val="hybridMultilevel"/>
    <w:tmpl w:val="01CA1586"/>
    <w:lvl w:ilvl="0" w:tplc="2C6447FA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  <w:b w:val="0"/>
        <w:bCs w:val="0"/>
      </w:rPr>
    </w:lvl>
    <w:lvl w:ilvl="1" w:tplc="96606B2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1AC6558">
      <w:start w:val="1"/>
      <w:numFmt w:val="lowerRoman"/>
      <w:lvlText w:val="%3."/>
      <w:lvlJc w:val="right"/>
      <w:pPr>
        <w:ind w:left="2160" w:hanging="180"/>
      </w:pPr>
    </w:lvl>
    <w:lvl w:ilvl="3" w:tplc="633A2D68">
      <w:start w:val="1"/>
      <w:numFmt w:val="decimal"/>
      <w:lvlText w:val="%4."/>
      <w:lvlJc w:val="left"/>
      <w:pPr>
        <w:ind w:left="2880" w:hanging="360"/>
      </w:pPr>
    </w:lvl>
    <w:lvl w:ilvl="4" w:tplc="513A9CBA">
      <w:start w:val="1"/>
      <w:numFmt w:val="lowerLetter"/>
      <w:lvlText w:val="%5."/>
      <w:lvlJc w:val="left"/>
      <w:pPr>
        <w:ind w:left="3600" w:hanging="360"/>
      </w:pPr>
    </w:lvl>
    <w:lvl w:ilvl="5" w:tplc="F9C46318">
      <w:start w:val="1"/>
      <w:numFmt w:val="lowerRoman"/>
      <w:lvlText w:val="%6."/>
      <w:lvlJc w:val="right"/>
      <w:pPr>
        <w:ind w:left="4320" w:hanging="180"/>
      </w:pPr>
    </w:lvl>
    <w:lvl w:ilvl="6" w:tplc="23583F60">
      <w:start w:val="1"/>
      <w:numFmt w:val="decimal"/>
      <w:lvlText w:val="%7."/>
      <w:lvlJc w:val="left"/>
      <w:pPr>
        <w:ind w:left="5040" w:hanging="360"/>
      </w:pPr>
    </w:lvl>
    <w:lvl w:ilvl="7" w:tplc="C4F0E79E">
      <w:start w:val="1"/>
      <w:numFmt w:val="lowerLetter"/>
      <w:lvlText w:val="%8."/>
      <w:lvlJc w:val="left"/>
      <w:pPr>
        <w:ind w:left="5760" w:hanging="360"/>
      </w:pPr>
    </w:lvl>
    <w:lvl w:ilvl="8" w:tplc="2FFC5BC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1DEC"/>
    <w:multiLevelType w:val="multilevel"/>
    <w:tmpl w:val="5CF6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76C3BD4"/>
    <w:multiLevelType w:val="multilevel"/>
    <w:tmpl w:val="F6D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488AC52A"/>
    <w:multiLevelType w:val="hybridMultilevel"/>
    <w:tmpl w:val="496E94E6"/>
    <w:lvl w:ilvl="0" w:tplc="A1024B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CF89B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8243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CCE2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5004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C210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28B7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AD3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EE9E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19C204"/>
    <w:multiLevelType w:val="hybridMultilevel"/>
    <w:tmpl w:val="7298A560"/>
    <w:lvl w:ilvl="0" w:tplc="DBC233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D63F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B25E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7A57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2D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7A58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A5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06F4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64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E54DB0"/>
    <w:multiLevelType w:val="hybridMultilevel"/>
    <w:tmpl w:val="6C2AE68E"/>
    <w:lvl w:ilvl="0" w:tplc="6B8695D8">
      <w:start w:val="1"/>
      <w:numFmt w:val="decimal"/>
      <w:lvlText w:val="%1."/>
      <w:lvlJc w:val="left"/>
      <w:pPr>
        <w:ind w:left="360" w:hanging="360"/>
      </w:pPr>
    </w:lvl>
    <w:lvl w:ilvl="1" w:tplc="E7401A66">
      <w:start w:val="1"/>
      <w:numFmt w:val="lowerLetter"/>
      <w:lvlText w:val="%2."/>
      <w:lvlJc w:val="left"/>
      <w:pPr>
        <w:ind w:left="1440" w:hanging="360"/>
      </w:pPr>
    </w:lvl>
    <w:lvl w:ilvl="2" w:tplc="FECED2FA">
      <w:start w:val="1"/>
      <w:numFmt w:val="lowerRoman"/>
      <w:lvlText w:val="%3."/>
      <w:lvlJc w:val="right"/>
      <w:pPr>
        <w:ind w:left="2160" w:hanging="180"/>
      </w:pPr>
    </w:lvl>
    <w:lvl w:ilvl="3" w:tplc="7190027E">
      <w:start w:val="1"/>
      <w:numFmt w:val="decimal"/>
      <w:lvlText w:val="%4."/>
      <w:lvlJc w:val="left"/>
      <w:pPr>
        <w:ind w:left="2880" w:hanging="360"/>
      </w:pPr>
    </w:lvl>
    <w:lvl w:ilvl="4" w:tplc="F5DE0512">
      <w:start w:val="1"/>
      <w:numFmt w:val="lowerLetter"/>
      <w:lvlText w:val="%5."/>
      <w:lvlJc w:val="left"/>
      <w:pPr>
        <w:ind w:left="3600" w:hanging="360"/>
      </w:pPr>
    </w:lvl>
    <w:lvl w:ilvl="5" w:tplc="C254BB0C">
      <w:start w:val="1"/>
      <w:numFmt w:val="lowerRoman"/>
      <w:lvlText w:val="%6."/>
      <w:lvlJc w:val="right"/>
      <w:pPr>
        <w:ind w:left="4320" w:hanging="180"/>
      </w:pPr>
    </w:lvl>
    <w:lvl w:ilvl="6" w:tplc="5FB06CA6">
      <w:start w:val="1"/>
      <w:numFmt w:val="decimal"/>
      <w:lvlText w:val="%7."/>
      <w:lvlJc w:val="left"/>
      <w:pPr>
        <w:ind w:left="5040" w:hanging="360"/>
      </w:pPr>
    </w:lvl>
    <w:lvl w:ilvl="7" w:tplc="8EF00846">
      <w:start w:val="1"/>
      <w:numFmt w:val="lowerLetter"/>
      <w:lvlText w:val="%8."/>
      <w:lvlJc w:val="left"/>
      <w:pPr>
        <w:ind w:left="5760" w:hanging="360"/>
      </w:pPr>
    </w:lvl>
    <w:lvl w:ilvl="8" w:tplc="E26E3D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68BA1"/>
    <w:multiLevelType w:val="hybridMultilevel"/>
    <w:tmpl w:val="F482C196"/>
    <w:lvl w:ilvl="0" w:tplc="3CB2FB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3EA71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AE0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0695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CA0C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48F1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C289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9E8F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E4D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6515258">
    <w:abstractNumId w:val="13"/>
  </w:num>
  <w:num w:numId="2" w16cid:durableId="1873415535">
    <w:abstractNumId w:val="10"/>
  </w:num>
  <w:num w:numId="3" w16cid:durableId="826097984">
    <w:abstractNumId w:val="1"/>
  </w:num>
  <w:num w:numId="4" w16cid:durableId="1036811381">
    <w:abstractNumId w:val="3"/>
  </w:num>
  <w:num w:numId="5" w16cid:durableId="1459496287">
    <w:abstractNumId w:val="11"/>
  </w:num>
  <w:num w:numId="6" w16cid:durableId="933630839">
    <w:abstractNumId w:val="0"/>
  </w:num>
  <w:num w:numId="7" w16cid:durableId="595359456">
    <w:abstractNumId w:val="5"/>
  </w:num>
  <w:num w:numId="8" w16cid:durableId="1000892551">
    <w:abstractNumId w:val="6"/>
  </w:num>
  <w:num w:numId="9" w16cid:durableId="868686974">
    <w:abstractNumId w:val="12"/>
  </w:num>
  <w:num w:numId="10" w16cid:durableId="166750174">
    <w:abstractNumId w:val="7"/>
  </w:num>
  <w:num w:numId="11" w16cid:durableId="919605360">
    <w:abstractNumId w:val="9"/>
  </w:num>
  <w:num w:numId="12" w16cid:durableId="2039692295">
    <w:abstractNumId w:val="4"/>
  </w:num>
  <w:num w:numId="13" w16cid:durableId="60298588">
    <w:abstractNumId w:val="8"/>
  </w:num>
  <w:num w:numId="14" w16cid:durableId="648365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30"/>
    <w:rsid w:val="000507E6"/>
    <w:rsid w:val="000D49F7"/>
    <w:rsid w:val="000D57D6"/>
    <w:rsid w:val="000E2FE7"/>
    <w:rsid w:val="000F5279"/>
    <w:rsid w:val="001D2530"/>
    <w:rsid w:val="002155F1"/>
    <w:rsid w:val="00247BEE"/>
    <w:rsid w:val="00280792"/>
    <w:rsid w:val="002A15F9"/>
    <w:rsid w:val="00342533"/>
    <w:rsid w:val="00352AC0"/>
    <w:rsid w:val="00397B98"/>
    <w:rsid w:val="003E4035"/>
    <w:rsid w:val="00495D0B"/>
    <w:rsid w:val="004A618C"/>
    <w:rsid w:val="00520EF3"/>
    <w:rsid w:val="00540C57"/>
    <w:rsid w:val="00570A32"/>
    <w:rsid w:val="005B3B28"/>
    <w:rsid w:val="005C46D0"/>
    <w:rsid w:val="006242E1"/>
    <w:rsid w:val="006338CF"/>
    <w:rsid w:val="006D7692"/>
    <w:rsid w:val="00706FA8"/>
    <w:rsid w:val="00754561"/>
    <w:rsid w:val="0076515C"/>
    <w:rsid w:val="00770918"/>
    <w:rsid w:val="00835C86"/>
    <w:rsid w:val="008B0679"/>
    <w:rsid w:val="00972EE6"/>
    <w:rsid w:val="009A0BCB"/>
    <w:rsid w:val="009F141A"/>
    <w:rsid w:val="009F5794"/>
    <w:rsid w:val="00A01323"/>
    <w:rsid w:val="00A02A84"/>
    <w:rsid w:val="00AE6FA3"/>
    <w:rsid w:val="00B1006B"/>
    <w:rsid w:val="00B44E4E"/>
    <w:rsid w:val="00B97490"/>
    <w:rsid w:val="00BC548C"/>
    <w:rsid w:val="00C57D0E"/>
    <w:rsid w:val="00CC774A"/>
    <w:rsid w:val="00D170F8"/>
    <w:rsid w:val="00D84100"/>
    <w:rsid w:val="00D867D0"/>
    <w:rsid w:val="00DA2BE3"/>
    <w:rsid w:val="00DA5C5E"/>
    <w:rsid w:val="00E8E045"/>
    <w:rsid w:val="00E91CDA"/>
    <w:rsid w:val="00E91E16"/>
    <w:rsid w:val="00FB5014"/>
    <w:rsid w:val="03532FA1"/>
    <w:rsid w:val="0463132E"/>
    <w:rsid w:val="04A1B511"/>
    <w:rsid w:val="0551B005"/>
    <w:rsid w:val="05D5D8C8"/>
    <w:rsid w:val="06F99F0C"/>
    <w:rsid w:val="07B13BE8"/>
    <w:rsid w:val="0945F23C"/>
    <w:rsid w:val="09610BD9"/>
    <w:rsid w:val="0BB90403"/>
    <w:rsid w:val="0D24D780"/>
    <w:rsid w:val="0DEDCD04"/>
    <w:rsid w:val="0ECD5312"/>
    <w:rsid w:val="0EF0A4C5"/>
    <w:rsid w:val="1086E548"/>
    <w:rsid w:val="11129722"/>
    <w:rsid w:val="1196049F"/>
    <w:rsid w:val="12284587"/>
    <w:rsid w:val="12416DE4"/>
    <w:rsid w:val="12BABD9E"/>
    <w:rsid w:val="131A83B1"/>
    <w:rsid w:val="13C415E8"/>
    <w:rsid w:val="13CC036E"/>
    <w:rsid w:val="160CCB16"/>
    <w:rsid w:val="1653A93C"/>
    <w:rsid w:val="180385C9"/>
    <w:rsid w:val="189F7491"/>
    <w:rsid w:val="18FDD3CD"/>
    <w:rsid w:val="1973CCD5"/>
    <w:rsid w:val="1BD71553"/>
    <w:rsid w:val="1C8AFC07"/>
    <w:rsid w:val="1D9A26A4"/>
    <w:rsid w:val="1F668A40"/>
    <w:rsid w:val="202E885A"/>
    <w:rsid w:val="2282E934"/>
    <w:rsid w:val="229098D6"/>
    <w:rsid w:val="22CA91CA"/>
    <w:rsid w:val="238AC400"/>
    <w:rsid w:val="2400BD08"/>
    <w:rsid w:val="246A7E7E"/>
    <w:rsid w:val="25FE6B9D"/>
    <w:rsid w:val="263F21F8"/>
    <w:rsid w:val="26897E84"/>
    <w:rsid w:val="276BCE83"/>
    <w:rsid w:val="28086EBC"/>
    <w:rsid w:val="291B81B0"/>
    <w:rsid w:val="2A4625FF"/>
    <w:rsid w:val="2AB9AE70"/>
    <w:rsid w:val="2B081EA7"/>
    <w:rsid w:val="2B2C0352"/>
    <w:rsid w:val="2BAD64D7"/>
    <w:rsid w:val="2C0B3E20"/>
    <w:rsid w:val="2E77B040"/>
    <w:rsid w:val="2EA554D3"/>
    <w:rsid w:val="301380A1"/>
    <w:rsid w:val="30ADEAA0"/>
    <w:rsid w:val="3182C5AE"/>
    <w:rsid w:val="31EC5B66"/>
    <w:rsid w:val="31ECD58F"/>
    <w:rsid w:val="32982021"/>
    <w:rsid w:val="33371537"/>
    <w:rsid w:val="33882BC7"/>
    <w:rsid w:val="344D457D"/>
    <w:rsid w:val="346F53BE"/>
    <w:rsid w:val="3576C618"/>
    <w:rsid w:val="35B3502B"/>
    <w:rsid w:val="35DF2131"/>
    <w:rsid w:val="36BFCC89"/>
    <w:rsid w:val="36F52B97"/>
    <w:rsid w:val="37314609"/>
    <w:rsid w:val="376529F0"/>
    <w:rsid w:val="377F091B"/>
    <w:rsid w:val="38E02B1C"/>
    <w:rsid w:val="3A2862F8"/>
    <w:rsid w:val="3A9894E5"/>
    <w:rsid w:val="3C481E61"/>
    <w:rsid w:val="3CD78FD9"/>
    <w:rsid w:val="3DEF6BF5"/>
    <w:rsid w:val="3FF2F36B"/>
    <w:rsid w:val="4012A50A"/>
    <w:rsid w:val="4073BCD7"/>
    <w:rsid w:val="40F032D5"/>
    <w:rsid w:val="41016DAC"/>
    <w:rsid w:val="42BC5C89"/>
    <w:rsid w:val="4362EFAA"/>
    <w:rsid w:val="442FC11D"/>
    <w:rsid w:val="44FA30B0"/>
    <w:rsid w:val="4546F339"/>
    <w:rsid w:val="45F45BDA"/>
    <w:rsid w:val="466E35CC"/>
    <w:rsid w:val="469E0220"/>
    <w:rsid w:val="46EE8704"/>
    <w:rsid w:val="475DEF90"/>
    <w:rsid w:val="47B0664D"/>
    <w:rsid w:val="47C81FFC"/>
    <w:rsid w:val="4A09A9D2"/>
    <w:rsid w:val="4A1DCFCD"/>
    <w:rsid w:val="4A9F02A1"/>
    <w:rsid w:val="4C46F1A8"/>
    <w:rsid w:val="4D9E134A"/>
    <w:rsid w:val="4DD6A363"/>
    <w:rsid w:val="4E1FCC6D"/>
    <w:rsid w:val="4F9DD073"/>
    <w:rsid w:val="4FFA472E"/>
    <w:rsid w:val="50F51BC8"/>
    <w:rsid w:val="510E4425"/>
    <w:rsid w:val="515FBE61"/>
    <w:rsid w:val="516FE480"/>
    <w:rsid w:val="51E921EC"/>
    <w:rsid w:val="51F181FB"/>
    <w:rsid w:val="51F25356"/>
    <w:rsid w:val="5218F5AF"/>
    <w:rsid w:val="5221BC6F"/>
    <w:rsid w:val="52743577"/>
    <w:rsid w:val="53CA4FA1"/>
    <w:rsid w:val="543DF761"/>
    <w:rsid w:val="5445E4E7"/>
    <w:rsid w:val="547D9315"/>
    <w:rsid w:val="549358AF"/>
    <w:rsid w:val="56880A3C"/>
    <w:rsid w:val="589CE428"/>
    <w:rsid w:val="592D6236"/>
    <w:rsid w:val="5AC93297"/>
    <w:rsid w:val="5C490946"/>
    <w:rsid w:val="5D50D865"/>
    <w:rsid w:val="5DE4D9A7"/>
    <w:rsid w:val="5DEB4264"/>
    <w:rsid w:val="5DECC72D"/>
    <w:rsid w:val="5F80AA08"/>
    <w:rsid w:val="5FDAA3DD"/>
    <w:rsid w:val="61A8A452"/>
    <w:rsid w:val="62A5A239"/>
    <w:rsid w:val="6422CF5D"/>
    <w:rsid w:val="657F4E3D"/>
    <w:rsid w:val="65EFEB8C"/>
    <w:rsid w:val="65F7D912"/>
    <w:rsid w:val="673AB95C"/>
    <w:rsid w:val="678BBBED"/>
    <w:rsid w:val="68120D73"/>
    <w:rsid w:val="686E4409"/>
    <w:rsid w:val="688926AF"/>
    <w:rsid w:val="69278C4E"/>
    <w:rsid w:val="69A267C0"/>
    <w:rsid w:val="6A7A50A6"/>
    <w:rsid w:val="6B8CBC6E"/>
    <w:rsid w:val="6BD15616"/>
    <w:rsid w:val="6C774A18"/>
    <w:rsid w:val="6CB71159"/>
    <w:rsid w:val="6D288CCF"/>
    <w:rsid w:val="6D7832D0"/>
    <w:rsid w:val="6DB871A1"/>
    <w:rsid w:val="6F3A8320"/>
    <w:rsid w:val="7070C8BC"/>
    <w:rsid w:val="708D621A"/>
    <w:rsid w:val="7090F982"/>
    <w:rsid w:val="7213A186"/>
    <w:rsid w:val="73CFCD3B"/>
    <w:rsid w:val="740C6243"/>
    <w:rsid w:val="759A10C8"/>
    <w:rsid w:val="76532CFE"/>
    <w:rsid w:val="76726F49"/>
    <w:rsid w:val="767AF67B"/>
    <w:rsid w:val="778736BE"/>
    <w:rsid w:val="7790A4E0"/>
    <w:rsid w:val="782D36CB"/>
    <w:rsid w:val="796E6B03"/>
    <w:rsid w:val="79DDE5CE"/>
    <w:rsid w:val="7BA2E038"/>
    <w:rsid w:val="7DB140B8"/>
    <w:rsid w:val="7F2D8F12"/>
    <w:rsid w:val="7FF9A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7415"/>
  <w15:docId w15:val="{152FD423-E830-2141-9F1A-3D323EC3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C57D0E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57D0E"/>
  </w:style>
  <w:style w:type="character" w:styleId="eop" w:customStyle="1">
    <w:name w:val="eop"/>
    <w:basedOn w:val="DefaultParagraphFont"/>
    <w:rsid w:val="00C57D0E"/>
  </w:style>
  <w:style w:type="paragraph" w:styleId="ListParagraph">
    <w:name w:val="List Paragraph"/>
    <w:basedOn w:val="Normal"/>
    <w:uiPriority w:val="34"/>
    <w:qFormat/>
    <w:rsid w:val="00D86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C8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7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Hannum, Natalie</dc:creator>
  <lastModifiedBy>Toruno-Conley, Sara</lastModifiedBy>
  <revision>27</revision>
  <dcterms:created xsi:type="dcterms:W3CDTF">2022-10-12T21:53:00.0000000Z</dcterms:created>
  <dcterms:modified xsi:type="dcterms:W3CDTF">2022-11-10T22:13:45.0777326Z</dcterms:modified>
</coreProperties>
</file>