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42" w:rsidRPr="00F158C5" w:rsidRDefault="00F82C42" w:rsidP="00F82C42">
      <w:pPr>
        <w:spacing w:after="0"/>
        <w:rPr>
          <w:rFonts w:asciiTheme="majorHAnsi" w:hAnsiTheme="majorHAnsi" w:cs="Times New Roman"/>
        </w:rPr>
      </w:pPr>
      <w:bookmarkStart w:id="0" w:name="_GoBack"/>
      <w:bookmarkEnd w:id="0"/>
      <w:r w:rsidRPr="008C38E8">
        <w:rPr>
          <w:rFonts w:asciiTheme="majorHAnsi" w:hAnsiTheme="majorHAnsi" w:cs="Times New Roman"/>
          <w:b/>
          <w:u w:val="single"/>
        </w:rPr>
        <w:t>Present</w:t>
      </w:r>
      <w:r w:rsidRPr="008C38E8">
        <w:rPr>
          <w:rFonts w:asciiTheme="majorHAnsi" w:hAnsiTheme="majorHAnsi" w:cs="Times New Roman"/>
        </w:rPr>
        <w:t xml:space="preserve">:  </w:t>
      </w:r>
      <w:r w:rsidR="00F158C5">
        <w:rPr>
          <w:rFonts w:asciiTheme="majorHAnsi" w:hAnsiTheme="majorHAnsi" w:cs="Times New Roman"/>
          <w:b/>
          <w:i/>
          <w:u w:val="single"/>
        </w:rPr>
        <w:t>Ed Haven</w:t>
      </w:r>
      <w:r w:rsidRPr="008C38E8">
        <w:rPr>
          <w:rFonts w:asciiTheme="majorHAnsi" w:hAnsiTheme="majorHAnsi" w:cs="Times New Roman"/>
          <w:b/>
          <w:i/>
        </w:rPr>
        <w:t>,</w:t>
      </w:r>
      <w:r w:rsidRPr="008C38E8">
        <w:rPr>
          <w:rFonts w:asciiTheme="majorHAnsi" w:hAnsiTheme="majorHAnsi" w:cs="Times New Roman"/>
          <w:i/>
        </w:rPr>
        <w:t xml:space="preserve"> </w:t>
      </w:r>
      <w:r w:rsidRPr="008C38E8">
        <w:rPr>
          <w:rFonts w:asciiTheme="majorHAnsi" w:hAnsiTheme="majorHAnsi" w:cs="Times New Roman"/>
          <w:b/>
          <w:i/>
        </w:rPr>
        <w:t>Chair</w:t>
      </w:r>
      <w:r w:rsidRPr="00F158C5">
        <w:rPr>
          <w:rFonts w:asciiTheme="majorHAnsi" w:hAnsiTheme="majorHAnsi" w:cs="Times New Roman"/>
        </w:rPr>
        <w:t xml:space="preserve">; </w:t>
      </w:r>
      <w:r w:rsidR="00417D8D" w:rsidRPr="00F158C5">
        <w:rPr>
          <w:rFonts w:asciiTheme="majorHAnsi" w:hAnsiTheme="majorHAnsi" w:cs="Times New Roman"/>
        </w:rPr>
        <w:t xml:space="preserve">Iris </w:t>
      </w:r>
      <w:r w:rsidR="00EB4195" w:rsidRPr="00F158C5">
        <w:rPr>
          <w:rFonts w:asciiTheme="majorHAnsi" w:hAnsiTheme="majorHAnsi" w:cs="Times New Roman"/>
        </w:rPr>
        <w:t>Archuleta</w:t>
      </w:r>
      <w:r w:rsidR="00417D8D" w:rsidRPr="00F158C5">
        <w:rPr>
          <w:rFonts w:asciiTheme="majorHAnsi" w:hAnsiTheme="majorHAnsi" w:cs="Times New Roman"/>
          <w:b/>
        </w:rPr>
        <w:t xml:space="preserve">, </w:t>
      </w:r>
      <w:r w:rsidRPr="00F158C5">
        <w:rPr>
          <w:rFonts w:asciiTheme="majorHAnsi" w:hAnsiTheme="majorHAnsi" w:cs="Times New Roman"/>
        </w:rPr>
        <w:t xml:space="preserve">Curtis Corlew, </w:t>
      </w:r>
      <w:r w:rsidR="00F158C5" w:rsidRPr="00F158C5">
        <w:rPr>
          <w:rFonts w:asciiTheme="majorHAnsi" w:hAnsiTheme="majorHAnsi" w:cs="Times New Roman"/>
        </w:rPr>
        <w:t xml:space="preserve">Ryan Hiscocks, </w:t>
      </w:r>
      <w:r w:rsidR="00006ABE">
        <w:rPr>
          <w:rFonts w:asciiTheme="majorHAnsi" w:hAnsiTheme="majorHAnsi" w:cs="Times New Roman"/>
        </w:rPr>
        <w:t xml:space="preserve">Nikki Moultrie, </w:t>
      </w:r>
      <w:r w:rsidR="00417D8D" w:rsidRPr="00F158C5">
        <w:rPr>
          <w:rFonts w:asciiTheme="majorHAnsi" w:hAnsiTheme="majorHAnsi" w:cs="Times New Roman"/>
        </w:rPr>
        <w:t xml:space="preserve">Ryan Pedersen, </w:t>
      </w:r>
      <w:r w:rsidR="00705A75" w:rsidRPr="00F158C5">
        <w:rPr>
          <w:rFonts w:asciiTheme="majorHAnsi" w:hAnsiTheme="majorHAnsi" w:cs="Times New Roman"/>
        </w:rPr>
        <w:t>Anthony Perri</w:t>
      </w:r>
      <w:r w:rsidR="00FA17C8" w:rsidRPr="00F158C5">
        <w:rPr>
          <w:rFonts w:asciiTheme="majorHAnsi" w:hAnsiTheme="majorHAnsi" w:cs="Times New Roman"/>
        </w:rPr>
        <w:t xml:space="preserve">, </w:t>
      </w:r>
      <w:r w:rsidR="00545463">
        <w:rPr>
          <w:rFonts w:asciiTheme="majorHAnsi" w:hAnsiTheme="majorHAnsi" w:cs="Times New Roman"/>
        </w:rPr>
        <w:t xml:space="preserve">David Reye, </w:t>
      </w:r>
      <w:r w:rsidR="00F158C5" w:rsidRPr="00F158C5">
        <w:rPr>
          <w:rFonts w:asciiTheme="majorHAnsi" w:hAnsiTheme="majorHAnsi" w:cs="Times New Roman"/>
        </w:rPr>
        <w:t xml:space="preserve"> </w:t>
      </w:r>
      <w:r w:rsidRPr="00F158C5">
        <w:rPr>
          <w:rFonts w:asciiTheme="majorHAnsi" w:hAnsiTheme="majorHAnsi" w:cs="Times New Roman"/>
        </w:rPr>
        <w:t>Shondra West (Note taker)</w:t>
      </w:r>
    </w:p>
    <w:p w:rsidR="00F82C42" w:rsidRPr="00F158C5" w:rsidRDefault="00F82C42" w:rsidP="00F82C42">
      <w:pPr>
        <w:spacing w:after="0"/>
        <w:rPr>
          <w:rFonts w:asciiTheme="majorHAnsi" w:hAnsiTheme="majorHAnsi" w:cs="Times New Roman"/>
        </w:rPr>
      </w:pPr>
      <w:r w:rsidRPr="00F158C5">
        <w:rPr>
          <w:rFonts w:asciiTheme="majorHAnsi" w:hAnsiTheme="majorHAnsi" w:cs="Times New Roman"/>
          <w:b/>
          <w:u w:val="single"/>
        </w:rPr>
        <w:t>Absent</w:t>
      </w:r>
      <w:r w:rsidRPr="00F158C5">
        <w:rPr>
          <w:rFonts w:asciiTheme="majorHAnsi" w:hAnsiTheme="majorHAnsi" w:cs="Times New Roman"/>
          <w:b/>
        </w:rPr>
        <w:t>:</w:t>
      </w:r>
      <w:r w:rsidRPr="00F158C5">
        <w:rPr>
          <w:rFonts w:asciiTheme="majorHAnsi" w:hAnsiTheme="majorHAnsi" w:cs="Times New Roman"/>
        </w:rPr>
        <w:t xml:space="preserve"> </w:t>
      </w:r>
      <w:r w:rsidR="00F158C5" w:rsidRPr="00F158C5">
        <w:rPr>
          <w:rFonts w:asciiTheme="majorHAnsi" w:hAnsiTheme="majorHAnsi" w:cs="Times New Roman"/>
        </w:rPr>
        <w:t xml:space="preserve">Cindy McGrath, Jenny Smith </w:t>
      </w:r>
      <w:r w:rsidR="00705A75" w:rsidRPr="00F158C5">
        <w:rPr>
          <w:rFonts w:asciiTheme="majorHAnsi" w:hAnsiTheme="majorHAnsi" w:cs="Times New Roman"/>
        </w:rPr>
        <w:t>and Nancy Ybarra</w:t>
      </w:r>
    </w:p>
    <w:p w:rsidR="00F82C42" w:rsidRPr="008C38E8" w:rsidRDefault="00F82C42" w:rsidP="00F82C42">
      <w:pPr>
        <w:spacing w:after="0" w:line="240" w:lineRule="auto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  <w:u w:val="single"/>
        </w:rPr>
        <w:t>Guest</w:t>
      </w:r>
      <w:r w:rsidRPr="008C38E8">
        <w:rPr>
          <w:rFonts w:asciiTheme="majorHAnsi" w:hAnsiTheme="majorHAnsi" w:cs="Times New Roman"/>
        </w:rPr>
        <w:t xml:space="preserve">: </w:t>
      </w:r>
      <w:r w:rsidR="00F158C5">
        <w:rPr>
          <w:rFonts w:asciiTheme="majorHAnsi" w:hAnsiTheme="majorHAnsi" w:cs="Times New Roman"/>
        </w:rPr>
        <w:t>Janice Townsend</w:t>
      </w:r>
    </w:p>
    <w:p w:rsidR="00F82C42" w:rsidRPr="008C38E8" w:rsidRDefault="00F82C42" w:rsidP="00F82C42">
      <w:pPr>
        <w:spacing w:after="0" w:line="240" w:lineRule="auto"/>
        <w:rPr>
          <w:rFonts w:asciiTheme="majorHAnsi" w:hAnsiTheme="majorHAnsi" w:cs="Times New Roman"/>
          <w:color w:val="4472C4" w:themeColor="accent5"/>
        </w:rPr>
      </w:pPr>
    </w:p>
    <w:p w:rsidR="00F82C42" w:rsidRPr="008C38E8" w:rsidRDefault="00F82C42" w:rsidP="00F82C42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</w:rPr>
        <w:t>CURRENT ITEMS</w:t>
      </w:r>
    </w:p>
    <w:p w:rsidR="006F7894" w:rsidRPr="006F7894" w:rsidRDefault="006F7894" w:rsidP="006F789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6F7894">
        <w:rPr>
          <w:rFonts w:asciiTheme="majorHAnsi" w:hAnsiTheme="majorHAnsi" w:cs="Times New Roman"/>
        </w:rPr>
        <w:t xml:space="preserve">Meeting called to order 2:43 pm Location: L-105 </w:t>
      </w:r>
    </w:p>
    <w:p w:rsidR="00454439" w:rsidRPr="00454439" w:rsidRDefault="00F82C42" w:rsidP="004544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  <w:u w:val="single"/>
        </w:rPr>
        <w:t>Announcements &amp; Public Comment:</w:t>
      </w:r>
      <w:r w:rsidRPr="008C38E8">
        <w:rPr>
          <w:rFonts w:asciiTheme="majorHAnsi" w:hAnsiTheme="majorHAnsi" w:cs="Times New Roman"/>
          <w:b/>
        </w:rPr>
        <w:t xml:space="preserve"> </w:t>
      </w:r>
    </w:p>
    <w:p w:rsidR="00A957C5" w:rsidRPr="008C38E8" w:rsidRDefault="00006ABE" w:rsidP="00A957C5">
      <w:pPr>
        <w:spacing w:after="0"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Janice Townsend questioned the rationale of decentralizing GESLOs based on </w:t>
      </w:r>
      <w:r w:rsidR="00545463">
        <w:rPr>
          <w:rFonts w:asciiTheme="majorHAnsi" w:hAnsiTheme="majorHAnsi" w:cs="Times New Roman"/>
        </w:rPr>
        <w:t xml:space="preserve">last meeting’s conversation, </w:t>
      </w:r>
      <w:r>
        <w:rPr>
          <w:rFonts w:asciiTheme="majorHAnsi" w:hAnsiTheme="majorHAnsi" w:cs="Times New Roman"/>
        </w:rPr>
        <w:t xml:space="preserve">and suggested </w:t>
      </w:r>
      <w:r w:rsidR="00545463">
        <w:rPr>
          <w:rFonts w:asciiTheme="majorHAnsi" w:hAnsiTheme="majorHAnsi" w:cs="Times New Roman"/>
        </w:rPr>
        <w:t xml:space="preserve">that </w:t>
      </w:r>
      <w:r>
        <w:rPr>
          <w:rFonts w:asciiTheme="majorHAnsi" w:hAnsiTheme="majorHAnsi" w:cs="Times New Roman"/>
        </w:rPr>
        <w:t>STEM major</w:t>
      </w:r>
      <w:r w:rsidR="00545463">
        <w:rPr>
          <w:rFonts w:asciiTheme="majorHAnsi" w:hAnsiTheme="majorHAnsi" w:cs="Times New Roman"/>
        </w:rPr>
        <w:t xml:space="preserve">s taking science courses covering </w:t>
      </w:r>
      <w:r>
        <w:rPr>
          <w:rFonts w:asciiTheme="majorHAnsi" w:hAnsiTheme="majorHAnsi" w:cs="Times New Roman"/>
        </w:rPr>
        <w:t xml:space="preserve">the scientific method </w:t>
      </w:r>
      <w:r w:rsidR="00545463">
        <w:rPr>
          <w:rFonts w:asciiTheme="majorHAnsi" w:hAnsiTheme="majorHAnsi" w:cs="Times New Roman"/>
        </w:rPr>
        <w:t xml:space="preserve">should meet </w:t>
      </w:r>
      <w:r>
        <w:rPr>
          <w:rFonts w:asciiTheme="majorHAnsi" w:hAnsiTheme="majorHAnsi" w:cs="Times New Roman"/>
        </w:rPr>
        <w:t>GE requirement</w:t>
      </w:r>
      <w:r w:rsidR="00545463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 xml:space="preserve">. There are majors in which major courses satisfy </w:t>
      </w:r>
      <w:r w:rsidR="00545463">
        <w:rPr>
          <w:rFonts w:asciiTheme="majorHAnsi" w:hAnsiTheme="majorHAnsi" w:cs="Times New Roman"/>
        </w:rPr>
        <w:t xml:space="preserve">both </w:t>
      </w:r>
      <w:r>
        <w:rPr>
          <w:rFonts w:asciiTheme="majorHAnsi" w:hAnsiTheme="majorHAnsi" w:cs="Times New Roman"/>
        </w:rPr>
        <w:t xml:space="preserve">GE </w:t>
      </w:r>
      <w:r w:rsidR="00545463">
        <w:rPr>
          <w:rFonts w:asciiTheme="majorHAnsi" w:hAnsiTheme="majorHAnsi" w:cs="Times New Roman"/>
        </w:rPr>
        <w:t xml:space="preserve">and major </w:t>
      </w:r>
      <w:r>
        <w:rPr>
          <w:rFonts w:asciiTheme="majorHAnsi" w:hAnsiTheme="majorHAnsi" w:cs="Times New Roman"/>
        </w:rPr>
        <w:t xml:space="preserve">requirements, e.g. ADJUS and ENGL.  </w:t>
      </w:r>
    </w:p>
    <w:p w:rsidR="00F82C42" w:rsidRPr="008C38E8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  <w:u w:val="single"/>
        </w:rPr>
        <w:t>Approval of the Agenda</w:t>
      </w:r>
      <w:r w:rsidRPr="008C38E8">
        <w:rPr>
          <w:rFonts w:asciiTheme="majorHAnsi" w:hAnsiTheme="majorHAnsi" w:cs="Times New Roman"/>
          <w:b/>
        </w:rPr>
        <w:t xml:space="preserve"> </w:t>
      </w:r>
    </w:p>
    <w:p w:rsidR="00F82C42" w:rsidRPr="008C38E8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</w:rPr>
        <w:t>Action:</w:t>
      </w:r>
      <w:r w:rsidRPr="008C38E8">
        <w:rPr>
          <w:rFonts w:asciiTheme="majorHAnsi" w:hAnsiTheme="majorHAnsi" w:cs="Times New Roman"/>
        </w:rPr>
        <w:t xml:space="preserve"> Approved; unanimous</w:t>
      </w:r>
    </w:p>
    <w:p w:rsidR="00F82C42" w:rsidRPr="008C38E8" w:rsidRDefault="00F82C42" w:rsidP="00F82C42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</w:rPr>
      </w:pPr>
    </w:p>
    <w:p w:rsidR="00F82C42" w:rsidRPr="008C38E8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  <w:u w:val="single"/>
        </w:rPr>
        <w:t xml:space="preserve">Approval of the Minutes from </w:t>
      </w:r>
      <w:r w:rsidR="00FA17C8">
        <w:rPr>
          <w:rFonts w:asciiTheme="majorHAnsi" w:hAnsiTheme="majorHAnsi" w:cs="Times New Roman"/>
          <w:b/>
          <w:u w:val="single"/>
        </w:rPr>
        <w:t>Date</w:t>
      </w:r>
      <w:r w:rsidR="00006ABE">
        <w:rPr>
          <w:rFonts w:asciiTheme="majorHAnsi" w:hAnsiTheme="majorHAnsi" w:cs="Times New Roman"/>
          <w:b/>
          <w:u w:val="single"/>
        </w:rPr>
        <w:t xml:space="preserve"> 11/14/2018</w:t>
      </w:r>
    </w:p>
    <w:p w:rsidR="00F82C42" w:rsidRPr="00006ABE" w:rsidRDefault="00F82C42" w:rsidP="00006ABE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</w:rPr>
        <w:t>Action:</w:t>
      </w:r>
      <w:r w:rsidR="00C60E3A">
        <w:rPr>
          <w:rFonts w:asciiTheme="majorHAnsi" w:hAnsiTheme="majorHAnsi" w:cs="Times New Roman"/>
        </w:rPr>
        <w:t xml:space="preserve"> Approved</w:t>
      </w:r>
      <w:r w:rsidR="00006ABE">
        <w:rPr>
          <w:rFonts w:asciiTheme="majorHAnsi" w:hAnsiTheme="majorHAnsi" w:cs="Times New Roman"/>
        </w:rPr>
        <w:t xml:space="preserve"> with corrections</w:t>
      </w:r>
      <w:proofErr w:type="gramStart"/>
      <w:r w:rsidR="00511309" w:rsidRPr="008C38E8">
        <w:rPr>
          <w:rFonts w:asciiTheme="majorHAnsi" w:hAnsiTheme="majorHAnsi" w:cs="Times New Roman"/>
        </w:rPr>
        <w:t>;</w:t>
      </w:r>
      <w:proofErr w:type="gramEnd"/>
      <w:r w:rsidR="00006ABE">
        <w:rPr>
          <w:rFonts w:asciiTheme="majorHAnsi" w:hAnsiTheme="majorHAnsi" w:cs="Times New Roman"/>
        </w:rPr>
        <w:t xml:space="preserve"> unanimous</w:t>
      </w:r>
    </w:p>
    <w:p w:rsidR="00FA17C8" w:rsidRDefault="006F7894" w:rsidP="006F7894">
      <w:pPr>
        <w:spacing w:after="0"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Janice requested to add her </w:t>
      </w:r>
      <w:r w:rsidR="00545463">
        <w:rPr>
          <w:rFonts w:asciiTheme="majorHAnsi" w:hAnsiTheme="majorHAnsi" w:cs="Times New Roman"/>
        </w:rPr>
        <w:t xml:space="preserve">typed </w:t>
      </w:r>
      <w:r>
        <w:rPr>
          <w:rFonts w:asciiTheme="majorHAnsi" w:hAnsiTheme="majorHAnsi" w:cs="Times New Roman"/>
        </w:rPr>
        <w:t>notes (emailed) in the 11/14/2018 minutes; update the attendance</w:t>
      </w:r>
      <w:proofErr w:type="gramStart"/>
      <w:r>
        <w:rPr>
          <w:rFonts w:asciiTheme="majorHAnsi" w:hAnsiTheme="majorHAnsi" w:cs="Times New Roman"/>
        </w:rPr>
        <w:t>;</w:t>
      </w:r>
      <w:proofErr w:type="gramEnd"/>
      <w:r>
        <w:rPr>
          <w:rFonts w:asciiTheme="majorHAnsi" w:hAnsiTheme="majorHAnsi" w:cs="Times New Roman"/>
        </w:rPr>
        <w:t xml:space="preserve"> minor corrections.</w:t>
      </w:r>
    </w:p>
    <w:p w:rsidR="006F7894" w:rsidRDefault="006F7894" w:rsidP="006F7894">
      <w:pPr>
        <w:spacing w:after="0" w:line="240" w:lineRule="auto"/>
        <w:ind w:left="360"/>
        <w:rPr>
          <w:rFonts w:asciiTheme="majorHAnsi" w:hAnsiTheme="majorHAnsi" w:cs="Times New Roman"/>
          <w:b/>
          <w:u w:val="single"/>
        </w:rPr>
      </w:pPr>
    </w:p>
    <w:p w:rsidR="00C63E06" w:rsidRDefault="00F82C42" w:rsidP="00C63E06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b/>
          <w:u w:val="single"/>
        </w:rPr>
      </w:pPr>
      <w:r w:rsidRPr="008C38E8">
        <w:rPr>
          <w:rFonts w:asciiTheme="majorHAnsi" w:hAnsiTheme="majorHAnsi" w:cs="Times New Roman"/>
          <w:b/>
          <w:u w:val="single"/>
        </w:rPr>
        <w:t>GE COOR Review</w:t>
      </w:r>
    </w:p>
    <w:p w:rsidR="00C63E06" w:rsidRPr="00344D35" w:rsidRDefault="00C63E06" w:rsidP="00C63E06">
      <w:pPr>
        <w:pStyle w:val="ListParagraph"/>
        <w:spacing w:after="0"/>
        <w:ind w:left="360"/>
        <w:rPr>
          <w:b/>
        </w:rPr>
      </w:pPr>
      <w:r w:rsidRPr="00344D35">
        <w:rPr>
          <w:b/>
        </w:rPr>
        <w:t>ENGL 150 - Lesbian, Gay, Bisexual, Transgender Literature</w:t>
      </w:r>
    </w:p>
    <w:p w:rsidR="00344D35" w:rsidRDefault="00344D35" w:rsidP="00344D35">
      <w:pPr>
        <w:pStyle w:val="ListParagraph"/>
        <w:ind w:left="360"/>
      </w:pPr>
      <w:r w:rsidRPr="00344D35">
        <w:rPr>
          <w:b/>
        </w:rPr>
        <w:t>Action</w:t>
      </w:r>
      <w:r>
        <w:t xml:space="preserve">: </w:t>
      </w:r>
      <w:r w:rsidRPr="00C63E06">
        <w:t>Approved; unanimous</w:t>
      </w:r>
      <w:r>
        <w:t xml:space="preserve"> </w:t>
      </w:r>
    </w:p>
    <w:p w:rsidR="00C63E06" w:rsidRDefault="00C63E06" w:rsidP="00C63E06">
      <w:pPr>
        <w:pStyle w:val="ListParagraph"/>
        <w:spacing w:after="0"/>
        <w:ind w:left="360"/>
      </w:pPr>
      <w:r>
        <w:t xml:space="preserve">GESLO1 (reading, writing, speaking) – this course </w:t>
      </w:r>
      <w:r w:rsidR="00545463">
        <w:t xml:space="preserve">requires </w:t>
      </w:r>
      <w:r>
        <w:t xml:space="preserve">written, oral, and critical reading assignments. </w:t>
      </w:r>
    </w:p>
    <w:p w:rsidR="00C63E06" w:rsidRDefault="00344D35" w:rsidP="00344D35">
      <w:pPr>
        <w:pStyle w:val="ListParagraph"/>
        <w:spacing w:after="0"/>
        <w:ind w:left="360"/>
      </w:pPr>
      <w:r>
        <w:t>GESLO</w:t>
      </w:r>
      <w:r w:rsidR="00C63E06">
        <w:t>2 (interdisciplinary) – this course incorporates philosophy, social justices, ethics, history, and politics.</w:t>
      </w:r>
    </w:p>
    <w:p w:rsidR="00C63E06" w:rsidRDefault="00C63E06" w:rsidP="00C63E06">
      <w:pPr>
        <w:pStyle w:val="ListParagraph"/>
        <w:spacing w:after="0"/>
        <w:ind w:left="360"/>
      </w:pPr>
      <w:r>
        <w:t xml:space="preserve">GESLO3 (critical thinking) – this course contains ethical implications, compare/contrast assignments; </w:t>
      </w:r>
      <w:r w:rsidR="00545463">
        <w:t xml:space="preserve">and </w:t>
      </w:r>
      <w:r>
        <w:t>CSLO 2</w:t>
      </w:r>
      <w:r w:rsidR="00545463">
        <w:t xml:space="preserve"> indicates students will </w:t>
      </w:r>
      <w:r>
        <w:t xml:space="preserve">investigate race </w:t>
      </w:r>
      <w:r w:rsidR="00545463">
        <w:t xml:space="preserve">and </w:t>
      </w:r>
      <w:r>
        <w:t xml:space="preserve">class intersectionality </w:t>
      </w:r>
      <w:r w:rsidR="00344D35">
        <w:t xml:space="preserve">to </w:t>
      </w:r>
      <w:r>
        <w:t xml:space="preserve">draw parallels. </w:t>
      </w:r>
    </w:p>
    <w:p w:rsidR="00C63E06" w:rsidRPr="00127784" w:rsidRDefault="00C63E06" w:rsidP="00C63E06">
      <w:pPr>
        <w:pStyle w:val="ListParagraph"/>
        <w:spacing w:after="0"/>
        <w:ind w:left="360"/>
        <w:rPr>
          <w:i/>
        </w:rPr>
      </w:pPr>
      <w:r>
        <w:t xml:space="preserve">GESLO4 </w:t>
      </w:r>
      <w:r w:rsidR="00344D35">
        <w:t>(ethics</w:t>
      </w:r>
      <w:r>
        <w:t>) –</w:t>
      </w:r>
      <w:r w:rsidR="00344D35">
        <w:t xml:space="preserve"> ethical </w:t>
      </w:r>
      <w:r>
        <w:t xml:space="preserve">examples </w:t>
      </w:r>
      <w:r w:rsidR="00545463">
        <w:t xml:space="preserve">are noted in the COOR’s example: </w:t>
      </w:r>
      <w:r w:rsidR="00127784">
        <w:rPr>
          <w:i/>
        </w:rPr>
        <w:t xml:space="preserve">the links between gender roles and </w:t>
      </w:r>
      <w:r w:rsidR="00545463">
        <w:rPr>
          <w:i/>
        </w:rPr>
        <w:t xml:space="preserve">homophobia, which </w:t>
      </w:r>
      <w:r w:rsidR="00545463">
        <w:t xml:space="preserve">supplements </w:t>
      </w:r>
      <w:r w:rsidR="00127784">
        <w:t xml:space="preserve">the statement: </w:t>
      </w:r>
      <w:r w:rsidR="00127784" w:rsidRPr="00127784">
        <w:rPr>
          <w:i/>
        </w:rPr>
        <w:t>ethical implications of how LGBT people have been discriminated against in va</w:t>
      </w:r>
      <w:r w:rsidR="00545463">
        <w:rPr>
          <w:i/>
        </w:rPr>
        <w:t xml:space="preserve">rious cultures and </w:t>
      </w:r>
      <w:proofErr w:type="gramStart"/>
      <w:r w:rsidR="00545463">
        <w:rPr>
          <w:i/>
        </w:rPr>
        <w:t>time periods</w:t>
      </w:r>
      <w:proofErr w:type="gramEnd"/>
      <w:r w:rsidR="00545463">
        <w:rPr>
          <w:i/>
        </w:rPr>
        <w:t xml:space="preserve"> </w:t>
      </w:r>
      <w:r w:rsidR="00545463">
        <w:t xml:space="preserve">as meeting the ethical requirement. </w:t>
      </w:r>
      <w:r w:rsidR="00127784" w:rsidRPr="00127784">
        <w:rPr>
          <w:i/>
        </w:rPr>
        <w:t xml:space="preserve"> </w:t>
      </w:r>
    </w:p>
    <w:p w:rsidR="00C63E06" w:rsidRDefault="00C63E06" w:rsidP="00C63E06">
      <w:pPr>
        <w:pStyle w:val="ListParagraph"/>
        <w:spacing w:after="0"/>
        <w:ind w:left="360"/>
      </w:pPr>
      <w:r>
        <w:t>GESLO5 (worldview) –</w:t>
      </w:r>
      <w:r w:rsidR="00127784">
        <w:t xml:space="preserve"> </w:t>
      </w:r>
      <w:r w:rsidR="00545463">
        <w:t xml:space="preserve"> The COOR speaks to </w:t>
      </w:r>
      <w:r w:rsidR="00127784">
        <w:t>intersectionality LGBT and incorporates connections among race, ethnicity, culture, gender, sexual orientation, time periods, Native American culture</w:t>
      </w:r>
      <w:r w:rsidR="00545463">
        <w:t xml:space="preserve"> and more</w:t>
      </w:r>
      <w:r w:rsidR="00127784">
        <w:t xml:space="preserve">. </w:t>
      </w:r>
    </w:p>
    <w:p w:rsidR="0057281A" w:rsidRPr="00127784" w:rsidRDefault="0057281A" w:rsidP="00127784">
      <w:pPr>
        <w:spacing w:after="0" w:line="240" w:lineRule="auto"/>
        <w:rPr>
          <w:rFonts w:asciiTheme="majorHAnsi" w:hAnsiTheme="majorHAnsi" w:cs="Times New Roman"/>
        </w:rPr>
      </w:pPr>
    </w:p>
    <w:p w:rsidR="00F54739" w:rsidRPr="008D1B06" w:rsidRDefault="00127784" w:rsidP="00FA17C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8D1B06">
        <w:rPr>
          <w:rFonts w:asciiTheme="majorHAnsi" w:hAnsiTheme="majorHAnsi" w:cs="Times New Roman"/>
          <w:b/>
        </w:rPr>
        <w:t>General Education Conference</w:t>
      </w:r>
    </w:p>
    <w:p w:rsidR="00127784" w:rsidRDefault="00CB3515" w:rsidP="00CB3515">
      <w:pPr>
        <w:pStyle w:val="ListParagraph"/>
        <w:spacing w:after="0" w:line="240" w:lineRule="auto"/>
        <w:ind w:left="360"/>
      </w:pPr>
      <w:r>
        <w:rPr>
          <w:rFonts w:asciiTheme="majorHAnsi" w:hAnsiTheme="majorHAnsi" w:cs="Times New Roman"/>
          <w:b/>
        </w:rPr>
        <w:t>Conference opportunity General Education 21</w:t>
      </w:r>
      <w:r w:rsidRPr="00CB3515">
        <w:rPr>
          <w:rFonts w:asciiTheme="majorHAnsi" w:hAnsiTheme="majorHAnsi" w:cs="Times New Roman"/>
          <w:b/>
          <w:vertAlign w:val="superscript"/>
        </w:rPr>
        <w:t>st</w:t>
      </w:r>
      <w:r>
        <w:rPr>
          <w:rFonts w:asciiTheme="majorHAnsi" w:hAnsiTheme="majorHAnsi" w:cs="Times New Roman"/>
          <w:b/>
        </w:rPr>
        <w:t xml:space="preserve"> Century - Responding to Seismic Shift scheduled for February 14-16 in San Francisco for committee members. </w:t>
      </w:r>
      <w:r w:rsidR="008D1B06">
        <w:rPr>
          <w:rFonts w:asciiTheme="majorHAnsi" w:hAnsiTheme="majorHAnsi" w:cs="Times New Roman"/>
          <w:b/>
        </w:rPr>
        <w:t xml:space="preserve">Ed Haven, </w:t>
      </w:r>
      <w:r>
        <w:t xml:space="preserve">Anthony Perri, Iris Archuleta, Ryan Hiscocks </w:t>
      </w:r>
      <w:r w:rsidR="008D1B06">
        <w:t xml:space="preserve">will </w:t>
      </w:r>
      <w:r>
        <w:t xml:space="preserve">attend. </w:t>
      </w:r>
    </w:p>
    <w:p w:rsidR="00CB3515" w:rsidRDefault="00CB3515" w:rsidP="00127784">
      <w:pPr>
        <w:pStyle w:val="ListParagraph"/>
        <w:ind w:left="360"/>
      </w:pPr>
    </w:p>
    <w:p w:rsidR="00CB3515" w:rsidRPr="00CB3515" w:rsidRDefault="00CB3515" w:rsidP="00CB3515">
      <w:pPr>
        <w:pStyle w:val="ListParagraph"/>
        <w:numPr>
          <w:ilvl w:val="0"/>
          <w:numId w:val="1"/>
        </w:numPr>
        <w:rPr>
          <w:b/>
        </w:rPr>
      </w:pPr>
      <w:r w:rsidRPr="00CB3515">
        <w:rPr>
          <w:b/>
        </w:rPr>
        <w:t>Semester Review and Reflection</w:t>
      </w:r>
    </w:p>
    <w:p w:rsidR="000019CD" w:rsidRDefault="000019CD" w:rsidP="00AC6660">
      <w:pPr>
        <w:pStyle w:val="ListParagraph"/>
        <w:numPr>
          <w:ilvl w:val="0"/>
          <w:numId w:val="20"/>
        </w:numPr>
      </w:pPr>
      <w:r>
        <w:t xml:space="preserve">Review the concerns of the campus community in regards to changing the </w:t>
      </w:r>
      <w:r w:rsidR="00CB3515">
        <w:t xml:space="preserve">GE </w:t>
      </w:r>
      <w:r w:rsidR="00545463">
        <w:t>model; l</w:t>
      </w:r>
      <w:r>
        <w:t>ook at the implic</w:t>
      </w:r>
      <w:r w:rsidR="00545463">
        <w:t>ations if the GE model changes; v</w:t>
      </w:r>
      <w:r>
        <w:t xml:space="preserve">isit </w:t>
      </w:r>
      <w:r w:rsidR="00CB3515">
        <w:t xml:space="preserve">departments to pursue </w:t>
      </w:r>
      <w:r>
        <w:t xml:space="preserve">an </w:t>
      </w:r>
      <w:r w:rsidR="00CB3515">
        <w:t xml:space="preserve">equitable voice </w:t>
      </w:r>
      <w:r>
        <w:t xml:space="preserve">and </w:t>
      </w:r>
      <w:r w:rsidR="00545463">
        <w:t>seek input; and</w:t>
      </w:r>
      <w:r w:rsidR="00CB3515">
        <w:t xml:space="preserve"> </w:t>
      </w:r>
      <w:r w:rsidR="00545463">
        <w:t>r</w:t>
      </w:r>
      <w:r>
        <w:t xml:space="preserve">eview </w:t>
      </w:r>
      <w:r w:rsidR="00545463">
        <w:t xml:space="preserve">previous </w:t>
      </w:r>
      <w:r>
        <w:t xml:space="preserve">survey results regarding </w:t>
      </w:r>
      <w:r w:rsidR="00545463">
        <w:t xml:space="preserve">the responses to </w:t>
      </w:r>
      <w:r>
        <w:t xml:space="preserve">changing the GE model. </w:t>
      </w:r>
    </w:p>
    <w:p w:rsidR="006F7894" w:rsidRPr="006F7894" w:rsidRDefault="006F7894" w:rsidP="006555E9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b/>
        </w:rPr>
      </w:pPr>
      <w:r>
        <w:t xml:space="preserve">Ed shared, </w:t>
      </w:r>
      <w:r w:rsidR="000019CD">
        <w:t xml:space="preserve">TLC </w:t>
      </w:r>
      <w:r>
        <w:t xml:space="preserve">will </w:t>
      </w:r>
      <w:r w:rsidR="000019CD">
        <w:t xml:space="preserve">focus on </w:t>
      </w:r>
      <w:r w:rsidR="0094519C">
        <w:t>three</w:t>
      </w:r>
      <w:r w:rsidR="000019CD">
        <w:t xml:space="preserve"> </w:t>
      </w:r>
      <w:proofErr w:type="spellStart"/>
      <w:r w:rsidR="000019CD">
        <w:t>Es</w:t>
      </w:r>
      <w:proofErr w:type="spellEnd"/>
      <w:r w:rsidR="000019CD">
        <w:t xml:space="preserve"> (equity, engagement, evidence bas</w:t>
      </w:r>
      <w:r>
        <w:t xml:space="preserve">ed) </w:t>
      </w:r>
      <w:r w:rsidR="000019CD">
        <w:t xml:space="preserve">and </w:t>
      </w:r>
      <w:r>
        <w:t>suggested GE work with TLC</w:t>
      </w:r>
      <w:r w:rsidR="000019CD">
        <w:t xml:space="preserve"> on engagement.</w:t>
      </w:r>
      <w:r w:rsidR="00CB3515">
        <w:t xml:space="preserve"> The focus </w:t>
      </w:r>
      <w:r>
        <w:t xml:space="preserve">with </w:t>
      </w:r>
      <w:r w:rsidR="000019CD">
        <w:t xml:space="preserve">engagement </w:t>
      </w:r>
      <w:r>
        <w:t xml:space="preserve">is connecting </w:t>
      </w:r>
      <w:r w:rsidR="000019CD">
        <w:t>GE focus on assessing creative/critical</w:t>
      </w:r>
      <w:r w:rsidR="00CB3515">
        <w:t xml:space="preserve"> thinking </w:t>
      </w:r>
      <w:r w:rsidR="000019CD">
        <w:t>and diversity.</w:t>
      </w:r>
    </w:p>
    <w:p w:rsidR="00F82C42" w:rsidRPr="006F7894" w:rsidRDefault="00F82C42" w:rsidP="006F7894">
      <w:pPr>
        <w:spacing w:after="0" w:line="240" w:lineRule="auto"/>
        <w:rPr>
          <w:rFonts w:cs="Times New Roman"/>
          <w:b/>
        </w:rPr>
      </w:pPr>
      <w:r w:rsidRPr="006F7894">
        <w:rPr>
          <w:rFonts w:cs="Times New Roman"/>
          <w:b/>
          <w:u w:val="single"/>
        </w:rPr>
        <w:t>Meeting adjourned</w:t>
      </w:r>
      <w:r w:rsidRPr="006F7894">
        <w:rPr>
          <w:rFonts w:cs="Times New Roman"/>
          <w:b/>
        </w:rPr>
        <w:t xml:space="preserve"> </w:t>
      </w:r>
      <w:r w:rsidR="00CB3515" w:rsidRPr="006F7894">
        <w:rPr>
          <w:rFonts w:cs="Times New Roman"/>
          <w:b/>
        </w:rPr>
        <w:t>3:49</w:t>
      </w:r>
      <w:r w:rsidR="003A0018" w:rsidRPr="006F7894">
        <w:rPr>
          <w:rFonts w:cs="Times New Roman"/>
          <w:b/>
        </w:rPr>
        <w:t>pm</w:t>
      </w:r>
    </w:p>
    <w:p w:rsidR="0057281A" w:rsidRPr="0057281A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B3515">
        <w:rPr>
          <w:rFonts w:cs="Times New Roman"/>
          <w:b/>
          <w:u w:val="single"/>
        </w:rPr>
        <w:t>Meeting Dates</w:t>
      </w:r>
      <w:r w:rsidR="00143C28" w:rsidRPr="00CB3515">
        <w:rPr>
          <w:rFonts w:cs="Times New Roman"/>
          <w:b/>
          <w:u w:val="single"/>
        </w:rPr>
        <w:t xml:space="preserve"> </w:t>
      </w:r>
      <w:r w:rsidR="0057281A" w:rsidRPr="00CB3515">
        <w:rPr>
          <w:rFonts w:cs="Times New Roman"/>
          <w:b/>
          <w:u w:val="single"/>
        </w:rPr>
        <w:t>Spring 2019</w:t>
      </w:r>
      <w:r w:rsidR="0057281A" w:rsidRPr="0057281A">
        <w:rPr>
          <w:rFonts w:cs="Times New Roman"/>
        </w:rPr>
        <w:t xml:space="preserve"> - February 13, 27; March 13, 27; April 10, 24, and May 8</w:t>
      </w:r>
    </w:p>
    <w:p w:rsidR="00F82C42" w:rsidRPr="00304151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Location and Time</w:t>
      </w:r>
      <w:r w:rsidRPr="00304151">
        <w:rPr>
          <w:rFonts w:cs="Times New Roman"/>
        </w:rPr>
        <w:t xml:space="preserve">: </w:t>
      </w:r>
      <w:r w:rsidR="002713EE">
        <w:rPr>
          <w:rFonts w:cs="Times New Roman"/>
        </w:rPr>
        <w:t>L105; Wednesday 2:30-3:55pm</w:t>
      </w:r>
    </w:p>
    <w:p w:rsidR="007777A7" w:rsidRDefault="007777A7"/>
    <w:sectPr w:rsidR="007777A7" w:rsidSect="00E62D0B">
      <w:headerReference w:type="default" r:id="rId8"/>
      <w:footerReference w:type="default" r:id="rId9"/>
      <w:pgSz w:w="12240" w:h="15840" w:code="1"/>
      <w:pgMar w:top="1008" w:right="864" w:bottom="1008" w:left="864" w:header="576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33" w:rsidRDefault="00A92233" w:rsidP="00F82C42">
      <w:pPr>
        <w:spacing w:after="0" w:line="240" w:lineRule="auto"/>
      </w:pPr>
      <w:r>
        <w:separator/>
      </w:r>
    </w:p>
  </w:endnote>
  <w:end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C251EF" w:rsidP="00E62D0B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E62D0B">
              <w:t xml:space="preserve">Page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PAGE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  <w:r w:rsidR="00E62D0B">
              <w:t xml:space="preserve"> of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NUMPAGES 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62D0B" w:rsidRDefault="00E62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33" w:rsidRDefault="00A92233" w:rsidP="00F82C42">
      <w:pPr>
        <w:spacing w:after="0" w:line="240" w:lineRule="auto"/>
      </w:pPr>
      <w:r>
        <w:separator/>
      </w:r>
    </w:p>
  </w:footnote>
  <w:foot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E62D0B" w:rsidP="00E62D0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FA17C8">
      <w:t>Date</w:t>
    </w:r>
    <w:r w:rsidR="00454439">
      <w:t xml:space="preserve"> </w:t>
    </w:r>
    <w:r w:rsidR="00F158C5">
      <w:t>12.12.18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DBC"/>
    <w:multiLevelType w:val="hybridMultilevel"/>
    <w:tmpl w:val="CBA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091"/>
    <w:multiLevelType w:val="hybridMultilevel"/>
    <w:tmpl w:val="595C9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43A66"/>
    <w:multiLevelType w:val="hybridMultilevel"/>
    <w:tmpl w:val="0F720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878EA"/>
    <w:multiLevelType w:val="hybridMultilevel"/>
    <w:tmpl w:val="BA28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37B4"/>
    <w:multiLevelType w:val="hybridMultilevel"/>
    <w:tmpl w:val="73F4F5E0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1E6C41F0"/>
    <w:multiLevelType w:val="hybridMultilevel"/>
    <w:tmpl w:val="659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B6E31"/>
    <w:multiLevelType w:val="hybridMultilevel"/>
    <w:tmpl w:val="62BA1668"/>
    <w:lvl w:ilvl="0" w:tplc="D84A476C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620B4"/>
    <w:multiLevelType w:val="hybridMultilevel"/>
    <w:tmpl w:val="A8BE0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77920"/>
    <w:multiLevelType w:val="hybridMultilevel"/>
    <w:tmpl w:val="3676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655F8"/>
    <w:multiLevelType w:val="hybridMultilevel"/>
    <w:tmpl w:val="C6AC4E1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35233AD1"/>
    <w:multiLevelType w:val="hybridMultilevel"/>
    <w:tmpl w:val="59D25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83934"/>
    <w:multiLevelType w:val="hybridMultilevel"/>
    <w:tmpl w:val="938A89A0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2" w15:restartNumberingAfterBreak="0">
    <w:nsid w:val="42200EC3"/>
    <w:multiLevelType w:val="hybridMultilevel"/>
    <w:tmpl w:val="F768D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944D5"/>
    <w:multiLevelType w:val="hybridMultilevel"/>
    <w:tmpl w:val="AF7E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96120C"/>
    <w:multiLevelType w:val="hybridMultilevel"/>
    <w:tmpl w:val="9B64D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3574BD"/>
    <w:multiLevelType w:val="hybridMultilevel"/>
    <w:tmpl w:val="6AE8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8745C"/>
    <w:multiLevelType w:val="hybridMultilevel"/>
    <w:tmpl w:val="AE044378"/>
    <w:lvl w:ilvl="0" w:tplc="AEB02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96BFF"/>
    <w:multiLevelType w:val="hybridMultilevel"/>
    <w:tmpl w:val="2570B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5004F4"/>
    <w:multiLevelType w:val="hybridMultilevel"/>
    <w:tmpl w:val="59020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D0952"/>
    <w:multiLevelType w:val="hybridMultilevel"/>
    <w:tmpl w:val="5E9E5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4"/>
  </w:num>
  <w:num w:numId="5">
    <w:abstractNumId w:val="17"/>
  </w:num>
  <w:num w:numId="6">
    <w:abstractNumId w:val="13"/>
  </w:num>
  <w:num w:numId="7">
    <w:abstractNumId w:val="19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9"/>
  </w:num>
  <w:num w:numId="18">
    <w:abstractNumId w:val="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2"/>
    <w:rsid w:val="000019CD"/>
    <w:rsid w:val="0000467E"/>
    <w:rsid w:val="00005DE6"/>
    <w:rsid w:val="00006ABE"/>
    <w:rsid w:val="00013501"/>
    <w:rsid w:val="00085137"/>
    <w:rsid w:val="000E5A96"/>
    <w:rsid w:val="001274CD"/>
    <w:rsid w:val="00127568"/>
    <w:rsid w:val="00127784"/>
    <w:rsid w:val="00143C28"/>
    <w:rsid w:val="001A1BF0"/>
    <w:rsid w:val="001E59F4"/>
    <w:rsid w:val="00215C06"/>
    <w:rsid w:val="002713EE"/>
    <w:rsid w:val="00277C1D"/>
    <w:rsid w:val="002D6FF9"/>
    <w:rsid w:val="002E2DC3"/>
    <w:rsid w:val="002F4DCB"/>
    <w:rsid w:val="00332D90"/>
    <w:rsid w:val="00344D35"/>
    <w:rsid w:val="00345B63"/>
    <w:rsid w:val="003A0018"/>
    <w:rsid w:val="003A0D63"/>
    <w:rsid w:val="003C0BB0"/>
    <w:rsid w:val="003F48F0"/>
    <w:rsid w:val="00417D8D"/>
    <w:rsid w:val="00441816"/>
    <w:rsid w:val="00454439"/>
    <w:rsid w:val="0046001D"/>
    <w:rsid w:val="0047694E"/>
    <w:rsid w:val="00494D8D"/>
    <w:rsid w:val="0050520A"/>
    <w:rsid w:val="00511309"/>
    <w:rsid w:val="0052372E"/>
    <w:rsid w:val="00545463"/>
    <w:rsid w:val="0057281A"/>
    <w:rsid w:val="00573C0D"/>
    <w:rsid w:val="00592D0E"/>
    <w:rsid w:val="0064554A"/>
    <w:rsid w:val="00672DD3"/>
    <w:rsid w:val="006B2AE0"/>
    <w:rsid w:val="006D69D8"/>
    <w:rsid w:val="006F0958"/>
    <w:rsid w:val="006F7894"/>
    <w:rsid w:val="00705A75"/>
    <w:rsid w:val="00730BEE"/>
    <w:rsid w:val="0075604D"/>
    <w:rsid w:val="007777A7"/>
    <w:rsid w:val="007A2CDC"/>
    <w:rsid w:val="007A521A"/>
    <w:rsid w:val="007D7521"/>
    <w:rsid w:val="00804342"/>
    <w:rsid w:val="00860914"/>
    <w:rsid w:val="008752E9"/>
    <w:rsid w:val="00890D0F"/>
    <w:rsid w:val="008C38E8"/>
    <w:rsid w:val="008D1B06"/>
    <w:rsid w:val="008D4EA9"/>
    <w:rsid w:val="0094519C"/>
    <w:rsid w:val="009715D4"/>
    <w:rsid w:val="009E4A47"/>
    <w:rsid w:val="00A56605"/>
    <w:rsid w:val="00A63059"/>
    <w:rsid w:val="00A87750"/>
    <w:rsid w:val="00A91D5A"/>
    <w:rsid w:val="00A92233"/>
    <w:rsid w:val="00A957C5"/>
    <w:rsid w:val="00AA3F9D"/>
    <w:rsid w:val="00AA67AC"/>
    <w:rsid w:val="00AB20CD"/>
    <w:rsid w:val="00AF1BF8"/>
    <w:rsid w:val="00B234A8"/>
    <w:rsid w:val="00BD0071"/>
    <w:rsid w:val="00BE14E4"/>
    <w:rsid w:val="00C251EF"/>
    <w:rsid w:val="00C60E3A"/>
    <w:rsid w:val="00C63E06"/>
    <w:rsid w:val="00C7310A"/>
    <w:rsid w:val="00C832D6"/>
    <w:rsid w:val="00C9130B"/>
    <w:rsid w:val="00CA5DD9"/>
    <w:rsid w:val="00CB3515"/>
    <w:rsid w:val="00CD4112"/>
    <w:rsid w:val="00D17914"/>
    <w:rsid w:val="00D90F0D"/>
    <w:rsid w:val="00DC5414"/>
    <w:rsid w:val="00E62D0B"/>
    <w:rsid w:val="00EB4195"/>
    <w:rsid w:val="00EF0C6A"/>
    <w:rsid w:val="00F158C5"/>
    <w:rsid w:val="00F33E14"/>
    <w:rsid w:val="00F54739"/>
    <w:rsid w:val="00F82C42"/>
    <w:rsid w:val="00FA17C8"/>
    <w:rsid w:val="00FB0DA2"/>
    <w:rsid w:val="00FB4BA9"/>
    <w:rsid w:val="00FC5939"/>
    <w:rsid w:val="00FE3A58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02B4-32C0-47A3-81BC-105E756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4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2C42"/>
  </w:style>
  <w:style w:type="table" w:styleId="TableGrid">
    <w:name w:val="Table Grid"/>
    <w:basedOn w:val="TableNormal"/>
    <w:uiPriority w:val="59"/>
    <w:rsid w:val="00F8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42"/>
  </w:style>
  <w:style w:type="paragraph" w:styleId="BalloonText">
    <w:name w:val="Balloon Text"/>
    <w:basedOn w:val="Normal"/>
    <w:link w:val="BalloonTextChar"/>
    <w:uiPriority w:val="99"/>
    <w:semiHidden/>
    <w:unhideWhenUsed/>
    <w:rsid w:val="003C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F201-3916-4A68-ADAB-2D5710ED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2</cp:revision>
  <cp:lastPrinted>2018-08-01T23:50:00Z</cp:lastPrinted>
  <dcterms:created xsi:type="dcterms:W3CDTF">2019-01-11T23:56:00Z</dcterms:created>
  <dcterms:modified xsi:type="dcterms:W3CDTF">2019-01-11T23:56:00Z</dcterms:modified>
</cp:coreProperties>
</file>