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2CF29" w14:textId="1F6514F8" w:rsidR="009F0474" w:rsidRPr="00F33127" w:rsidRDefault="009F0474" w:rsidP="00F74155">
      <w:pPr>
        <w:spacing w:after="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>Present</w:t>
      </w:r>
      <w:r w:rsidRPr="00F33127">
        <w:rPr>
          <w:rFonts w:cs="Times New Roman"/>
          <w:sz w:val="23"/>
          <w:szCs w:val="23"/>
        </w:rPr>
        <w:t xml:space="preserve">:  </w:t>
      </w:r>
      <w:r w:rsidRPr="00F33127">
        <w:rPr>
          <w:rFonts w:cs="Times New Roman"/>
          <w:b/>
          <w:i/>
          <w:sz w:val="23"/>
          <w:szCs w:val="23"/>
        </w:rPr>
        <w:t>Louie Giambattista,</w:t>
      </w:r>
      <w:r w:rsidRPr="00F33127">
        <w:rPr>
          <w:rFonts w:cs="Times New Roman"/>
          <w:i/>
          <w:sz w:val="23"/>
          <w:szCs w:val="23"/>
        </w:rPr>
        <w:t xml:space="preserve"> </w:t>
      </w:r>
      <w:r w:rsidRPr="00F33127">
        <w:rPr>
          <w:rFonts w:cs="Times New Roman"/>
          <w:b/>
          <w:i/>
          <w:sz w:val="23"/>
          <w:szCs w:val="23"/>
        </w:rPr>
        <w:t>Chair</w:t>
      </w:r>
      <w:r w:rsidRPr="00F33127">
        <w:rPr>
          <w:rFonts w:cs="Times New Roman"/>
          <w:sz w:val="23"/>
          <w:szCs w:val="23"/>
        </w:rPr>
        <w:t xml:space="preserve">; </w:t>
      </w:r>
      <w:r w:rsidR="00F33127" w:rsidRPr="00F33127">
        <w:rPr>
          <w:rFonts w:cs="Times New Roman"/>
          <w:sz w:val="23"/>
          <w:szCs w:val="23"/>
        </w:rPr>
        <w:t xml:space="preserve">Dann Gesink, Morgan Lynn, Bertha Proctor, Jancy Rickman, Penny Wilkins, Rikki Hall, Kevin Horan, Ryan Pedersen, Eileen Valenzuela, Grace Villegas, Nancy Ybarra, and Shondra West (Note Taker) </w:t>
      </w:r>
    </w:p>
    <w:p w14:paraId="30CD12D0" w14:textId="5637988F" w:rsidR="00F33127" w:rsidRPr="00F33127" w:rsidRDefault="00F33127" w:rsidP="00F74155">
      <w:pPr>
        <w:spacing w:after="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 xml:space="preserve">Absent: </w:t>
      </w:r>
      <w:r w:rsidRPr="00F33127">
        <w:rPr>
          <w:rFonts w:cs="Times New Roman"/>
          <w:sz w:val="23"/>
          <w:szCs w:val="23"/>
        </w:rPr>
        <w:t xml:space="preserve"> Christina Goff, Erich Holtmann, Michelle Mack, and Natalie Hannum</w:t>
      </w:r>
    </w:p>
    <w:p w14:paraId="46D0E2B6" w14:textId="740DF331" w:rsidR="00716ECA" w:rsidRPr="00F33127" w:rsidRDefault="00716ECA" w:rsidP="00B130B3">
      <w:p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>Guest</w:t>
      </w:r>
      <w:r w:rsidR="00714D5A" w:rsidRPr="00F33127">
        <w:rPr>
          <w:rFonts w:cs="Times New Roman"/>
          <w:sz w:val="23"/>
          <w:szCs w:val="23"/>
        </w:rPr>
        <w:t>:</w:t>
      </w:r>
      <w:r w:rsidR="00F93F25" w:rsidRPr="00F33127">
        <w:rPr>
          <w:rFonts w:cs="Times New Roman"/>
          <w:sz w:val="23"/>
          <w:szCs w:val="23"/>
        </w:rPr>
        <w:t xml:space="preserve"> </w:t>
      </w:r>
      <w:r w:rsidR="00F33127" w:rsidRPr="00F33127">
        <w:rPr>
          <w:rFonts w:cs="Times New Roman"/>
          <w:sz w:val="23"/>
          <w:szCs w:val="23"/>
        </w:rPr>
        <w:t>Rachel Anicetti, Edward Haven, Scott Hubbard, and Luis Zuniga</w:t>
      </w:r>
    </w:p>
    <w:p w14:paraId="5696420C" w14:textId="77777777" w:rsidR="00B747F0" w:rsidRPr="00F33127" w:rsidRDefault="00B747F0" w:rsidP="00176193">
      <w:pPr>
        <w:spacing w:after="0" w:line="240" w:lineRule="auto"/>
        <w:rPr>
          <w:rFonts w:cs="Times New Roman"/>
          <w:color w:val="4BACC6" w:themeColor="accent5"/>
          <w:sz w:val="23"/>
          <w:szCs w:val="23"/>
        </w:rPr>
      </w:pPr>
    </w:p>
    <w:p w14:paraId="5D70AFB5" w14:textId="225DA471" w:rsidR="0043073F" w:rsidRPr="00F33127" w:rsidRDefault="00EA5782" w:rsidP="00176193">
      <w:p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Meeting called to order:</w:t>
      </w:r>
      <w:r w:rsidR="00B72DD8" w:rsidRPr="00F33127">
        <w:rPr>
          <w:rFonts w:cs="Times New Roman"/>
          <w:sz w:val="23"/>
          <w:szCs w:val="23"/>
        </w:rPr>
        <w:t xml:space="preserve"> </w:t>
      </w:r>
      <w:r w:rsidR="00C412CA" w:rsidRPr="00F33127">
        <w:rPr>
          <w:rFonts w:cs="Times New Roman"/>
          <w:sz w:val="23"/>
          <w:szCs w:val="23"/>
        </w:rPr>
        <w:t>1:10</w:t>
      </w:r>
      <w:r w:rsidR="00EE2F4A" w:rsidRPr="00F33127">
        <w:rPr>
          <w:rFonts w:cs="Times New Roman"/>
          <w:sz w:val="23"/>
          <w:szCs w:val="23"/>
        </w:rPr>
        <w:t>pm</w:t>
      </w:r>
      <w:r w:rsidR="00832B3B" w:rsidRPr="00F33127">
        <w:rPr>
          <w:rFonts w:cs="Times New Roman"/>
          <w:sz w:val="23"/>
          <w:szCs w:val="23"/>
        </w:rPr>
        <w:t xml:space="preserve"> Location</w:t>
      </w:r>
      <w:r w:rsidR="00CF14E2" w:rsidRPr="00F33127">
        <w:rPr>
          <w:rFonts w:cs="Times New Roman"/>
          <w:sz w:val="23"/>
          <w:szCs w:val="23"/>
        </w:rPr>
        <w:t>: SS4-412</w:t>
      </w:r>
      <w:r w:rsidR="0043073F" w:rsidRPr="00F33127">
        <w:rPr>
          <w:rFonts w:cs="Times New Roman"/>
          <w:sz w:val="23"/>
          <w:szCs w:val="23"/>
        </w:rPr>
        <w:t xml:space="preserve"> </w:t>
      </w:r>
    </w:p>
    <w:p w14:paraId="09849B4A" w14:textId="77777777" w:rsidR="00EA5782" w:rsidRPr="00F33127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CURRENT ITEMS</w:t>
      </w:r>
    </w:p>
    <w:p w14:paraId="3F460E92" w14:textId="77777777" w:rsidR="006B16E8" w:rsidRPr="00F33127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>Announcements &amp; Public Comment</w:t>
      </w:r>
      <w:r w:rsidR="006B16E8" w:rsidRPr="00F33127">
        <w:rPr>
          <w:rFonts w:cs="Times New Roman"/>
          <w:b/>
          <w:sz w:val="23"/>
          <w:szCs w:val="23"/>
          <w:u w:val="single"/>
        </w:rPr>
        <w:t>:</w:t>
      </w:r>
      <w:r w:rsidR="00E72FE0" w:rsidRPr="00F33127">
        <w:rPr>
          <w:rFonts w:cs="Times New Roman"/>
          <w:b/>
          <w:sz w:val="23"/>
          <w:szCs w:val="23"/>
        </w:rPr>
        <w:t xml:space="preserve"> </w:t>
      </w:r>
    </w:p>
    <w:p w14:paraId="7CF51BE6" w14:textId="1E7F9AB6" w:rsidR="001C512A" w:rsidRPr="00F33127" w:rsidRDefault="00047277" w:rsidP="003702F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Monday </w:t>
      </w:r>
      <w:r w:rsidR="003702F2" w:rsidRPr="00F33127">
        <w:rPr>
          <w:rFonts w:cs="Times New Roman"/>
          <w:sz w:val="23"/>
          <w:szCs w:val="23"/>
        </w:rPr>
        <w:t xml:space="preserve">November 6 - </w:t>
      </w:r>
      <w:r w:rsidRPr="00F33127">
        <w:rPr>
          <w:rFonts w:cs="Times New Roman"/>
          <w:sz w:val="23"/>
          <w:szCs w:val="23"/>
        </w:rPr>
        <w:t xml:space="preserve">Black Mind </w:t>
      </w:r>
      <w:r w:rsidR="00F33127">
        <w:rPr>
          <w:rFonts w:cs="Times New Roman"/>
          <w:sz w:val="23"/>
          <w:szCs w:val="23"/>
        </w:rPr>
        <w:t>Matters</w:t>
      </w:r>
      <w:r w:rsidR="006C3940">
        <w:rPr>
          <w:rFonts w:cs="Times New Roman"/>
          <w:sz w:val="23"/>
          <w:szCs w:val="23"/>
        </w:rPr>
        <w:t xml:space="preserve"> series will continue</w:t>
      </w:r>
      <w:r w:rsidR="003702F2" w:rsidRPr="00F33127">
        <w:rPr>
          <w:rFonts w:cs="Times New Roman"/>
          <w:sz w:val="23"/>
          <w:szCs w:val="23"/>
        </w:rPr>
        <w:t xml:space="preserve">. The </w:t>
      </w:r>
      <w:r w:rsidR="006C3940">
        <w:rPr>
          <w:rFonts w:cs="Times New Roman"/>
          <w:sz w:val="23"/>
          <w:szCs w:val="23"/>
        </w:rPr>
        <w:t>workshop</w:t>
      </w:r>
      <w:r w:rsidR="003702F2" w:rsidRPr="00F33127">
        <w:rPr>
          <w:rFonts w:cs="Times New Roman"/>
          <w:sz w:val="23"/>
          <w:szCs w:val="23"/>
        </w:rPr>
        <w:t xml:space="preserve"> </w:t>
      </w:r>
      <w:r w:rsidR="00F33127">
        <w:rPr>
          <w:rFonts w:cs="Times New Roman"/>
          <w:sz w:val="23"/>
          <w:szCs w:val="23"/>
        </w:rPr>
        <w:t xml:space="preserve">focus on </w:t>
      </w:r>
      <w:r w:rsidR="003702F2" w:rsidRPr="00F33127">
        <w:rPr>
          <w:rFonts w:cs="Times New Roman"/>
          <w:sz w:val="23"/>
          <w:szCs w:val="23"/>
        </w:rPr>
        <w:t xml:space="preserve">best practices and achievements around </w:t>
      </w:r>
      <w:r w:rsidR="006C3940">
        <w:rPr>
          <w:rFonts w:cs="Times New Roman"/>
          <w:sz w:val="23"/>
          <w:szCs w:val="23"/>
        </w:rPr>
        <w:t xml:space="preserve">empowering/engaging </w:t>
      </w:r>
      <w:r w:rsidR="003702F2" w:rsidRPr="00F33127">
        <w:rPr>
          <w:rFonts w:cs="Times New Roman"/>
          <w:sz w:val="23"/>
          <w:szCs w:val="23"/>
        </w:rPr>
        <w:t>men of color</w:t>
      </w:r>
      <w:r w:rsidR="006C3940">
        <w:rPr>
          <w:rFonts w:cs="Times New Roman"/>
          <w:sz w:val="23"/>
          <w:szCs w:val="23"/>
        </w:rPr>
        <w:t xml:space="preserve"> in academics</w:t>
      </w:r>
      <w:r w:rsidR="003702F2" w:rsidRPr="00F33127">
        <w:rPr>
          <w:rFonts w:cs="Times New Roman"/>
          <w:sz w:val="23"/>
          <w:szCs w:val="23"/>
        </w:rPr>
        <w:t xml:space="preserve">. </w:t>
      </w:r>
      <w:r w:rsidR="006C3940">
        <w:rPr>
          <w:rFonts w:cs="Times New Roman"/>
          <w:sz w:val="23"/>
          <w:szCs w:val="23"/>
        </w:rPr>
        <w:t xml:space="preserve">Anyone interested in reading the book, </w:t>
      </w:r>
      <w:r w:rsidR="006C3940" w:rsidRPr="006C3940">
        <w:rPr>
          <w:rFonts w:cs="Times New Roman"/>
          <w:i/>
          <w:sz w:val="23"/>
          <w:szCs w:val="23"/>
          <w:u w:val="single"/>
        </w:rPr>
        <w:t>Teaching Men of Color in the Community Colleges</w:t>
      </w:r>
      <w:r w:rsidR="006C3940">
        <w:rPr>
          <w:rFonts w:cs="Times New Roman"/>
          <w:sz w:val="23"/>
          <w:szCs w:val="23"/>
        </w:rPr>
        <w:t xml:space="preserve">, can contact Morgan or Tess. </w:t>
      </w:r>
    </w:p>
    <w:p w14:paraId="271AF672" w14:textId="77777777" w:rsidR="00047277" w:rsidRPr="00F33127" w:rsidRDefault="00047277" w:rsidP="00F65B34">
      <w:pPr>
        <w:spacing w:after="0" w:line="240" w:lineRule="auto"/>
        <w:ind w:left="360"/>
        <w:rPr>
          <w:rFonts w:cs="Times New Roman"/>
          <w:sz w:val="23"/>
          <w:szCs w:val="23"/>
        </w:rPr>
      </w:pPr>
    </w:p>
    <w:p w14:paraId="32427D46" w14:textId="77777777" w:rsidR="0017040B" w:rsidRPr="00F33127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>Approval of the Agenda</w:t>
      </w:r>
      <w:r w:rsidR="003A16AE" w:rsidRPr="00F33127">
        <w:rPr>
          <w:rFonts w:cs="Times New Roman"/>
          <w:b/>
          <w:sz w:val="23"/>
          <w:szCs w:val="23"/>
        </w:rPr>
        <w:t xml:space="preserve"> </w:t>
      </w:r>
    </w:p>
    <w:p w14:paraId="2F69257A" w14:textId="71CF6B70" w:rsidR="00572370" w:rsidRPr="00F33127" w:rsidRDefault="001569AF" w:rsidP="00572370">
      <w:pPr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="00C17529" w:rsidRPr="00F33127">
        <w:rPr>
          <w:rFonts w:cs="Times New Roman"/>
          <w:sz w:val="23"/>
          <w:szCs w:val="23"/>
        </w:rPr>
        <w:t xml:space="preserve"> </w:t>
      </w:r>
      <w:r w:rsidR="009F0474" w:rsidRPr="00F33127">
        <w:rPr>
          <w:rFonts w:cs="Times New Roman"/>
          <w:sz w:val="23"/>
          <w:szCs w:val="23"/>
        </w:rPr>
        <w:t>Approved (</w:t>
      </w:r>
      <w:r w:rsidR="002E4408" w:rsidRPr="00F33127">
        <w:rPr>
          <w:rFonts w:cs="Times New Roman"/>
          <w:sz w:val="23"/>
          <w:szCs w:val="23"/>
        </w:rPr>
        <w:t>M/S:</w:t>
      </w:r>
      <w:r w:rsidR="001B620B" w:rsidRPr="00F33127">
        <w:rPr>
          <w:rFonts w:cs="Times New Roman"/>
          <w:sz w:val="23"/>
          <w:szCs w:val="23"/>
        </w:rPr>
        <w:t xml:space="preserve"> </w:t>
      </w:r>
      <w:r w:rsidR="001B71B3" w:rsidRPr="00F33127">
        <w:rPr>
          <w:rFonts w:cs="Times New Roman"/>
          <w:sz w:val="23"/>
          <w:szCs w:val="23"/>
        </w:rPr>
        <w:t>Rickman</w:t>
      </w:r>
      <w:r w:rsidR="00CF14E2"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Gesink</w:t>
      </w:r>
      <w:r w:rsidR="002E4408" w:rsidRPr="00F33127">
        <w:rPr>
          <w:rFonts w:cs="Times New Roman"/>
          <w:sz w:val="23"/>
          <w:szCs w:val="23"/>
        </w:rPr>
        <w:t>)</w:t>
      </w:r>
      <w:r w:rsidR="00C26EB7" w:rsidRPr="00F33127">
        <w:rPr>
          <w:rFonts w:cs="Times New Roman"/>
          <w:sz w:val="23"/>
          <w:szCs w:val="23"/>
        </w:rPr>
        <w:t xml:space="preserve">; </w:t>
      </w:r>
      <w:r w:rsidR="005C6CF8" w:rsidRPr="00F33127">
        <w:rPr>
          <w:rFonts w:cs="Times New Roman"/>
          <w:sz w:val="23"/>
          <w:szCs w:val="23"/>
        </w:rPr>
        <w:t>unanimous</w:t>
      </w:r>
    </w:p>
    <w:p w14:paraId="599F65E5" w14:textId="77777777" w:rsidR="00F74155" w:rsidRPr="00F33127" w:rsidRDefault="00F74155" w:rsidP="00AD0628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  <w:u w:val="single"/>
        </w:rPr>
      </w:pPr>
    </w:p>
    <w:p w14:paraId="679F8898" w14:textId="25CEB39E" w:rsidR="00A97AAD" w:rsidRPr="00F33127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  <w:u w:val="single"/>
        </w:rPr>
      </w:pPr>
      <w:r w:rsidRPr="00F33127">
        <w:rPr>
          <w:rFonts w:cs="Times New Roman"/>
          <w:b/>
          <w:sz w:val="23"/>
          <w:szCs w:val="23"/>
          <w:u w:val="single"/>
        </w:rPr>
        <w:t xml:space="preserve">Approval of the </w:t>
      </w:r>
      <w:r w:rsidR="00643387" w:rsidRPr="00F33127">
        <w:rPr>
          <w:rFonts w:cs="Times New Roman"/>
          <w:b/>
          <w:sz w:val="23"/>
          <w:szCs w:val="23"/>
          <w:u w:val="single"/>
        </w:rPr>
        <w:t xml:space="preserve">Minutes from </w:t>
      </w:r>
      <w:r w:rsidR="00F74155" w:rsidRPr="00F33127">
        <w:rPr>
          <w:rFonts w:cs="Times New Roman"/>
          <w:b/>
          <w:sz w:val="23"/>
          <w:szCs w:val="23"/>
          <w:u w:val="single"/>
        </w:rPr>
        <w:t>October 18, 2017</w:t>
      </w:r>
    </w:p>
    <w:p w14:paraId="6E482EAC" w14:textId="4E93C4CA" w:rsidR="00486123" w:rsidRPr="00F33127" w:rsidRDefault="00291FBB" w:rsidP="009A29CE">
      <w:pPr>
        <w:spacing w:after="0" w:line="240" w:lineRule="auto"/>
        <w:ind w:firstLine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="002E4408" w:rsidRPr="00F33127">
        <w:rPr>
          <w:rFonts w:cs="Times New Roman"/>
          <w:sz w:val="23"/>
          <w:szCs w:val="23"/>
        </w:rPr>
        <w:t xml:space="preserve"> Approved</w:t>
      </w:r>
      <w:r w:rsidR="00572370" w:rsidRPr="00F33127">
        <w:rPr>
          <w:rFonts w:cs="Times New Roman"/>
          <w:sz w:val="23"/>
          <w:szCs w:val="23"/>
        </w:rPr>
        <w:t xml:space="preserve"> </w:t>
      </w:r>
      <w:r w:rsidR="00C412CA" w:rsidRPr="00F33127">
        <w:rPr>
          <w:rFonts w:cs="Times New Roman"/>
          <w:sz w:val="23"/>
          <w:szCs w:val="23"/>
        </w:rPr>
        <w:t xml:space="preserve">with corrections </w:t>
      </w:r>
      <w:r w:rsidR="002E4408" w:rsidRPr="00F33127">
        <w:rPr>
          <w:rFonts w:cs="Times New Roman"/>
          <w:sz w:val="23"/>
          <w:szCs w:val="23"/>
        </w:rPr>
        <w:t>(M/S:</w:t>
      </w:r>
      <w:r w:rsidR="00CF14E2" w:rsidRPr="00F33127">
        <w:rPr>
          <w:rFonts w:cs="Times New Roman"/>
          <w:sz w:val="23"/>
          <w:szCs w:val="23"/>
        </w:rPr>
        <w:t xml:space="preserve"> </w:t>
      </w:r>
      <w:r w:rsidR="001B71B3" w:rsidRPr="00F33127">
        <w:rPr>
          <w:rFonts w:cs="Times New Roman"/>
          <w:sz w:val="23"/>
          <w:szCs w:val="23"/>
        </w:rPr>
        <w:t>Wilkins</w:t>
      </w:r>
      <w:r w:rsidR="00CF14E2"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Gesink</w:t>
      </w:r>
      <w:r w:rsidR="00486123" w:rsidRPr="00F33127">
        <w:rPr>
          <w:rFonts w:cs="Times New Roman"/>
          <w:sz w:val="23"/>
          <w:szCs w:val="23"/>
        </w:rPr>
        <w:t>)</w:t>
      </w:r>
      <w:r w:rsidR="00450CAC" w:rsidRPr="00F33127">
        <w:rPr>
          <w:rFonts w:cs="Times New Roman"/>
          <w:sz w:val="23"/>
          <w:szCs w:val="23"/>
        </w:rPr>
        <w:t xml:space="preserve">; </w:t>
      </w:r>
      <w:r w:rsidR="00CF14E2" w:rsidRPr="00F33127">
        <w:rPr>
          <w:rFonts w:cs="Times New Roman"/>
          <w:sz w:val="23"/>
          <w:szCs w:val="23"/>
        </w:rPr>
        <w:t>unanimous</w:t>
      </w:r>
    </w:p>
    <w:p w14:paraId="001D808B" w14:textId="5E51A9A5" w:rsidR="009B29B1" w:rsidRPr="00F33127" w:rsidRDefault="009B29B1" w:rsidP="009A29CE">
      <w:pPr>
        <w:spacing w:after="0" w:line="240" w:lineRule="auto"/>
        <w:ind w:firstLine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t>Committee Feedback</w:t>
      </w:r>
    </w:p>
    <w:p w14:paraId="7DE60D28" w14:textId="15F14823" w:rsidR="009B29B1" w:rsidRPr="00F33127" w:rsidRDefault="009B29B1" w:rsidP="00833BD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Correct minor spelling </w:t>
      </w:r>
    </w:p>
    <w:p w14:paraId="2E99BA31" w14:textId="77777777" w:rsidR="0010313A" w:rsidRPr="00F33127" w:rsidRDefault="0010313A" w:rsidP="0010313A">
      <w:pPr>
        <w:pStyle w:val="ListParagraph"/>
        <w:spacing w:after="0"/>
        <w:ind w:left="360"/>
        <w:rPr>
          <w:rFonts w:cs="Times New Roman"/>
          <w:b/>
          <w:sz w:val="23"/>
          <w:szCs w:val="23"/>
          <w:u w:val="single"/>
        </w:rPr>
      </w:pPr>
    </w:p>
    <w:p w14:paraId="68102E0D" w14:textId="20F96BBB" w:rsidR="009347FF" w:rsidRPr="00F33127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3"/>
          <w:szCs w:val="23"/>
          <w:u w:val="single"/>
        </w:rPr>
      </w:pPr>
      <w:r w:rsidRPr="00F33127">
        <w:rPr>
          <w:rFonts w:cs="Times New Roman"/>
          <w:b/>
          <w:sz w:val="23"/>
          <w:szCs w:val="23"/>
          <w:u w:val="single"/>
        </w:rPr>
        <w:t>Consent Agenda</w:t>
      </w:r>
      <w:r w:rsidR="00770981" w:rsidRPr="00F33127">
        <w:rPr>
          <w:rFonts w:cs="Times New Roman"/>
          <w:b/>
          <w:sz w:val="23"/>
          <w:szCs w:val="23"/>
          <w:u w:val="single"/>
        </w:rPr>
        <w:t>: minor changes</w:t>
      </w:r>
    </w:p>
    <w:p w14:paraId="77E1CA3F" w14:textId="15832EA0" w:rsidR="00B50F91" w:rsidRPr="00F33127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Rickman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); unanimous</w:t>
      </w:r>
    </w:p>
    <w:p w14:paraId="6E1577EC" w14:textId="77777777" w:rsidR="00F74155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  <w:sectPr w:rsidR="00F74155" w:rsidRPr="00F33127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144922F6" w14:textId="15D02B2F" w:rsidR="00CF14E2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lastRenderedPageBreak/>
        <w:t xml:space="preserve">Drama 015 </w:t>
      </w:r>
    </w:p>
    <w:p w14:paraId="7C6EDE3C" w14:textId="1D4A2131" w:rsidR="00F74155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Drama 030</w:t>
      </w:r>
    </w:p>
    <w:p w14:paraId="3FE814DD" w14:textId="179DAB05" w:rsidR="00F74155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lastRenderedPageBreak/>
        <w:t>Drama 040</w:t>
      </w:r>
    </w:p>
    <w:p w14:paraId="5604F7A7" w14:textId="37875DDC" w:rsidR="00F74155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Drama 041</w:t>
      </w:r>
    </w:p>
    <w:p w14:paraId="0EDFB74A" w14:textId="10B100BE" w:rsidR="00F74155" w:rsidRPr="00F33127" w:rsidRDefault="00F74155" w:rsidP="00833B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lastRenderedPageBreak/>
        <w:t>PE 012</w:t>
      </w:r>
    </w:p>
    <w:p w14:paraId="38B0B33F" w14:textId="77777777" w:rsidR="00F74155" w:rsidRPr="00F33127" w:rsidRDefault="00F74155" w:rsidP="00CF14E2">
      <w:pPr>
        <w:pStyle w:val="ListParagraph"/>
        <w:spacing w:after="0"/>
        <w:ind w:left="1080"/>
        <w:rPr>
          <w:rFonts w:cs="Times New Roman"/>
          <w:sz w:val="23"/>
          <w:szCs w:val="23"/>
        </w:rPr>
        <w:sectPr w:rsidR="00F74155" w:rsidRPr="00F33127" w:rsidSect="00F74155">
          <w:type w:val="continuous"/>
          <w:pgSz w:w="12240" w:h="15840"/>
          <w:pgMar w:top="720" w:right="1152" w:bottom="720" w:left="1152" w:header="576" w:footer="432" w:gutter="0"/>
          <w:cols w:num="3" w:space="720"/>
          <w:docGrid w:linePitch="360"/>
        </w:sectPr>
      </w:pPr>
    </w:p>
    <w:p w14:paraId="5125EC86" w14:textId="6EA67212" w:rsidR="001B71B3" w:rsidRPr="00F33127" w:rsidRDefault="001B71B3" w:rsidP="001B71B3">
      <w:pPr>
        <w:spacing w:after="0"/>
        <w:ind w:left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lastRenderedPageBreak/>
        <w:t xml:space="preserve">Committee Feedback: </w:t>
      </w:r>
    </w:p>
    <w:p w14:paraId="44DCE0D1" w14:textId="4CDC3EEF" w:rsidR="006C3940" w:rsidRDefault="006C3940" w:rsidP="001B71B3">
      <w:pPr>
        <w:spacing w:after="0"/>
        <w:ind w:left="36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Drama 15 and 30: c</w:t>
      </w:r>
      <w:r w:rsidR="001B71B3" w:rsidRPr="00F33127">
        <w:rPr>
          <w:rFonts w:cs="Times New Roman"/>
          <w:sz w:val="23"/>
          <w:szCs w:val="23"/>
        </w:rPr>
        <w:t>heck</w:t>
      </w:r>
      <w:r>
        <w:rPr>
          <w:rFonts w:cs="Times New Roman"/>
          <w:sz w:val="23"/>
          <w:szCs w:val="23"/>
        </w:rPr>
        <w:t xml:space="preserve"> the</w:t>
      </w:r>
      <w:r w:rsidR="001B71B3" w:rsidRPr="00F33127">
        <w:rPr>
          <w:rFonts w:cs="Times New Roman"/>
          <w:sz w:val="23"/>
          <w:szCs w:val="23"/>
        </w:rPr>
        <w:t xml:space="preserve"> repeatability zero </w:t>
      </w:r>
      <w:r>
        <w:rPr>
          <w:rFonts w:cs="Times New Roman"/>
          <w:sz w:val="23"/>
          <w:szCs w:val="23"/>
        </w:rPr>
        <w:t xml:space="preserve">(pg. 1) box </w:t>
      </w:r>
    </w:p>
    <w:p w14:paraId="02731C98" w14:textId="14828634" w:rsidR="001B71B3" w:rsidRPr="00F33127" w:rsidRDefault="006C3940" w:rsidP="001B71B3">
      <w:pPr>
        <w:spacing w:after="0"/>
        <w:ind w:left="36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Drama 30, 40, and 41: check the GESLO box (pg. 3)</w:t>
      </w:r>
    </w:p>
    <w:p w14:paraId="151CB708" w14:textId="77777777" w:rsidR="001B71B3" w:rsidRPr="00F33127" w:rsidRDefault="001B71B3" w:rsidP="001B71B3">
      <w:pPr>
        <w:spacing w:after="0"/>
        <w:ind w:left="360"/>
        <w:rPr>
          <w:rFonts w:cs="Times New Roman"/>
          <w:b/>
          <w:sz w:val="23"/>
          <w:szCs w:val="23"/>
        </w:rPr>
      </w:pPr>
    </w:p>
    <w:p w14:paraId="65AA586B" w14:textId="3CD0618C" w:rsidR="00445DAB" w:rsidRPr="00F33127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3"/>
          <w:szCs w:val="23"/>
          <w:u w:val="single"/>
        </w:rPr>
      </w:pPr>
      <w:r w:rsidRPr="00F33127">
        <w:rPr>
          <w:rFonts w:cs="Times New Roman"/>
          <w:b/>
          <w:sz w:val="23"/>
          <w:szCs w:val="23"/>
          <w:u w:val="single"/>
        </w:rPr>
        <w:t>Substantive Changes to Existing Course Outlines of Record and Prerequisites/Co</w:t>
      </w:r>
      <w:r w:rsidR="009F0474" w:rsidRPr="00F33127">
        <w:rPr>
          <w:rFonts w:cs="Times New Roman"/>
          <w:b/>
          <w:sz w:val="23"/>
          <w:szCs w:val="23"/>
          <w:u w:val="single"/>
        </w:rPr>
        <w:t>-</w:t>
      </w:r>
      <w:r w:rsidRPr="00F33127">
        <w:rPr>
          <w:rFonts w:cs="Times New Roman"/>
          <w:b/>
          <w:sz w:val="23"/>
          <w:szCs w:val="23"/>
          <w:u w:val="single"/>
        </w:rPr>
        <w:t>requisites</w:t>
      </w:r>
    </w:p>
    <w:p w14:paraId="02745AFD" w14:textId="2BEBF7AE" w:rsidR="00F74155" w:rsidRPr="00F33127" w:rsidRDefault="00F74155" w:rsidP="00B50F91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DRAMA 016</w:t>
      </w:r>
      <w:r w:rsidR="00C412CA" w:rsidRPr="00F33127">
        <w:rPr>
          <w:rFonts w:cs="Times New Roman"/>
          <w:b/>
          <w:sz w:val="23"/>
          <w:szCs w:val="23"/>
        </w:rPr>
        <w:t xml:space="preserve"> Theatre Appreciation</w:t>
      </w:r>
    </w:p>
    <w:p w14:paraId="52DB3933" w14:textId="05B64586" w:rsidR="00B50F91" w:rsidRPr="00F33127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Rickman</w:t>
      </w:r>
      <w:r w:rsidRPr="00F33127">
        <w:rPr>
          <w:rFonts w:cs="Times New Roman"/>
          <w:sz w:val="23"/>
          <w:szCs w:val="23"/>
        </w:rPr>
        <w:t>); unanimous</w:t>
      </w:r>
    </w:p>
    <w:p w14:paraId="4107215C" w14:textId="77777777" w:rsidR="001B71B3" w:rsidRPr="00F33127" w:rsidRDefault="001B71B3" w:rsidP="001B71B3">
      <w:pPr>
        <w:spacing w:after="0"/>
        <w:ind w:left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t xml:space="preserve">Committee Feedback: </w:t>
      </w:r>
    </w:p>
    <w:p w14:paraId="3C95E9B7" w14:textId="569C77E6" w:rsidR="001B71B3" w:rsidRPr="00F33127" w:rsidRDefault="001B71B3" w:rsidP="001B71B3">
      <w:pPr>
        <w:spacing w:after="0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Check GESLO box </w:t>
      </w:r>
    </w:p>
    <w:p w14:paraId="0DE6F3AB" w14:textId="77777777" w:rsidR="00F74155" w:rsidRPr="00F33127" w:rsidRDefault="00F74155" w:rsidP="00B50F91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</w:p>
    <w:p w14:paraId="7E8F488C" w14:textId="0344C065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MATH-004</w:t>
      </w:r>
      <w:r w:rsidR="009B29B1" w:rsidRPr="00F33127">
        <w:rPr>
          <w:rFonts w:cs="Times New Roman"/>
          <w:b/>
          <w:sz w:val="23"/>
          <w:szCs w:val="23"/>
        </w:rPr>
        <w:t xml:space="preserve"> Basic Math &amp; Study Skills</w:t>
      </w:r>
    </w:p>
    <w:p w14:paraId="59DF284E" w14:textId="450B3258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Gesink</w:t>
      </w:r>
      <w:r w:rsidRPr="00F33127">
        <w:rPr>
          <w:rFonts w:cs="Times New Roman"/>
          <w:sz w:val="23"/>
          <w:szCs w:val="23"/>
        </w:rPr>
        <w:t>); unanimous</w:t>
      </w:r>
    </w:p>
    <w:p w14:paraId="410EA9FD" w14:textId="48929235" w:rsidR="009B29B1" w:rsidRPr="00F33127" w:rsidRDefault="009B29B1" w:rsidP="00F74155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Committee Recommendations</w:t>
      </w:r>
    </w:p>
    <w:p w14:paraId="1BC52140" w14:textId="77777777" w:rsidR="001B71B3" w:rsidRPr="00F33127" w:rsidRDefault="001B71B3" w:rsidP="001B71B3">
      <w:pPr>
        <w:spacing w:after="0"/>
        <w:ind w:left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t xml:space="preserve">Committee Feedback: </w:t>
      </w:r>
    </w:p>
    <w:p w14:paraId="68623211" w14:textId="36EDB86C" w:rsidR="009B29B1" w:rsidRPr="00F33127" w:rsidRDefault="009B29B1" w:rsidP="00833BD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Remove English 070 advisory</w:t>
      </w:r>
    </w:p>
    <w:p w14:paraId="6C8CFAEB" w14:textId="569B3448" w:rsidR="009B29B1" w:rsidRPr="00F33127" w:rsidRDefault="009B29B1" w:rsidP="00833BD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Check P/NP grading option</w:t>
      </w:r>
    </w:p>
    <w:p w14:paraId="670D29E0" w14:textId="5776370B" w:rsidR="00F74155" w:rsidRPr="00F33127" w:rsidRDefault="00F74155" w:rsidP="009B29B1">
      <w:pPr>
        <w:pStyle w:val="ListParagraph"/>
        <w:spacing w:after="0" w:line="240" w:lineRule="auto"/>
        <w:rPr>
          <w:rFonts w:cs="Times New Roman"/>
          <w:sz w:val="23"/>
          <w:szCs w:val="23"/>
        </w:rPr>
      </w:pPr>
    </w:p>
    <w:p w14:paraId="1B000B05" w14:textId="0337AEC2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WELD-100</w:t>
      </w:r>
      <w:r w:rsidR="009B29B1" w:rsidRPr="00F33127">
        <w:rPr>
          <w:rFonts w:cs="Times New Roman"/>
          <w:b/>
          <w:sz w:val="23"/>
          <w:szCs w:val="23"/>
        </w:rPr>
        <w:t xml:space="preserve"> Introduction to Industrial Technology and Trades</w:t>
      </w:r>
    </w:p>
    <w:p w14:paraId="6BB37CA1" w14:textId="0A35E12C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Rickman</w:t>
      </w:r>
      <w:r w:rsidRPr="00F33127">
        <w:rPr>
          <w:rFonts w:cs="Times New Roman"/>
          <w:sz w:val="23"/>
          <w:szCs w:val="23"/>
        </w:rPr>
        <w:t>); unanimous</w:t>
      </w:r>
    </w:p>
    <w:p w14:paraId="441B4459" w14:textId="06020BC7" w:rsidR="009B29B1" w:rsidRPr="00F33127" w:rsidRDefault="009B29B1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>Grading was changed to P/NP</w:t>
      </w:r>
    </w:p>
    <w:p w14:paraId="3432CC86" w14:textId="77777777" w:rsidR="001B71B3" w:rsidRPr="00F33127" w:rsidRDefault="001B71B3" w:rsidP="001B71B3">
      <w:pPr>
        <w:spacing w:after="0"/>
        <w:ind w:left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lastRenderedPageBreak/>
        <w:t xml:space="preserve">Committee Feedback: </w:t>
      </w:r>
    </w:p>
    <w:p w14:paraId="3B59260C" w14:textId="77777777" w:rsidR="00DC4A44" w:rsidRDefault="001B71B3" w:rsidP="007A664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3"/>
          <w:szCs w:val="23"/>
        </w:rPr>
      </w:pPr>
      <w:r w:rsidRPr="00DC4A44">
        <w:rPr>
          <w:rFonts w:cs="Times New Roman"/>
          <w:sz w:val="23"/>
          <w:szCs w:val="23"/>
        </w:rPr>
        <w:t>Instructions for the c</w:t>
      </w:r>
      <w:r w:rsidR="009B29B1" w:rsidRPr="00DC4A44">
        <w:rPr>
          <w:rFonts w:cs="Times New Roman"/>
          <w:sz w:val="23"/>
          <w:szCs w:val="23"/>
        </w:rPr>
        <w:t xml:space="preserve">over page </w:t>
      </w:r>
      <w:r w:rsidRPr="00DC4A44">
        <w:rPr>
          <w:rFonts w:cs="Times New Roman"/>
          <w:sz w:val="23"/>
          <w:szCs w:val="23"/>
        </w:rPr>
        <w:t xml:space="preserve">was </w:t>
      </w:r>
      <w:r w:rsidR="009B29B1" w:rsidRPr="00DC4A44">
        <w:rPr>
          <w:rFonts w:cs="Times New Roman"/>
          <w:sz w:val="23"/>
          <w:szCs w:val="23"/>
        </w:rPr>
        <w:t xml:space="preserve">questioned regarding the grading evaluation </w:t>
      </w:r>
      <w:r w:rsidRPr="00DC4A44">
        <w:rPr>
          <w:rFonts w:cs="Times New Roman"/>
          <w:sz w:val="23"/>
          <w:szCs w:val="23"/>
        </w:rPr>
        <w:t xml:space="preserve">and </w:t>
      </w:r>
      <w:r w:rsidR="009B29B1" w:rsidRPr="00DC4A44">
        <w:rPr>
          <w:rFonts w:cs="Times New Roman"/>
          <w:sz w:val="23"/>
          <w:szCs w:val="23"/>
        </w:rPr>
        <w:t>voting</w:t>
      </w:r>
      <w:r w:rsidR="006C3940" w:rsidRPr="00DC4A44">
        <w:rPr>
          <w:rFonts w:cs="Times New Roman"/>
          <w:sz w:val="23"/>
          <w:szCs w:val="23"/>
        </w:rPr>
        <w:t xml:space="preserve"> </w:t>
      </w:r>
      <w:r w:rsidR="006C3940" w:rsidRPr="00DC4A44">
        <w:rPr>
          <w:rFonts w:cs="Times New Roman"/>
          <w:sz w:val="23"/>
          <w:szCs w:val="23"/>
        </w:rPr>
        <w:t>process</w:t>
      </w:r>
      <w:r w:rsidR="009B29B1" w:rsidRPr="00DC4A44">
        <w:rPr>
          <w:rFonts w:cs="Times New Roman"/>
          <w:sz w:val="23"/>
          <w:szCs w:val="23"/>
        </w:rPr>
        <w:t xml:space="preserve">? </w:t>
      </w:r>
      <w:r w:rsidRPr="00DC4A44">
        <w:rPr>
          <w:rFonts w:cs="Times New Roman"/>
          <w:sz w:val="23"/>
          <w:szCs w:val="23"/>
        </w:rPr>
        <w:t xml:space="preserve">It was shared </w:t>
      </w:r>
      <w:r w:rsidR="00DC4A44" w:rsidRPr="00DC4A44">
        <w:rPr>
          <w:rFonts w:cs="Times New Roman"/>
          <w:sz w:val="23"/>
          <w:szCs w:val="23"/>
        </w:rPr>
        <w:t xml:space="preserve">that </w:t>
      </w:r>
      <w:r w:rsidRPr="00DC4A44">
        <w:rPr>
          <w:rFonts w:cs="Times New Roman"/>
          <w:sz w:val="23"/>
          <w:szCs w:val="23"/>
        </w:rPr>
        <w:t>t</w:t>
      </w:r>
      <w:r w:rsidR="00DC4A44">
        <w:rPr>
          <w:rFonts w:cs="Times New Roman"/>
          <w:sz w:val="23"/>
          <w:szCs w:val="23"/>
        </w:rPr>
        <w:t xml:space="preserve">he committee votes on the COOR. </w:t>
      </w:r>
    </w:p>
    <w:p w14:paraId="178A721D" w14:textId="631D802A" w:rsidR="009B29B1" w:rsidRPr="00DC4A44" w:rsidRDefault="00DC4A44" w:rsidP="007A664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Recommendation:</w:t>
      </w:r>
      <w:r w:rsidR="001B71B3" w:rsidRPr="00DC4A44">
        <w:rPr>
          <w:rFonts w:cs="Times New Roman"/>
          <w:sz w:val="23"/>
          <w:szCs w:val="23"/>
        </w:rPr>
        <w:t xml:space="preserve"> </w:t>
      </w:r>
      <w:r w:rsidR="009B29B1" w:rsidRPr="00DC4A44">
        <w:rPr>
          <w:rFonts w:cs="Times New Roman"/>
          <w:sz w:val="23"/>
          <w:szCs w:val="23"/>
        </w:rPr>
        <w:t xml:space="preserve">change </w:t>
      </w:r>
      <w:r w:rsidR="001B71B3" w:rsidRPr="00DC4A44">
        <w:rPr>
          <w:rFonts w:cs="Times New Roman"/>
          <w:sz w:val="23"/>
          <w:szCs w:val="23"/>
        </w:rPr>
        <w:t>the wording A</w:t>
      </w:r>
      <w:r w:rsidR="009B29B1" w:rsidRPr="00DC4A44">
        <w:rPr>
          <w:rFonts w:cs="Times New Roman"/>
          <w:sz w:val="23"/>
          <w:szCs w:val="23"/>
        </w:rPr>
        <w:t>-level work in reference to pass/no pass work</w:t>
      </w:r>
      <w:r>
        <w:rPr>
          <w:rFonts w:cs="Times New Roman"/>
          <w:sz w:val="23"/>
          <w:szCs w:val="23"/>
        </w:rPr>
        <w:t>, pg. 4</w:t>
      </w:r>
      <w:r w:rsidR="009B29B1" w:rsidRPr="00DC4A44">
        <w:rPr>
          <w:rFonts w:cs="Times New Roman"/>
          <w:sz w:val="23"/>
          <w:szCs w:val="23"/>
        </w:rPr>
        <w:t xml:space="preserve">. </w:t>
      </w:r>
    </w:p>
    <w:p w14:paraId="033EB818" w14:textId="77777777" w:rsidR="00583458" w:rsidRPr="00F33127" w:rsidRDefault="00583458" w:rsidP="0010313A">
      <w:pPr>
        <w:spacing w:after="0" w:line="240" w:lineRule="auto"/>
        <w:rPr>
          <w:rFonts w:cs="Times New Roman"/>
          <w:b/>
          <w:sz w:val="23"/>
          <w:szCs w:val="23"/>
        </w:rPr>
      </w:pPr>
    </w:p>
    <w:p w14:paraId="2E632836" w14:textId="14703771" w:rsidR="00B50F91" w:rsidRPr="00F33127" w:rsidRDefault="0010313A" w:rsidP="001B71B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  <w:u w:val="single"/>
        </w:rPr>
      </w:pPr>
      <w:r w:rsidRPr="00F33127">
        <w:rPr>
          <w:rFonts w:cs="Times New Roman"/>
          <w:b/>
          <w:sz w:val="23"/>
          <w:szCs w:val="23"/>
          <w:u w:val="single"/>
        </w:rPr>
        <w:t>New Courses</w:t>
      </w:r>
    </w:p>
    <w:p w14:paraId="1AF02F75" w14:textId="3F5CA114" w:rsidR="00F74155" w:rsidRPr="00F33127" w:rsidRDefault="00F74155" w:rsidP="001B71B3">
      <w:pPr>
        <w:spacing w:after="0" w:line="240" w:lineRule="auto"/>
        <w:ind w:firstLine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HUMAN-050</w:t>
      </w:r>
      <w:r w:rsidR="009B29B1" w:rsidRPr="00F33127">
        <w:rPr>
          <w:rFonts w:cs="Times New Roman"/>
          <w:b/>
          <w:sz w:val="23"/>
          <w:szCs w:val="23"/>
        </w:rPr>
        <w:t xml:space="preserve"> Hip Hop Culture: An American Phenomenon</w:t>
      </w:r>
    </w:p>
    <w:p w14:paraId="4AEBCB18" w14:textId="7ADBA954" w:rsidR="00B50F91" w:rsidRPr="00F33127" w:rsidRDefault="00B50F91" w:rsidP="00B50F91">
      <w:pPr>
        <w:spacing w:after="0" w:line="240" w:lineRule="auto"/>
        <w:ind w:firstLine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Rickman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); unanimous</w:t>
      </w:r>
    </w:p>
    <w:p w14:paraId="1CCFCBD8" w14:textId="1AC43B4F" w:rsidR="00DF5702" w:rsidRPr="00F33127" w:rsidRDefault="00DF5702" w:rsidP="001B71B3">
      <w:pPr>
        <w:spacing w:after="0" w:line="240" w:lineRule="auto"/>
        <w:ind w:left="360"/>
        <w:rPr>
          <w:rFonts w:cs="Times New Roman"/>
          <w:b/>
          <w:sz w:val="23"/>
          <w:szCs w:val="23"/>
        </w:rPr>
      </w:pPr>
    </w:p>
    <w:p w14:paraId="2B33213C" w14:textId="7524186B" w:rsidR="00F74155" w:rsidRPr="00F33127" w:rsidRDefault="0041343D" w:rsidP="00DF570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3"/>
          <w:szCs w:val="23"/>
          <w:u w:val="single"/>
        </w:rPr>
      </w:pPr>
      <w:r w:rsidRPr="00F33127">
        <w:rPr>
          <w:rFonts w:cs="Times New Roman"/>
          <w:b/>
          <w:sz w:val="23"/>
          <w:szCs w:val="23"/>
          <w:u w:val="single"/>
        </w:rPr>
        <w:t>Online Supplement</w:t>
      </w:r>
    </w:p>
    <w:p w14:paraId="795DC46F" w14:textId="761BFBDA" w:rsidR="00F74155" w:rsidRPr="00F33127" w:rsidRDefault="00F74155" w:rsidP="00B50F91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DRAMA-015</w:t>
      </w:r>
      <w:r w:rsidR="001B71B3" w:rsidRPr="00F33127">
        <w:rPr>
          <w:rFonts w:cs="Times New Roman"/>
          <w:b/>
          <w:sz w:val="23"/>
          <w:szCs w:val="23"/>
        </w:rPr>
        <w:t xml:space="preserve"> Multicultural Perspectives within Theater</w:t>
      </w:r>
    </w:p>
    <w:p w14:paraId="759B72E5" w14:textId="21EF66DB" w:rsidR="00B50F91" w:rsidRPr="00F33127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Gesink</w:t>
      </w:r>
      <w:r w:rsidRPr="00F33127">
        <w:rPr>
          <w:rFonts w:cs="Times New Roman"/>
          <w:sz w:val="23"/>
          <w:szCs w:val="23"/>
        </w:rPr>
        <w:t>); unanimous</w:t>
      </w:r>
    </w:p>
    <w:p w14:paraId="638ED3BC" w14:textId="77777777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</w:p>
    <w:p w14:paraId="6C69988E" w14:textId="7849B6FF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DRAMA 030</w:t>
      </w:r>
      <w:r w:rsidR="001B71B3" w:rsidRPr="00F33127">
        <w:rPr>
          <w:rFonts w:cs="Times New Roman"/>
          <w:b/>
          <w:sz w:val="23"/>
          <w:szCs w:val="23"/>
        </w:rPr>
        <w:t xml:space="preserve"> Chicano/a Mexican American Cinema: A Critical Analysis</w:t>
      </w:r>
    </w:p>
    <w:p w14:paraId="2A0E696C" w14:textId="16538CF3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Gesink</w:t>
      </w:r>
      <w:r w:rsidRPr="00F33127">
        <w:rPr>
          <w:rFonts w:cs="Times New Roman"/>
          <w:sz w:val="23"/>
          <w:szCs w:val="23"/>
        </w:rPr>
        <w:t>); unanimous</w:t>
      </w:r>
    </w:p>
    <w:p w14:paraId="18ED8DE7" w14:textId="77777777" w:rsidR="00F74155" w:rsidRPr="00F33127" w:rsidRDefault="00F74155" w:rsidP="00F74155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</w:p>
    <w:p w14:paraId="2647F529" w14:textId="77777777" w:rsidR="00B50F91" w:rsidRPr="00F33127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  <w:u w:val="single"/>
        </w:rPr>
        <w:t>Programs</w:t>
      </w:r>
    </w:p>
    <w:p w14:paraId="3C0CA201" w14:textId="5AC14B72" w:rsidR="00B50F91" w:rsidRPr="00F33127" w:rsidRDefault="00DF5702" w:rsidP="00B50F91">
      <w:pPr>
        <w:pStyle w:val="ListParagraph"/>
        <w:spacing w:after="0" w:line="240" w:lineRule="auto"/>
        <w:ind w:left="360"/>
        <w:rPr>
          <w:rFonts w:cs="Times New Roman"/>
          <w:b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COA Transit E</w:t>
      </w:r>
      <w:r w:rsidR="00F74155" w:rsidRPr="00F33127">
        <w:rPr>
          <w:rFonts w:cs="Times New Roman"/>
          <w:b/>
          <w:sz w:val="23"/>
          <w:szCs w:val="23"/>
        </w:rPr>
        <w:t>lectrical Technology</w:t>
      </w:r>
    </w:p>
    <w:p w14:paraId="7904D4E0" w14:textId="3BC102B2" w:rsidR="00DF5702" w:rsidRPr="00F33127" w:rsidRDefault="00DF5702" w:rsidP="00DF5702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b/>
          <w:sz w:val="23"/>
          <w:szCs w:val="23"/>
        </w:rPr>
        <w:t>Action:</w:t>
      </w:r>
      <w:r w:rsidRPr="00F33127">
        <w:rPr>
          <w:rFonts w:cs="Times New Roman"/>
          <w:sz w:val="23"/>
          <w:szCs w:val="23"/>
        </w:rPr>
        <w:t xml:space="preserve"> Approved (M/S: </w:t>
      </w:r>
      <w:r w:rsidR="001B71B3" w:rsidRPr="00F33127">
        <w:rPr>
          <w:rFonts w:cs="Times New Roman"/>
          <w:sz w:val="23"/>
          <w:szCs w:val="23"/>
        </w:rPr>
        <w:t>Gesink</w:t>
      </w:r>
      <w:r w:rsidRPr="00F33127">
        <w:rPr>
          <w:rFonts w:cs="Times New Roman"/>
          <w:sz w:val="23"/>
          <w:szCs w:val="23"/>
        </w:rPr>
        <w:t>/</w:t>
      </w:r>
      <w:r w:rsidR="001B71B3" w:rsidRPr="00F33127">
        <w:rPr>
          <w:rFonts w:cs="Times New Roman"/>
          <w:sz w:val="23"/>
          <w:szCs w:val="23"/>
        </w:rPr>
        <w:t>Wilkins</w:t>
      </w:r>
      <w:r w:rsidRPr="00F33127">
        <w:rPr>
          <w:rFonts w:cs="Times New Roman"/>
          <w:sz w:val="23"/>
          <w:szCs w:val="23"/>
        </w:rPr>
        <w:t>); unanimous</w:t>
      </w:r>
    </w:p>
    <w:p w14:paraId="0EEDF6C3" w14:textId="5CEEB4A3" w:rsidR="00DF5702" w:rsidRPr="00F33127" w:rsidRDefault="00DF5702" w:rsidP="00DF5702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Bart received a grant to offer </w:t>
      </w:r>
      <w:r w:rsidR="001B71B3" w:rsidRPr="00F33127">
        <w:rPr>
          <w:rFonts w:cs="Times New Roman"/>
          <w:sz w:val="23"/>
          <w:szCs w:val="23"/>
        </w:rPr>
        <w:t xml:space="preserve">a training program in </w:t>
      </w:r>
      <w:r w:rsidR="00DC4A44">
        <w:rPr>
          <w:rFonts w:cs="Times New Roman"/>
          <w:sz w:val="23"/>
          <w:szCs w:val="23"/>
        </w:rPr>
        <w:t xml:space="preserve">train </w:t>
      </w:r>
      <w:r w:rsidR="001B71B3" w:rsidRPr="00F33127">
        <w:rPr>
          <w:rFonts w:cs="Times New Roman"/>
          <w:sz w:val="23"/>
          <w:szCs w:val="23"/>
        </w:rPr>
        <w:t xml:space="preserve">electrical </w:t>
      </w:r>
      <w:r w:rsidRPr="00F33127">
        <w:rPr>
          <w:rFonts w:cs="Times New Roman"/>
          <w:sz w:val="23"/>
          <w:szCs w:val="23"/>
        </w:rPr>
        <w:t>maintenance</w:t>
      </w:r>
      <w:r w:rsidR="001B71B3" w:rsidRPr="00F33127">
        <w:rPr>
          <w:rFonts w:cs="Times New Roman"/>
          <w:sz w:val="23"/>
          <w:szCs w:val="23"/>
        </w:rPr>
        <w:t xml:space="preserve"> or field electrician</w:t>
      </w:r>
      <w:r w:rsidRPr="00F33127">
        <w:rPr>
          <w:rFonts w:cs="Times New Roman"/>
          <w:sz w:val="23"/>
          <w:szCs w:val="23"/>
        </w:rPr>
        <w:t xml:space="preserve">. </w:t>
      </w:r>
      <w:r w:rsidR="001B71B3" w:rsidRPr="00F33127">
        <w:rPr>
          <w:rFonts w:cs="Times New Roman"/>
          <w:sz w:val="23"/>
          <w:szCs w:val="23"/>
        </w:rPr>
        <w:t xml:space="preserve">The certificate is a </w:t>
      </w:r>
      <w:r w:rsidRPr="00F33127">
        <w:rPr>
          <w:rFonts w:cs="Times New Roman"/>
          <w:sz w:val="23"/>
          <w:szCs w:val="23"/>
        </w:rPr>
        <w:t xml:space="preserve">25 unit program. </w:t>
      </w:r>
      <w:r w:rsidR="001B71B3" w:rsidRPr="00F33127">
        <w:rPr>
          <w:rFonts w:cs="Times New Roman"/>
          <w:sz w:val="23"/>
          <w:szCs w:val="23"/>
        </w:rPr>
        <w:t>LMC in pa</w:t>
      </w:r>
      <w:r w:rsidR="0023226D" w:rsidRPr="00F33127">
        <w:rPr>
          <w:rFonts w:cs="Times New Roman"/>
          <w:sz w:val="23"/>
          <w:szCs w:val="23"/>
        </w:rPr>
        <w:t>rtnership with Bart piloted the first training</w:t>
      </w:r>
      <w:r w:rsidR="00DC4A44">
        <w:rPr>
          <w:rFonts w:cs="Times New Roman"/>
          <w:sz w:val="23"/>
          <w:szCs w:val="23"/>
        </w:rPr>
        <w:t xml:space="preserve"> course</w:t>
      </w:r>
      <w:r w:rsidR="0023226D" w:rsidRPr="00F33127">
        <w:rPr>
          <w:rFonts w:cs="Times New Roman"/>
          <w:sz w:val="23"/>
          <w:szCs w:val="23"/>
        </w:rPr>
        <w:t xml:space="preserve"> at LMC. </w:t>
      </w:r>
      <w:r w:rsidR="00DC4A44">
        <w:rPr>
          <w:rFonts w:cs="Times New Roman"/>
          <w:sz w:val="23"/>
          <w:szCs w:val="23"/>
        </w:rPr>
        <w:t xml:space="preserve">The selection </w:t>
      </w:r>
      <w:r w:rsidR="0023226D" w:rsidRPr="00F33127">
        <w:rPr>
          <w:rFonts w:cs="Times New Roman"/>
          <w:sz w:val="23"/>
          <w:szCs w:val="23"/>
        </w:rPr>
        <w:t>process was competitive. S</w:t>
      </w:r>
      <w:r w:rsidRPr="00F33127">
        <w:rPr>
          <w:rFonts w:cs="Times New Roman"/>
          <w:sz w:val="23"/>
          <w:szCs w:val="23"/>
        </w:rPr>
        <w:t xml:space="preserve">tudents </w:t>
      </w:r>
      <w:r w:rsidR="0023226D" w:rsidRPr="00F33127">
        <w:rPr>
          <w:rFonts w:cs="Times New Roman"/>
          <w:sz w:val="23"/>
          <w:szCs w:val="23"/>
        </w:rPr>
        <w:t xml:space="preserve">in the program are </w:t>
      </w:r>
      <w:r w:rsidRPr="00F33127">
        <w:rPr>
          <w:rFonts w:cs="Times New Roman"/>
          <w:sz w:val="23"/>
          <w:szCs w:val="23"/>
        </w:rPr>
        <w:t>approaching</w:t>
      </w:r>
      <w:r w:rsidR="0023226D" w:rsidRPr="00F33127">
        <w:rPr>
          <w:rFonts w:cs="Times New Roman"/>
          <w:sz w:val="23"/>
          <w:szCs w:val="23"/>
        </w:rPr>
        <w:t xml:space="preserve"> completion and job placement</w:t>
      </w:r>
      <w:r w:rsidRPr="00F33127">
        <w:rPr>
          <w:rFonts w:cs="Times New Roman"/>
          <w:sz w:val="23"/>
          <w:szCs w:val="23"/>
        </w:rPr>
        <w:t>.</w:t>
      </w:r>
      <w:r w:rsidR="0023226D" w:rsidRPr="00F33127">
        <w:rPr>
          <w:rFonts w:cs="Times New Roman"/>
          <w:sz w:val="23"/>
          <w:szCs w:val="23"/>
        </w:rPr>
        <w:t xml:space="preserve"> </w:t>
      </w:r>
    </w:p>
    <w:p w14:paraId="54DF8419" w14:textId="4BFE0134" w:rsidR="00833BDE" w:rsidRPr="00F33127" w:rsidRDefault="00833BDE" w:rsidP="00DF5702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t>Committee feedback:</w:t>
      </w:r>
    </w:p>
    <w:p w14:paraId="25A04C53" w14:textId="3A354095" w:rsidR="00833BDE" w:rsidRPr="00F33127" w:rsidRDefault="00DC4A44" w:rsidP="00833B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Need program c</w:t>
      </w:r>
      <w:r w:rsidR="00833BDE" w:rsidRPr="00F33127">
        <w:rPr>
          <w:rFonts w:cs="Times New Roman"/>
          <w:sz w:val="23"/>
          <w:szCs w:val="23"/>
        </w:rPr>
        <w:t xml:space="preserve">oversheet </w:t>
      </w:r>
      <w:r w:rsidR="0023226D" w:rsidRPr="00F33127">
        <w:rPr>
          <w:rFonts w:cs="Times New Roman"/>
          <w:sz w:val="23"/>
          <w:szCs w:val="23"/>
        </w:rPr>
        <w:t xml:space="preserve">and advisory meeting minutes </w:t>
      </w:r>
    </w:p>
    <w:p w14:paraId="036A0077" w14:textId="27FB6A60" w:rsidR="00833BDE" w:rsidRPr="00F33127" w:rsidRDefault="00833BDE" w:rsidP="001450F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Fix </w:t>
      </w:r>
      <w:r w:rsidR="0023226D" w:rsidRPr="00F33127">
        <w:rPr>
          <w:rFonts w:cs="Times New Roman"/>
          <w:sz w:val="23"/>
          <w:szCs w:val="23"/>
        </w:rPr>
        <w:t>page numbering starting at 10 (there are 2 10s)</w:t>
      </w:r>
    </w:p>
    <w:p w14:paraId="1F366B33" w14:textId="77777777" w:rsidR="00DF5702" w:rsidRPr="00F33127" w:rsidRDefault="00DF5702" w:rsidP="00DF5702">
      <w:pPr>
        <w:pStyle w:val="ListParagraph"/>
        <w:spacing w:after="0" w:line="240" w:lineRule="auto"/>
        <w:ind w:left="360"/>
        <w:rPr>
          <w:rFonts w:cs="Times New Roman"/>
          <w:sz w:val="23"/>
          <w:szCs w:val="23"/>
        </w:rPr>
      </w:pPr>
    </w:p>
    <w:p w14:paraId="3901B6B4" w14:textId="77777777" w:rsidR="00DF5702" w:rsidRPr="00F33127" w:rsidRDefault="00DF5702" w:rsidP="00B50F91">
      <w:pPr>
        <w:spacing w:after="0" w:line="240" w:lineRule="auto"/>
        <w:rPr>
          <w:rFonts w:cs="Times New Roman"/>
          <w:sz w:val="23"/>
          <w:szCs w:val="23"/>
          <w:u w:val="single"/>
        </w:rPr>
      </w:pPr>
    </w:p>
    <w:p w14:paraId="3DFDEB26" w14:textId="1F2DBEE9" w:rsidR="00B50F91" w:rsidRPr="00F33127" w:rsidRDefault="00B50F91" w:rsidP="0023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sz w:val="23"/>
          <w:szCs w:val="23"/>
          <w:u w:val="single"/>
        </w:rPr>
      </w:pPr>
      <w:r w:rsidRPr="00F33127">
        <w:rPr>
          <w:rFonts w:cs="Times New Roman"/>
          <w:sz w:val="23"/>
          <w:szCs w:val="23"/>
          <w:u w:val="single"/>
        </w:rPr>
        <w:t>Standing Meetings</w:t>
      </w:r>
    </w:p>
    <w:p w14:paraId="68DAE39B" w14:textId="77777777" w:rsidR="0023226D" w:rsidRPr="00F33127" w:rsidRDefault="0023226D" w:rsidP="00B50F91">
      <w:pPr>
        <w:spacing w:after="0" w:line="240" w:lineRule="auto"/>
        <w:rPr>
          <w:rFonts w:cs="Times New Roman"/>
          <w:sz w:val="23"/>
          <w:szCs w:val="23"/>
          <w:u w:val="single"/>
        </w:rPr>
        <w:sectPr w:rsidR="0023226D" w:rsidRPr="00F33127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5132D98F" w14:textId="322C4EE1" w:rsidR="00B50F91" w:rsidRPr="00F33127" w:rsidRDefault="00B50F91" w:rsidP="008220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lastRenderedPageBreak/>
        <w:t>SGC</w:t>
      </w:r>
      <w:r w:rsidR="00833BDE" w:rsidRPr="00F33127">
        <w:rPr>
          <w:rFonts w:cs="Times New Roman"/>
          <w:sz w:val="23"/>
          <w:szCs w:val="23"/>
        </w:rPr>
        <w:t xml:space="preserve"> - </w:t>
      </w:r>
      <w:r w:rsidR="0023226D" w:rsidRPr="00F33127">
        <w:rPr>
          <w:rFonts w:cs="Times New Roman"/>
          <w:sz w:val="23"/>
          <w:szCs w:val="23"/>
        </w:rPr>
        <w:t>N</w:t>
      </w:r>
      <w:r w:rsidR="00833BDE" w:rsidRPr="00F33127">
        <w:rPr>
          <w:rFonts w:cs="Times New Roman"/>
          <w:sz w:val="23"/>
          <w:szCs w:val="23"/>
        </w:rPr>
        <w:t>one</w:t>
      </w:r>
    </w:p>
    <w:p w14:paraId="416F4A5B" w14:textId="61B12527" w:rsidR="00B50F91" w:rsidRPr="00F33127" w:rsidRDefault="00B50F91" w:rsidP="008220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t>ARTICULATION</w:t>
      </w:r>
      <w:r w:rsidR="00833BDE" w:rsidRPr="00F33127">
        <w:rPr>
          <w:rFonts w:cs="Times New Roman"/>
          <w:sz w:val="23"/>
          <w:szCs w:val="23"/>
          <w:u w:val="single"/>
        </w:rPr>
        <w:t xml:space="preserve"> </w:t>
      </w:r>
      <w:r w:rsidR="0023226D" w:rsidRPr="00F33127">
        <w:rPr>
          <w:rFonts w:cs="Times New Roman"/>
          <w:sz w:val="23"/>
          <w:szCs w:val="23"/>
        </w:rPr>
        <w:t>- None</w:t>
      </w:r>
    </w:p>
    <w:p w14:paraId="1F2E7247" w14:textId="63EB25A1" w:rsidR="00B50F91" w:rsidRPr="00F33127" w:rsidRDefault="00B50F91" w:rsidP="008220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3"/>
          <w:szCs w:val="23"/>
        </w:rPr>
      </w:pPr>
      <w:proofErr w:type="spellStart"/>
      <w:r w:rsidRPr="00F33127">
        <w:rPr>
          <w:rFonts w:cs="Times New Roman"/>
          <w:sz w:val="23"/>
          <w:szCs w:val="23"/>
          <w:u w:val="single"/>
        </w:rPr>
        <w:lastRenderedPageBreak/>
        <w:t>TlC</w:t>
      </w:r>
      <w:proofErr w:type="spellEnd"/>
      <w:r w:rsidR="00833BDE" w:rsidRPr="00F33127">
        <w:rPr>
          <w:rFonts w:cs="Times New Roman"/>
          <w:sz w:val="23"/>
          <w:szCs w:val="23"/>
          <w:u w:val="single"/>
        </w:rPr>
        <w:t xml:space="preserve"> </w:t>
      </w:r>
      <w:r w:rsidR="00833BDE" w:rsidRPr="00F33127">
        <w:rPr>
          <w:rFonts w:cs="Times New Roman"/>
          <w:sz w:val="23"/>
          <w:szCs w:val="23"/>
        </w:rPr>
        <w:t xml:space="preserve">- </w:t>
      </w:r>
      <w:r w:rsidR="0023226D" w:rsidRPr="00F33127">
        <w:rPr>
          <w:rFonts w:cs="Times New Roman"/>
          <w:sz w:val="23"/>
          <w:szCs w:val="23"/>
        </w:rPr>
        <w:t>None</w:t>
      </w:r>
    </w:p>
    <w:p w14:paraId="3DAFDF25" w14:textId="1E69FD9F" w:rsidR="00B50F91" w:rsidRPr="00F33127" w:rsidRDefault="00B50F91" w:rsidP="008220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t>AS</w:t>
      </w:r>
      <w:r w:rsidR="00833BDE" w:rsidRPr="00F33127">
        <w:rPr>
          <w:rFonts w:cs="Times New Roman"/>
          <w:sz w:val="23"/>
          <w:szCs w:val="23"/>
        </w:rPr>
        <w:t xml:space="preserve"> – </w:t>
      </w:r>
      <w:r w:rsidR="0023226D" w:rsidRPr="00F33127">
        <w:rPr>
          <w:rFonts w:cs="Times New Roman"/>
          <w:sz w:val="23"/>
          <w:szCs w:val="23"/>
        </w:rPr>
        <w:t>N</w:t>
      </w:r>
      <w:r w:rsidR="00833BDE" w:rsidRPr="00F33127">
        <w:rPr>
          <w:rFonts w:cs="Times New Roman"/>
          <w:sz w:val="23"/>
          <w:szCs w:val="23"/>
        </w:rPr>
        <w:t>one</w:t>
      </w:r>
    </w:p>
    <w:p w14:paraId="1D84B7E0" w14:textId="77777777" w:rsidR="0023226D" w:rsidRPr="00F33127" w:rsidRDefault="0023226D" w:rsidP="00B50F91">
      <w:pPr>
        <w:spacing w:after="0" w:line="240" w:lineRule="auto"/>
        <w:rPr>
          <w:rFonts w:cs="Times New Roman"/>
          <w:sz w:val="23"/>
          <w:szCs w:val="23"/>
        </w:rPr>
        <w:sectPr w:rsidR="0023226D" w:rsidRPr="00F33127" w:rsidSect="0023226D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3F17FB95" w14:textId="305A914B" w:rsidR="0023226D" w:rsidRPr="00F33127" w:rsidRDefault="0023226D" w:rsidP="00B50F91">
      <w:pPr>
        <w:spacing w:after="0" w:line="240" w:lineRule="auto"/>
        <w:rPr>
          <w:rFonts w:cs="Times New Roman"/>
          <w:sz w:val="23"/>
          <w:szCs w:val="23"/>
        </w:rPr>
      </w:pPr>
    </w:p>
    <w:p w14:paraId="36AE3D56" w14:textId="7C162005" w:rsidR="00833BDE" w:rsidRPr="00F33127" w:rsidRDefault="0023226D" w:rsidP="00B50F91">
      <w:p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 xml:space="preserve">Planning committee is seeking to </w:t>
      </w:r>
      <w:r w:rsidR="00833BDE" w:rsidRPr="00F33127">
        <w:rPr>
          <w:rFonts w:cs="Times New Roman"/>
          <w:sz w:val="23"/>
          <w:szCs w:val="23"/>
        </w:rPr>
        <w:t>replace PRST</w:t>
      </w:r>
      <w:r w:rsidRPr="00F33127">
        <w:rPr>
          <w:rFonts w:cs="Times New Roman"/>
          <w:sz w:val="23"/>
          <w:szCs w:val="23"/>
        </w:rPr>
        <w:t xml:space="preserve"> program with an integrated system that will encompasses</w:t>
      </w:r>
      <w:r w:rsidR="00833BDE" w:rsidRPr="00F33127">
        <w:rPr>
          <w:rFonts w:cs="Times New Roman"/>
          <w:sz w:val="23"/>
          <w:szCs w:val="23"/>
        </w:rPr>
        <w:t xml:space="preserve">; program review, curriculum management, program resource allocation, </w:t>
      </w:r>
      <w:r w:rsidRPr="00F33127">
        <w:rPr>
          <w:rFonts w:cs="Times New Roman"/>
          <w:sz w:val="23"/>
          <w:szCs w:val="23"/>
        </w:rPr>
        <w:t>track accreditation</w:t>
      </w:r>
      <w:r w:rsidR="00833BDE" w:rsidRPr="00F33127">
        <w:rPr>
          <w:rFonts w:cs="Times New Roman"/>
          <w:sz w:val="23"/>
          <w:szCs w:val="23"/>
        </w:rPr>
        <w:t xml:space="preserve">, and assessment reports. </w:t>
      </w:r>
      <w:r w:rsidRPr="00F33127">
        <w:rPr>
          <w:rFonts w:cs="Times New Roman"/>
          <w:sz w:val="23"/>
          <w:szCs w:val="23"/>
        </w:rPr>
        <w:t xml:space="preserve">Vendors are scheduled to provide a </w:t>
      </w:r>
      <w:r w:rsidR="00DC4A44">
        <w:rPr>
          <w:rFonts w:cs="Times New Roman"/>
          <w:sz w:val="23"/>
          <w:szCs w:val="23"/>
        </w:rPr>
        <w:t xml:space="preserve">web </w:t>
      </w:r>
      <w:r w:rsidRPr="00F33127">
        <w:rPr>
          <w:rFonts w:cs="Times New Roman"/>
          <w:sz w:val="23"/>
          <w:szCs w:val="23"/>
        </w:rPr>
        <w:t xml:space="preserve">demonstration </w:t>
      </w:r>
      <w:r w:rsidR="00DC4A44">
        <w:rPr>
          <w:rFonts w:cs="Times New Roman"/>
          <w:sz w:val="23"/>
          <w:szCs w:val="23"/>
        </w:rPr>
        <w:t>of their product. T</w:t>
      </w:r>
      <w:r w:rsidRPr="00F33127">
        <w:rPr>
          <w:rFonts w:cs="Times New Roman"/>
          <w:sz w:val="23"/>
          <w:szCs w:val="23"/>
        </w:rPr>
        <w:t xml:space="preserve">he committee </w:t>
      </w:r>
      <w:r w:rsidR="00DC4A44">
        <w:rPr>
          <w:rFonts w:cs="Times New Roman"/>
          <w:sz w:val="23"/>
          <w:szCs w:val="23"/>
        </w:rPr>
        <w:t xml:space="preserve">members </w:t>
      </w:r>
      <w:r w:rsidRPr="00F33127">
        <w:rPr>
          <w:rFonts w:cs="Times New Roman"/>
          <w:sz w:val="23"/>
          <w:szCs w:val="23"/>
        </w:rPr>
        <w:t xml:space="preserve">will </w:t>
      </w:r>
      <w:r w:rsidR="00DC4A44">
        <w:rPr>
          <w:rFonts w:cs="Times New Roman"/>
          <w:sz w:val="23"/>
          <w:szCs w:val="23"/>
        </w:rPr>
        <w:t>determine which</w:t>
      </w:r>
      <w:r w:rsidRPr="00F33127">
        <w:rPr>
          <w:rFonts w:cs="Times New Roman"/>
          <w:sz w:val="23"/>
          <w:szCs w:val="23"/>
        </w:rPr>
        <w:t xml:space="preserve"> vendor can meet needs </w:t>
      </w:r>
      <w:r w:rsidR="00DC4A44">
        <w:rPr>
          <w:rFonts w:cs="Times New Roman"/>
          <w:sz w:val="23"/>
          <w:szCs w:val="23"/>
        </w:rPr>
        <w:t>of the college</w:t>
      </w:r>
      <w:r w:rsidR="00833BDE" w:rsidRPr="00F33127">
        <w:rPr>
          <w:rFonts w:cs="Times New Roman"/>
          <w:sz w:val="23"/>
          <w:szCs w:val="23"/>
        </w:rPr>
        <w:t xml:space="preserve">. </w:t>
      </w:r>
      <w:r w:rsidR="004659D2" w:rsidRPr="00F33127">
        <w:rPr>
          <w:rFonts w:cs="Times New Roman"/>
          <w:sz w:val="23"/>
          <w:szCs w:val="23"/>
        </w:rPr>
        <w:t xml:space="preserve">DVC, CCC and District </w:t>
      </w:r>
      <w:r w:rsidR="00DC4A44">
        <w:rPr>
          <w:rFonts w:cs="Times New Roman"/>
          <w:sz w:val="23"/>
          <w:szCs w:val="23"/>
        </w:rPr>
        <w:t xml:space="preserve">Office </w:t>
      </w:r>
      <w:r w:rsidR="004659D2" w:rsidRPr="00F33127">
        <w:rPr>
          <w:rFonts w:cs="Times New Roman"/>
          <w:sz w:val="23"/>
          <w:szCs w:val="23"/>
        </w:rPr>
        <w:t xml:space="preserve">are interested </w:t>
      </w:r>
      <w:r w:rsidR="00822020" w:rsidRPr="00F33127">
        <w:rPr>
          <w:rFonts w:cs="Times New Roman"/>
          <w:sz w:val="23"/>
          <w:szCs w:val="23"/>
        </w:rPr>
        <w:t xml:space="preserve">in the developments of integrated system </w:t>
      </w:r>
      <w:r w:rsidR="004659D2" w:rsidRPr="00F33127">
        <w:rPr>
          <w:rFonts w:cs="Times New Roman"/>
          <w:sz w:val="23"/>
          <w:szCs w:val="23"/>
        </w:rPr>
        <w:t>as well. The final vendor</w:t>
      </w:r>
      <w:r w:rsidR="00DC4A44">
        <w:rPr>
          <w:rFonts w:cs="Times New Roman"/>
          <w:sz w:val="23"/>
          <w:szCs w:val="23"/>
        </w:rPr>
        <w:t>s</w:t>
      </w:r>
      <w:r w:rsidR="004659D2" w:rsidRPr="00F33127">
        <w:rPr>
          <w:rFonts w:cs="Times New Roman"/>
          <w:sz w:val="23"/>
          <w:szCs w:val="23"/>
        </w:rPr>
        <w:t xml:space="preserve"> will require bidding </w:t>
      </w:r>
      <w:r w:rsidR="00822020" w:rsidRPr="00F33127">
        <w:rPr>
          <w:rFonts w:cs="Times New Roman"/>
          <w:sz w:val="23"/>
          <w:szCs w:val="23"/>
        </w:rPr>
        <w:t xml:space="preserve">and </w:t>
      </w:r>
      <w:r w:rsidR="00DC4A44">
        <w:rPr>
          <w:rFonts w:cs="Times New Roman"/>
          <w:sz w:val="23"/>
          <w:szCs w:val="23"/>
        </w:rPr>
        <w:t xml:space="preserve">a </w:t>
      </w:r>
      <w:r w:rsidR="004659D2" w:rsidRPr="00F33127">
        <w:rPr>
          <w:rFonts w:cs="Times New Roman"/>
          <w:sz w:val="23"/>
          <w:szCs w:val="23"/>
        </w:rPr>
        <w:t xml:space="preserve">contract before purchased. </w:t>
      </w:r>
    </w:p>
    <w:p w14:paraId="5A7CE21C" w14:textId="77777777" w:rsidR="00B50F91" w:rsidRPr="00F33127" w:rsidRDefault="00B50F91" w:rsidP="00B50F91">
      <w:pPr>
        <w:spacing w:after="0" w:line="240" w:lineRule="auto"/>
        <w:rPr>
          <w:rFonts w:cs="Times New Roman"/>
          <w:sz w:val="23"/>
          <w:szCs w:val="23"/>
          <w:u w:val="single"/>
        </w:rPr>
      </w:pPr>
    </w:p>
    <w:p w14:paraId="2649122D" w14:textId="4B2D8A9F" w:rsidR="003F0F07" w:rsidRPr="00F33127" w:rsidRDefault="003A78B8" w:rsidP="00B50F91">
      <w:pP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t xml:space="preserve">Meeting </w:t>
      </w:r>
      <w:r w:rsidR="00855F01" w:rsidRPr="00F33127">
        <w:rPr>
          <w:rFonts w:cs="Times New Roman"/>
          <w:sz w:val="23"/>
          <w:szCs w:val="23"/>
          <w:u w:val="single"/>
        </w:rPr>
        <w:t>adjourned</w:t>
      </w:r>
      <w:r w:rsidR="00624986" w:rsidRPr="00F33127">
        <w:rPr>
          <w:rFonts w:cs="Times New Roman"/>
          <w:sz w:val="23"/>
          <w:szCs w:val="23"/>
        </w:rPr>
        <w:t xml:space="preserve">: </w:t>
      </w:r>
      <w:r w:rsidR="00833BDE" w:rsidRPr="00F33127">
        <w:rPr>
          <w:rFonts w:cs="Times New Roman"/>
          <w:sz w:val="23"/>
          <w:szCs w:val="23"/>
        </w:rPr>
        <w:t>1</w:t>
      </w:r>
      <w:r w:rsidR="00624986" w:rsidRPr="00F33127">
        <w:rPr>
          <w:rFonts w:cs="Times New Roman"/>
          <w:sz w:val="23"/>
          <w:szCs w:val="23"/>
        </w:rPr>
        <w:t>:</w:t>
      </w:r>
      <w:r w:rsidR="00833BDE" w:rsidRPr="00F33127">
        <w:rPr>
          <w:rFonts w:cs="Times New Roman"/>
          <w:sz w:val="23"/>
          <w:szCs w:val="23"/>
        </w:rPr>
        <w:t>50</w:t>
      </w:r>
      <w:r w:rsidR="00F376C5" w:rsidRPr="00F33127">
        <w:rPr>
          <w:rFonts w:cs="Times New Roman"/>
          <w:sz w:val="23"/>
          <w:szCs w:val="23"/>
        </w:rPr>
        <w:t>pm</w:t>
      </w:r>
    </w:p>
    <w:p w14:paraId="47F2CE0D" w14:textId="77D76B55" w:rsidR="00552CEE" w:rsidRPr="00F33127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t>Meeting Dates</w:t>
      </w:r>
      <w:r w:rsidR="00C40F4A" w:rsidRPr="00F33127">
        <w:rPr>
          <w:rFonts w:cs="Times New Roman"/>
          <w:sz w:val="23"/>
          <w:szCs w:val="23"/>
        </w:rPr>
        <w:t>:</w:t>
      </w:r>
      <w:r w:rsidR="00552CEE" w:rsidRPr="00F33127">
        <w:rPr>
          <w:rFonts w:cs="Times New Roman"/>
          <w:sz w:val="23"/>
          <w:szCs w:val="23"/>
        </w:rPr>
        <w:t xml:space="preserve"> </w:t>
      </w:r>
      <w:r w:rsidR="008C4476" w:rsidRPr="00F33127">
        <w:rPr>
          <w:rFonts w:cs="Times New Roman"/>
          <w:sz w:val="23"/>
          <w:szCs w:val="23"/>
        </w:rPr>
        <w:t xml:space="preserve"> </w:t>
      </w:r>
      <w:r w:rsidR="00E36C78" w:rsidRPr="00F33127">
        <w:rPr>
          <w:rFonts w:cs="Times New Roman"/>
          <w:sz w:val="23"/>
          <w:szCs w:val="23"/>
        </w:rPr>
        <w:t xml:space="preserve">Fall 2017: </w:t>
      </w:r>
      <w:r w:rsidR="00F74155" w:rsidRPr="00F33127">
        <w:rPr>
          <w:rFonts w:cs="Times New Roman"/>
          <w:sz w:val="23"/>
          <w:szCs w:val="23"/>
        </w:rPr>
        <w:t xml:space="preserve">November </w:t>
      </w:r>
      <w:r w:rsidR="00E36C78" w:rsidRPr="00F33127">
        <w:rPr>
          <w:rFonts w:cs="Times New Roman"/>
          <w:sz w:val="23"/>
          <w:szCs w:val="23"/>
        </w:rPr>
        <w:t>15 December 6</w:t>
      </w:r>
    </w:p>
    <w:p w14:paraId="346184F3" w14:textId="1E3D950A" w:rsidR="00E36C78" w:rsidRPr="00F33127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</w:rPr>
        <w:tab/>
      </w:r>
      <w:r w:rsidRPr="00F33127">
        <w:rPr>
          <w:rFonts w:cs="Times New Roman"/>
          <w:sz w:val="23"/>
          <w:szCs w:val="23"/>
        </w:rPr>
        <w:tab/>
      </w:r>
      <w:r w:rsidR="00DC4A44">
        <w:rPr>
          <w:rFonts w:cs="Times New Roman"/>
          <w:sz w:val="23"/>
          <w:szCs w:val="23"/>
        </w:rPr>
        <w:t xml:space="preserve">  </w:t>
      </w:r>
      <w:bookmarkStart w:id="0" w:name="_GoBack"/>
      <w:bookmarkEnd w:id="0"/>
      <w:r w:rsidRPr="00F33127">
        <w:rPr>
          <w:rFonts w:cs="Times New Roman"/>
          <w:sz w:val="23"/>
          <w:szCs w:val="23"/>
        </w:rPr>
        <w:t>Spring 2018: February 7, 21, March 7, 21, April 4, 18, May 2, 16</w:t>
      </w:r>
    </w:p>
    <w:p w14:paraId="13DD5BFA" w14:textId="13ACF24A" w:rsidR="008F2635" w:rsidRPr="00F33127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3"/>
          <w:szCs w:val="23"/>
        </w:rPr>
      </w:pPr>
      <w:r w:rsidRPr="00F33127">
        <w:rPr>
          <w:rFonts w:cs="Times New Roman"/>
          <w:sz w:val="23"/>
          <w:szCs w:val="23"/>
          <w:u w:val="single"/>
        </w:rPr>
        <w:t>Location and T</w:t>
      </w:r>
      <w:r w:rsidR="00552CEE" w:rsidRPr="00F33127">
        <w:rPr>
          <w:rFonts w:cs="Times New Roman"/>
          <w:sz w:val="23"/>
          <w:szCs w:val="23"/>
          <w:u w:val="single"/>
        </w:rPr>
        <w:t>ime</w:t>
      </w:r>
      <w:r w:rsidR="00552CEE" w:rsidRPr="00F33127">
        <w:rPr>
          <w:rFonts w:cs="Times New Roman"/>
          <w:sz w:val="23"/>
          <w:szCs w:val="23"/>
        </w:rPr>
        <w:t xml:space="preserve">: </w:t>
      </w:r>
      <w:r w:rsidR="008F2635" w:rsidRPr="00F33127">
        <w:rPr>
          <w:rFonts w:cs="Times New Roman"/>
          <w:sz w:val="23"/>
          <w:szCs w:val="23"/>
        </w:rPr>
        <w:t>CO-420</w:t>
      </w:r>
      <w:r w:rsidR="00552CEE" w:rsidRPr="00F33127">
        <w:rPr>
          <w:rFonts w:cs="Times New Roman"/>
          <w:sz w:val="23"/>
          <w:szCs w:val="23"/>
        </w:rPr>
        <w:t xml:space="preserve"> / </w:t>
      </w:r>
      <w:r w:rsidR="008F2635" w:rsidRPr="00F33127">
        <w:rPr>
          <w:rFonts w:cs="Times New Roman"/>
          <w:sz w:val="23"/>
          <w:szCs w:val="23"/>
        </w:rPr>
        <w:t>1-3pm</w:t>
      </w:r>
    </w:p>
    <w:sectPr w:rsidR="008F2635" w:rsidRPr="00F33127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14116" w:rsidRDefault="00714116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14116" w:rsidRDefault="0071411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1BFDE4C" w:rsidR="00714116" w:rsidRDefault="00DC4A4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14116" w:rsidRDefault="00714116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14116" w:rsidRDefault="0071411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0B3AD5D7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B50F91">
      <w:tab/>
    </w:r>
    <w:r w:rsidR="00B50F91">
      <w:tab/>
    </w:r>
    <w:r w:rsidR="00B50F91">
      <w:tab/>
    </w:r>
    <w:r w:rsidR="00B50F91">
      <w:tab/>
    </w:r>
    <w:r w:rsidR="00FA7B1E">
      <w:t>November 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7A8"/>
    <w:multiLevelType w:val="hybridMultilevel"/>
    <w:tmpl w:val="CAC4458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D2E1841"/>
    <w:multiLevelType w:val="hybridMultilevel"/>
    <w:tmpl w:val="6AB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437B8"/>
    <w:multiLevelType w:val="hybridMultilevel"/>
    <w:tmpl w:val="BB52E95A"/>
    <w:lvl w:ilvl="0" w:tplc="C902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0481"/>
    <w:multiLevelType w:val="hybridMultilevel"/>
    <w:tmpl w:val="CFD84F8E"/>
    <w:lvl w:ilvl="0" w:tplc="C902FF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1A4E22"/>
    <w:multiLevelType w:val="hybridMultilevel"/>
    <w:tmpl w:val="6A084294"/>
    <w:lvl w:ilvl="0" w:tplc="C902FF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47277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1B3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226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02F2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59D2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3940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0981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2020"/>
    <w:rsid w:val="00824B11"/>
    <w:rsid w:val="00832B3B"/>
    <w:rsid w:val="00833BDE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29B1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12C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18D5"/>
    <w:rsid w:val="00DC2AF5"/>
    <w:rsid w:val="00DC4A44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DF5702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127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155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B1E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E69C-C9E4-4C13-A143-2104600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2017-05-11T16:52:00Z</cp:lastPrinted>
  <dcterms:created xsi:type="dcterms:W3CDTF">2017-11-01T23:34:00Z</dcterms:created>
  <dcterms:modified xsi:type="dcterms:W3CDTF">2017-11-02T17:41:00Z</dcterms:modified>
</cp:coreProperties>
</file>