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33645894" w:rsidR="009F0474" w:rsidRPr="00243649" w:rsidRDefault="009F0474" w:rsidP="009F0474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Present</w:t>
      </w:r>
      <w:r w:rsidRPr="00243649">
        <w:rPr>
          <w:rFonts w:cs="Times New Roman"/>
          <w:sz w:val="24"/>
        </w:rPr>
        <w:t xml:space="preserve">:  </w:t>
      </w:r>
      <w:r w:rsidRPr="00243649">
        <w:rPr>
          <w:rFonts w:cs="Times New Roman"/>
          <w:b/>
          <w:i/>
          <w:sz w:val="24"/>
        </w:rPr>
        <w:t>Louie Giambattista,</w:t>
      </w:r>
      <w:r w:rsidRPr="00243649">
        <w:rPr>
          <w:rFonts w:cs="Times New Roman"/>
          <w:i/>
          <w:sz w:val="24"/>
        </w:rPr>
        <w:t xml:space="preserve"> </w:t>
      </w:r>
      <w:r w:rsidRPr="00243649">
        <w:rPr>
          <w:rFonts w:cs="Times New Roman"/>
          <w:b/>
          <w:i/>
          <w:sz w:val="24"/>
        </w:rPr>
        <w:t>Chair</w:t>
      </w:r>
      <w:r w:rsidRPr="00243649">
        <w:rPr>
          <w:rFonts w:cs="Times New Roman"/>
          <w:sz w:val="24"/>
        </w:rPr>
        <w:t xml:space="preserve">; </w:t>
      </w:r>
      <w:r w:rsidR="0050500F">
        <w:rPr>
          <w:rFonts w:cs="Times New Roman"/>
          <w:sz w:val="24"/>
        </w:rPr>
        <w:t>Christina Goff, Morgan Lynn, Michelle Mack, Aprill Nogarr, Jancy Rickman,</w:t>
      </w:r>
      <w:r w:rsidR="00CA5F85" w:rsidRPr="00CA5F85">
        <w:rPr>
          <w:rFonts w:cs="Times New Roman"/>
          <w:sz w:val="24"/>
        </w:rPr>
        <w:t xml:space="preserve"> </w:t>
      </w:r>
      <w:r w:rsidR="00CA5F85">
        <w:rPr>
          <w:rFonts w:cs="Times New Roman"/>
          <w:sz w:val="24"/>
        </w:rPr>
        <w:t>Tue Rust,</w:t>
      </w:r>
      <w:r w:rsidR="0050500F">
        <w:rPr>
          <w:rFonts w:cs="Times New Roman"/>
          <w:sz w:val="24"/>
        </w:rPr>
        <w:t xml:space="preserve"> Penny Wilkins, Rikki Hall, Nikki Moultrie, Eileen Valenzuela, Grace Villegas, Nancy Ybarra, and </w:t>
      </w:r>
      <w:r w:rsidR="00286B96">
        <w:rPr>
          <w:rFonts w:cs="Times New Roman"/>
          <w:sz w:val="24"/>
        </w:rPr>
        <w:t xml:space="preserve">Shondra West </w:t>
      </w:r>
      <w:r w:rsidR="003F28BF" w:rsidRPr="003F28BF">
        <w:rPr>
          <w:rFonts w:cs="Times New Roman"/>
          <w:sz w:val="24"/>
        </w:rPr>
        <w:t>(</w:t>
      </w:r>
      <w:r w:rsidR="003F28BF" w:rsidRPr="005879F4">
        <w:rPr>
          <w:rFonts w:cs="Times New Roman"/>
          <w:b/>
          <w:sz w:val="24"/>
        </w:rPr>
        <w:t>Note taker</w:t>
      </w:r>
      <w:r w:rsidR="003F28BF" w:rsidRPr="003F28BF">
        <w:rPr>
          <w:rFonts w:cs="Times New Roman"/>
          <w:sz w:val="24"/>
        </w:rPr>
        <w:t>)</w:t>
      </w:r>
    </w:p>
    <w:p w14:paraId="0922CF29" w14:textId="5A66861B" w:rsidR="009F0474" w:rsidRPr="00243649" w:rsidRDefault="009F0474" w:rsidP="002F3875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Absent</w:t>
      </w:r>
      <w:r w:rsidRPr="00243649">
        <w:rPr>
          <w:rFonts w:cs="Times New Roman"/>
          <w:sz w:val="24"/>
        </w:rPr>
        <w:t>:</w:t>
      </w:r>
      <w:r w:rsidR="00744E58">
        <w:rPr>
          <w:rFonts w:cs="Times New Roman"/>
          <w:sz w:val="24"/>
        </w:rPr>
        <w:t xml:space="preserve"> </w:t>
      </w:r>
      <w:r w:rsidR="00CB73FA">
        <w:rPr>
          <w:rFonts w:cs="Times New Roman"/>
          <w:sz w:val="24"/>
        </w:rPr>
        <w:t>Sally Montemayor Lenz and Ryan Pedersen</w:t>
      </w:r>
    </w:p>
    <w:p w14:paraId="46D0E2B6" w14:textId="2A33A87B" w:rsidR="00716ECA" w:rsidRPr="00E62E0C" w:rsidRDefault="00716ECA" w:rsidP="00B130B3">
      <w:pPr>
        <w:spacing w:after="0" w:line="240" w:lineRule="auto"/>
        <w:rPr>
          <w:rFonts w:cs="Times New Roman"/>
          <w:sz w:val="24"/>
          <w:szCs w:val="21"/>
        </w:rPr>
      </w:pPr>
      <w:r w:rsidRPr="00E62E0C">
        <w:rPr>
          <w:rFonts w:cs="Times New Roman"/>
          <w:b/>
          <w:sz w:val="24"/>
          <w:szCs w:val="21"/>
          <w:u w:val="single"/>
        </w:rPr>
        <w:t>Guest</w:t>
      </w:r>
      <w:r w:rsidR="00714D5A" w:rsidRPr="00E62E0C">
        <w:rPr>
          <w:rFonts w:cs="Times New Roman"/>
          <w:sz w:val="24"/>
          <w:szCs w:val="21"/>
        </w:rPr>
        <w:t>:</w:t>
      </w:r>
      <w:r w:rsidR="00F93F25" w:rsidRPr="00E62E0C">
        <w:rPr>
          <w:rFonts w:cs="Times New Roman"/>
          <w:sz w:val="24"/>
          <w:szCs w:val="21"/>
        </w:rPr>
        <w:t xml:space="preserve"> </w:t>
      </w:r>
      <w:r w:rsidR="00CB73FA" w:rsidRPr="00E62E0C">
        <w:rPr>
          <w:rFonts w:cs="Times New Roman"/>
          <w:sz w:val="24"/>
          <w:szCs w:val="21"/>
        </w:rPr>
        <w:t>Chialin Hsieh</w:t>
      </w:r>
    </w:p>
    <w:p w14:paraId="5D70AFB5" w14:textId="33A605D1" w:rsidR="0043073F" w:rsidRPr="00243649" w:rsidRDefault="00EA5782" w:rsidP="00176193">
      <w:pPr>
        <w:spacing w:after="0" w:line="240" w:lineRule="auto"/>
        <w:rPr>
          <w:rFonts w:cs="Times New Roman"/>
          <w:szCs w:val="21"/>
        </w:rPr>
      </w:pPr>
      <w:r w:rsidRPr="00E62E0C">
        <w:rPr>
          <w:rFonts w:cs="Times New Roman"/>
          <w:sz w:val="24"/>
          <w:szCs w:val="21"/>
        </w:rPr>
        <w:t>Meeting called to order:</w:t>
      </w:r>
      <w:r w:rsidR="00CB73FA" w:rsidRPr="00E62E0C">
        <w:rPr>
          <w:rFonts w:cs="Times New Roman"/>
          <w:sz w:val="24"/>
          <w:szCs w:val="21"/>
        </w:rPr>
        <w:t xml:space="preserve"> 2:45</w:t>
      </w:r>
      <w:r w:rsidR="00415B4A" w:rsidRPr="00E62E0C">
        <w:rPr>
          <w:rFonts w:cs="Times New Roman"/>
          <w:sz w:val="24"/>
          <w:szCs w:val="21"/>
        </w:rPr>
        <w:t>pm</w:t>
      </w:r>
      <w:r w:rsidR="00B72DD8" w:rsidRPr="00E62E0C">
        <w:rPr>
          <w:rFonts w:cs="Times New Roman"/>
          <w:sz w:val="24"/>
          <w:szCs w:val="21"/>
        </w:rPr>
        <w:t xml:space="preserve"> </w:t>
      </w:r>
      <w:r w:rsidR="00832B3B" w:rsidRPr="00E62E0C">
        <w:rPr>
          <w:rFonts w:cs="Times New Roman"/>
          <w:sz w:val="24"/>
          <w:szCs w:val="21"/>
        </w:rPr>
        <w:t xml:space="preserve"> </w:t>
      </w:r>
      <w:r w:rsidR="007A51E8" w:rsidRPr="00E62E0C">
        <w:rPr>
          <w:rFonts w:cs="Times New Roman"/>
          <w:sz w:val="24"/>
          <w:szCs w:val="21"/>
        </w:rPr>
        <w:t xml:space="preserve"> </w:t>
      </w:r>
      <w:r w:rsidR="00832B3B" w:rsidRPr="00E62E0C">
        <w:rPr>
          <w:rFonts w:cs="Times New Roman"/>
          <w:sz w:val="24"/>
          <w:szCs w:val="21"/>
        </w:rPr>
        <w:t>Location</w:t>
      </w:r>
      <w:r w:rsidR="00CF14E2" w:rsidRPr="00E62E0C">
        <w:rPr>
          <w:rFonts w:cs="Times New Roman"/>
          <w:sz w:val="24"/>
          <w:szCs w:val="21"/>
        </w:rPr>
        <w:t xml:space="preserve">: </w:t>
      </w:r>
      <w:r w:rsidR="00451979" w:rsidRPr="00E62E0C">
        <w:rPr>
          <w:rFonts w:cs="Times New Roman"/>
          <w:sz w:val="24"/>
          <w:szCs w:val="21"/>
        </w:rPr>
        <w:t>CO-420</w:t>
      </w:r>
      <w:r w:rsidR="0043073F" w:rsidRPr="00E62E0C">
        <w:rPr>
          <w:rFonts w:cs="Times New Roman"/>
          <w:sz w:val="24"/>
          <w:szCs w:val="21"/>
        </w:rPr>
        <w:t xml:space="preserve"> </w:t>
      </w:r>
    </w:p>
    <w:p w14:paraId="5E6413EB" w14:textId="77777777" w:rsidR="00E62E0C" w:rsidRDefault="00E62E0C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Cs w:val="21"/>
        </w:rPr>
      </w:pPr>
    </w:p>
    <w:p w14:paraId="09849B4A" w14:textId="77777777" w:rsidR="00EA5782" w:rsidRPr="0024364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</w:rPr>
        <w:t>CURRENT ITEMS</w:t>
      </w:r>
    </w:p>
    <w:p w14:paraId="0E5B825E" w14:textId="77777777" w:rsidR="00796C0B" w:rsidRPr="00796C0B" w:rsidRDefault="00796C0B" w:rsidP="00796C0B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3F460E92" w14:textId="04D1F9FE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Announcements &amp; Public Comment</w:t>
      </w:r>
      <w:r w:rsidR="006B16E8" w:rsidRPr="00243649">
        <w:rPr>
          <w:rFonts w:cs="Times New Roman"/>
          <w:b/>
          <w:szCs w:val="21"/>
          <w:u w:val="single"/>
        </w:rPr>
        <w:t>:</w:t>
      </w:r>
      <w:r w:rsidR="00E72FE0" w:rsidRPr="00243649">
        <w:rPr>
          <w:rFonts w:cs="Times New Roman"/>
          <w:b/>
          <w:szCs w:val="21"/>
        </w:rPr>
        <w:t xml:space="preserve"> </w:t>
      </w:r>
    </w:p>
    <w:p w14:paraId="0339E637" w14:textId="7F60C501" w:rsidR="00CB73FA" w:rsidRDefault="00CB73FA" w:rsidP="00CB73F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Congratulations - Rikki is the permanent Transcript Audit Specialist</w:t>
      </w:r>
    </w:p>
    <w:p w14:paraId="274E3C01" w14:textId="45311EF0" w:rsidR="00CB73FA" w:rsidRDefault="00CB73FA" w:rsidP="00CB73F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Michelle Mack shared she will be a co-presenter at the Guided Pathways conference in San Diego</w:t>
      </w:r>
    </w:p>
    <w:p w14:paraId="7319F0A0" w14:textId="450226EC" w:rsidR="00CB73FA" w:rsidRDefault="00CB73FA" w:rsidP="00CB73F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Distance Education </w:t>
      </w:r>
      <w:r w:rsidR="004F694A">
        <w:rPr>
          <w:rFonts w:cs="Times New Roman"/>
          <w:szCs w:val="21"/>
        </w:rPr>
        <w:t xml:space="preserve">(DE) </w:t>
      </w:r>
      <w:r>
        <w:rPr>
          <w:rFonts w:cs="Times New Roman"/>
          <w:szCs w:val="21"/>
        </w:rPr>
        <w:t xml:space="preserve">Co-Chairs’ Penny/Courtney </w:t>
      </w:r>
      <w:r w:rsidR="004F694A">
        <w:rPr>
          <w:rFonts w:cs="Times New Roman"/>
          <w:szCs w:val="21"/>
        </w:rPr>
        <w:t xml:space="preserve">term has ended. The DE Committee is </w:t>
      </w:r>
      <w:r>
        <w:rPr>
          <w:rFonts w:cs="Times New Roman"/>
          <w:szCs w:val="21"/>
        </w:rPr>
        <w:t xml:space="preserve">seeking a new </w:t>
      </w:r>
      <w:r w:rsidR="004F694A">
        <w:rPr>
          <w:rFonts w:cs="Times New Roman"/>
          <w:szCs w:val="21"/>
        </w:rPr>
        <w:t xml:space="preserve">Chair </w:t>
      </w:r>
      <w:r>
        <w:rPr>
          <w:rFonts w:cs="Times New Roman"/>
          <w:szCs w:val="21"/>
        </w:rPr>
        <w:t xml:space="preserve">or </w:t>
      </w:r>
      <w:r w:rsidR="004F694A">
        <w:rPr>
          <w:rFonts w:cs="Times New Roman"/>
          <w:szCs w:val="21"/>
        </w:rPr>
        <w:t>C</w:t>
      </w:r>
      <w:r>
        <w:rPr>
          <w:rFonts w:cs="Times New Roman"/>
          <w:szCs w:val="21"/>
        </w:rPr>
        <w:t>o-</w:t>
      </w:r>
      <w:r w:rsidR="004F694A">
        <w:rPr>
          <w:rFonts w:cs="Times New Roman"/>
          <w:szCs w:val="21"/>
        </w:rPr>
        <w:t>C</w:t>
      </w:r>
      <w:r>
        <w:rPr>
          <w:rFonts w:cs="Times New Roman"/>
          <w:szCs w:val="21"/>
        </w:rPr>
        <w:t>hairs</w:t>
      </w:r>
      <w:r w:rsidR="004F694A">
        <w:rPr>
          <w:rFonts w:cs="Times New Roman"/>
          <w:szCs w:val="21"/>
        </w:rPr>
        <w:t>. R</w:t>
      </w:r>
      <w:r>
        <w:rPr>
          <w:rFonts w:cs="Times New Roman"/>
          <w:szCs w:val="21"/>
        </w:rPr>
        <w:t>eassigned time is unavailable</w:t>
      </w:r>
      <w:r w:rsidR="004F694A">
        <w:rPr>
          <w:rFonts w:cs="Times New Roman"/>
          <w:szCs w:val="21"/>
        </w:rPr>
        <w:t xml:space="preserve"> for this position</w:t>
      </w:r>
      <w:r>
        <w:rPr>
          <w:rFonts w:cs="Times New Roman"/>
          <w:szCs w:val="21"/>
        </w:rPr>
        <w:t xml:space="preserve">. </w:t>
      </w:r>
    </w:p>
    <w:p w14:paraId="44DF2080" w14:textId="77777777" w:rsidR="00CB73FA" w:rsidRPr="00CB73FA" w:rsidRDefault="00CB73FA" w:rsidP="00CB73FA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</w:p>
    <w:p w14:paraId="32427D46" w14:textId="5184DFE6" w:rsidR="0017040B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Approval of the Agenda</w:t>
      </w:r>
      <w:r w:rsidR="003A16AE" w:rsidRPr="00243649">
        <w:rPr>
          <w:rFonts w:cs="Times New Roman"/>
          <w:b/>
          <w:szCs w:val="21"/>
        </w:rPr>
        <w:t xml:space="preserve"> </w:t>
      </w:r>
    </w:p>
    <w:p w14:paraId="273B799A" w14:textId="18E25230" w:rsidR="00985C3F" w:rsidRDefault="001569AF" w:rsidP="007A51E8">
      <w:pPr>
        <w:spacing w:after="0" w:line="240" w:lineRule="auto"/>
        <w:ind w:left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C17529" w:rsidRPr="00243649">
        <w:rPr>
          <w:rFonts w:cs="Times New Roman"/>
          <w:szCs w:val="21"/>
        </w:rPr>
        <w:t xml:space="preserve"> </w:t>
      </w:r>
      <w:r w:rsidR="00451979" w:rsidRPr="00243649">
        <w:rPr>
          <w:rFonts w:cs="Times New Roman"/>
          <w:szCs w:val="21"/>
        </w:rPr>
        <w:t xml:space="preserve">Approved </w:t>
      </w:r>
      <w:r w:rsidR="009F0474" w:rsidRPr="00243649">
        <w:rPr>
          <w:rFonts w:cs="Times New Roman"/>
          <w:szCs w:val="21"/>
        </w:rPr>
        <w:t>(</w:t>
      </w:r>
      <w:r w:rsidR="002E4408" w:rsidRPr="00243649">
        <w:rPr>
          <w:rFonts w:cs="Times New Roman"/>
          <w:szCs w:val="21"/>
        </w:rPr>
        <w:t>M/S:</w:t>
      </w:r>
      <w:r w:rsidR="00CB73FA">
        <w:rPr>
          <w:rFonts w:cs="Times New Roman"/>
          <w:szCs w:val="21"/>
        </w:rPr>
        <w:t xml:space="preserve"> T. Rust/M. Mack); </w:t>
      </w:r>
      <w:r w:rsidR="005C6CF8" w:rsidRPr="00243649">
        <w:rPr>
          <w:rFonts w:cs="Times New Roman"/>
          <w:szCs w:val="21"/>
        </w:rPr>
        <w:t>unanimous</w:t>
      </w:r>
    </w:p>
    <w:p w14:paraId="0CF28D3C" w14:textId="77777777" w:rsidR="00CB73FA" w:rsidRDefault="00CB73FA" w:rsidP="00243649">
      <w:pPr>
        <w:pStyle w:val="ListParagraph"/>
        <w:spacing w:before="120" w:after="0" w:line="240" w:lineRule="auto"/>
        <w:ind w:left="360"/>
        <w:rPr>
          <w:rFonts w:cs="Times New Roman"/>
          <w:szCs w:val="21"/>
        </w:rPr>
      </w:pPr>
    </w:p>
    <w:p w14:paraId="679F8898" w14:textId="42CD133A" w:rsidR="00A97AAD" w:rsidRPr="00243649" w:rsidRDefault="002F409D" w:rsidP="00243649">
      <w:pPr>
        <w:pStyle w:val="ListParagraph"/>
        <w:spacing w:before="120" w:after="0" w:line="240" w:lineRule="auto"/>
        <w:ind w:left="360"/>
        <w:rPr>
          <w:rFonts w:cs="Times New Roman"/>
          <w:b/>
          <w:szCs w:val="21"/>
          <w:u w:val="single"/>
        </w:rPr>
      </w:pPr>
      <w:r w:rsidRPr="00243649">
        <w:rPr>
          <w:rFonts w:cs="Times New Roman"/>
          <w:b/>
          <w:szCs w:val="21"/>
          <w:u w:val="single"/>
        </w:rPr>
        <w:t xml:space="preserve">Approval of the </w:t>
      </w:r>
      <w:r w:rsidR="006A635B">
        <w:rPr>
          <w:rFonts w:cs="Times New Roman"/>
          <w:b/>
          <w:szCs w:val="21"/>
          <w:u w:val="single"/>
        </w:rPr>
        <w:t>Minutes:</w:t>
      </w:r>
      <w:r w:rsidR="00CB73FA">
        <w:rPr>
          <w:rFonts w:cs="Times New Roman"/>
          <w:b/>
          <w:szCs w:val="21"/>
          <w:u w:val="single"/>
        </w:rPr>
        <w:t xml:space="preserve"> March 6 and 20</w:t>
      </w:r>
      <w:r w:rsidR="002E067F">
        <w:rPr>
          <w:rFonts w:cs="Times New Roman"/>
          <w:b/>
          <w:szCs w:val="21"/>
          <w:u w:val="single"/>
        </w:rPr>
        <w:t>, 2019</w:t>
      </w:r>
    </w:p>
    <w:p w14:paraId="6E482EAC" w14:textId="71427202" w:rsidR="00486123" w:rsidRDefault="00675750" w:rsidP="009A29CE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 xml:space="preserve">March 6, 2019 - </w:t>
      </w:r>
      <w:r w:rsidR="00291FBB" w:rsidRPr="00243649">
        <w:rPr>
          <w:rFonts w:cs="Times New Roman"/>
          <w:b/>
          <w:szCs w:val="21"/>
        </w:rPr>
        <w:t>Action:</w:t>
      </w:r>
      <w:r w:rsidR="002E4408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>Approved</w:t>
      </w:r>
      <w:r w:rsidR="00572370" w:rsidRPr="00243649">
        <w:rPr>
          <w:rFonts w:cs="Times New Roman"/>
          <w:szCs w:val="21"/>
        </w:rPr>
        <w:t xml:space="preserve"> </w:t>
      </w:r>
      <w:r w:rsidR="002E4408" w:rsidRPr="00243649">
        <w:rPr>
          <w:rFonts w:cs="Times New Roman"/>
          <w:szCs w:val="21"/>
        </w:rPr>
        <w:t>(M/S:</w:t>
      </w:r>
      <w:r>
        <w:rPr>
          <w:rFonts w:cs="Times New Roman"/>
          <w:szCs w:val="21"/>
        </w:rPr>
        <w:t xml:space="preserve"> M. Lynn</w:t>
      </w:r>
      <w:r w:rsidRPr="00243649">
        <w:rPr>
          <w:rFonts w:cs="Times New Roman"/>
          <w:szCs w:val="21"/>
        </w:rPr>
        <w:t xml:space="preserve"> </w:t>
      </w:r>
      <w:r w:rsidR="00CF14E2"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T. Rust</w:t>
      </w:r>
      <w:r w:rsidR="00486123" w:rsidRPr="00243649">
        <w:rPr>
          <w:rFonts w:cs="Times New Roman"/>
          <w:szCs w:val="21"/>
        </w:rPr>
        <w:t>)</w:t>
      </w:r>
      <w:r w:rsidR="00450CAC" w:rsidRPr="00243649">
        <w:rPr>
          <w:rFonts w:cs="Times New Roman"/>
          <w:szCs w:val="21"/>
        </w:rPr>
        <w:t xml:space="preserve">; </w:t>
      </w:r>
      <w:r w:rsidR="000434EB">
        <w:rPr>
          <w:rFonts w:cs="Times New Roman"/>
          <w:szCs w:val="21"/>
        </w:rPr>
        <w:t>unanimous</w:t>
      </w:r>
    </w:p>
    <w:p w14:paraId="1D1CB3DC" w14:textId="0353FEFF" w:rsidR="00675750" w:rsidRPr="00243649" w:rsidRDefault="00675750" w:rsidP="009A29CE">
      <w:pPr>
        <w:spacing w:after="0" w:line="240" w:lineRule="auto"/>
        <w:ind w:firstLine="360"/>
        <w:rPr>
          <w:rFonts w:cs="Times New Roman"/>
          <w:szCs w:val="21"/>
        </w:rPr>
      </w:pPr>
      <w:r w:rsidRPr="006C6845">
        <w:rPr>
          <w:rFonts w:cs="Times New Roman"/>
          <w:b/>
          <w:szCs w:val="21"/>
        </w:rPr>
        <w:t>March 20, 2019 - Action</w:t>
      </w:r>
      <w:r>
        <w:rPr>
          <w:rFonts w:cs="Times New Roman"/>
          <w:szCs w:val="21"/>
        </w:rPr>
        <w:t xml:space="preserve">: Approved with changes (M/S: P. Wilkins/A. Nogarr); unanimous </w:t>
      </w:r>
    </w:p>
    <w:p w14:paraId="38C430F1" w14:textId="360F4843" w:rsidR="00CD73F6" w:rsidRDefault="00675750" w:rsidP="002F3875">
      <w:pPr>
        <w:pStyle w:val="ListParagraph"/>
        <w:numPr>
          <w:ilvl w:val="0"/>
          <w:numId w:val="8"/>
        </w:numPr>
        <w:spacing w:after="0"/>
        <w:rPr>
          <w:rFonts w:cs="Times New Roman"/>
          <w:szCs w:val="21"/>
        </w:rPr>
      </w:pPr>
      <w:r>
        <w:rPr>
          <w:rFonts w:cs="Times New Roman"/>
          <w:szCs w:val="21"/>
        </w:rPr>
        <w:t>Item 10 - change LVE to LVN</w:t>
      </w:r>
    </w:p>
    <w:p w14:paraId="3D77CB50" w14:textId="77777777" w:rsidR="00675750" w:rsidRDefault="00675750" w:rsidP="00675750">
      <w:pPr>
        <w:pStyle w:val="ListParagraph"/>
        <w:spacing w:after="0"/>
        <w:rPr>
          <w:rFonts w:cs="Times New Roman"/>
          <w:szCs w:val="21"/>
        </w:rPr>
      </w:pPr>
    </w:p>
    <w:p w14:paraId="486A2925" w14:textId="0F033306" w:rsidR="00675750" w:rsidRPr="00A80ACC" w:rsidRDefault="00675750" w:rsidP="0067575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 w:rsidRPr="00A80ACC">
        <w:rPr>
          <w:rFonts w:cs="Times New Roman"/>
          <w:b/>
          <w:szCs w:val="21"/>
          <w:u w:val="single"/>
        </w:rPr>
        <w:t>eLumen Update</w:t>
      </w:r>
    </w:p>
    <w:p w14:paraId="48C76B0A" w14:textId="7C117474" w:rsidR="00675750" w:rsidRDefault="00675750" w:rsidP="00675750">
      <w:pPr>
        <w:pStyle w:val="ListParagraph"/>
        <w:ind w:left="360"/>
      </w:pPr>
      <w:r>
        <w:t xml:space="preserve">Chialin shared </w:t>
      </w:r>
      <w:r>
        <w:t>the</w:t>
      </w:r>
      <w:r>
        <w:t xml:space="preserve"> </w:t>
      </w:r>
      <w:r>
        <w:t>eL</w:t>
      </w:r>
      <w:r>
        <w:t>umen onboarding update</w:t>
      </w:r>
      <w:r>
        <w:t>s</w:t>
      </w:r>
      <w:r>
        <w:t xml:space="preserve">. </w:t>
      </w:r>
      <w:r w:rsidR="005532DA">
        <w:t xml:space="preserve">District purchased a new system </w:t>
      </w:r>
      <w:r>
        <w:t>eL</w:t>
      </w:r>
      <w:r>
        <w:t xml:space="preserve">umen </w:t>
      </w:r>
      <w:r w:rsidR="005532DA">
        <w:t>to manage</w:t>
      </w:r>
      <w:r>
        <w:t xml:space="preserve"> </w:t>
      </w:r>
      <w:r w:rsidR="00467276">
        <w:t xml:space="preserve">an electronic process for </w:t>
      </w:r>
      <w:r>
        <w:t xml:space="preserve">curriculum, program review and assessment. </w:t>
      </w:r>
      <w:r w:rsidR="00467276">
        <w:t>Starting w</w:t>
      </w:r>
      <w:r>
        <w:t>ith t</w:t>
      </w:r>
      <w:r w:rsidR="00467276">
        <w:t xml:space="preserve">he curriculum infrastructure; </w:t>
      </w:r>
      <w:r>
        <w:t xml:space="preserve">additional work </w:t>
      </w:r>
      <w:r w:rsidR="00467276">
        <w:t xml:space="preserve">is required </w:t>
      </w:r>
      <w:r>
        <w:t xml:space="preserve">before going live. Team leads Eileen and Nikki are </w:t>
      </w:r>
      <w:r w:rsidR="00467276">
        <w:t xml:space="preserve">currently </w:t>
      </w:r>
      <w:r>
        <w:t>overseeing the curriculum workflow</w:t>
      </w:r>
      <w:r w:rsidR="00467276">
        <w:t>;</w:t>
      </w:r>
      <w:r w:rsidR="00467276">
        <w:t xml:space="preserve"> Chialin, Nancy and Gayle oversee program r</w:t>
      </w:r>
      <w:r w:rsidR="00467276">
        <w:t xml:space="preserve">eview; </w:t>
      </w:r>
      <w:r w:rsidR="00467276">
        <w:t>and Ryan and the TLC committee oversee assessment</w:t>
      </w:r>
      <w:r>
        <w:t>.</w:t>
      </w:r>
      <w:r w:rsidR="005532DA">
        <w:t xml:space="preserve"> </w:t>
      </w:r>
      <w:r w:rsidR="00F90926">
        <w:t>An a</w:t>
      </w:r>
      <w:r>
        <w:t xml:space="preserve">greement on </w:t>
      </w:r>
      <w:r w:rsidR="00F90926">
        <w:t xml:space="preserve">the </w:t>
      </w:r>
      <w:r>
        <w:t>i</w:t>
      </w:r>
      <w:r>
        <w:t xml:space="preserve">nfrastructure changes are required </w:t>
      </w:r>
      <w:r>
        <w:t xml:space="preserve">among the colleges (CCC, DVC, and LMC) </w:t>
      </w:r>
      <w:r w:rsidR="005532DA">
        <w:t xml:space="preserve">how </w:t>
      </w:r>
      <w:r>
        <w:t xml:space="preserve">to </w:t>
      </w:r>
      <w:r w:rsidR="00F90926">
        <w:t>utilize</w:t>
      </w:r>
      <w:r>
        <w:t xml:space="preserve"> eLumen for the </w:t>
      </w:r>
      <w:r w:rsidR="00F90926">
        <w:t>commonalities and specialty differences</w:t>
      </w:r>
      <w:r>
        <w:t xml:space="preserve">. </w:t>
      </w:r>
      <w:r w:rsidR="005532DA">
        <w:t xml:space="preserve">Next steps, </w:t>
      </w:r>
      <w:r>
        <w:t>team</w:t>
      </w:r>
      <w:r w:rsidR="005532DA">
        <w:t xml:space="preserve"> leads </w:t>
      </w:r>
      <w:r>
        <w:t xml:space="preserve">will meet every week </w:t>
      </w:r>
      <w:r w:rsidR="000007EE">
        <w:t xml:space="preserve">to complete </w:t>
      </w:r>
      <w:r>
        <w:t>the onboarding</w:t>
      </w:r>
      <w:r w:rsidR="000007EE">
        <w:t xml:space="preserve"> process</w:t>
      </w:r>
      <w:r w:rsidR="005532DA">
        <w:t xml:space="preserve"> for the curriculum component</w:t>
      </w:r>
      <w:r w:rsidR="00BB1288">
        <w:t xml:space="preserve"> to discuss and finalize </w:t>
      </w:r>
      <w:r>
        <w:t>r</w:t>
      </w:r>
      <w:r w:rsidR="000007EE">
        <w:t xml:space="preserve">enumbering course department codes and regrouping </w:t>
      </w:r>
      <w:r>
        <w:t>newly approved courses</w:t>
      </w:r>
      <w:r w:rsidR="005532DA">
        <w:t xml:space="preserve"> into the appropriate department code</w:t>
      </w:r>
      <w:r>
        <w:t xml:space="preserve">. </w:t>
      </w:r>
      <w:r w:rsidR="005532DA">
        <w:t xml:space="preserve">Afterwards, </w:t>
      </w:r>
      <w:r w:rsidR="000007EE">
        <w:t>Satish</w:t>
      </w:r>
      <w:r>
        <w:t xml:space="preserve"> will complete a </w:t>
      </w:r>
      <w:r w:rsidR="000007EE">
        <w:t>course upload/</w:t>
      </w:r>
      <w:r>
        <w:t xml:space="preserve">transfer </w:t>
      </w:r>
      <w:r w:rsidR="000007EE">
        <w:t xml:space="preserve">from </w:t>
      </w:r>
      <w:r>
        <w:t xml:space="preserve">Colleague </w:t>
      </w:r>
      <w:r w:rsidR="000007EE">
        <w:t xml:space="preserve">to eLumen in order </w:t>
      </w:r>
      <w:r>
        <w:t xml:space="preserve">to avoid a manual process. A </w:t>
      </w:r>
      <w:r w:rsidR="000007EE">
        <w:t xml:space="preserve">progression </w:t>
      </w:r>
      <w:r>
        <w:t>checklist is available on</w:t>
      </w:r>
      <w:r w:rsidR="000007EE">
        <w:t xml:space="preserve"> the Planning webpage. </w:t>
      </w:r>
      <w:r w:rsidR="005532DA">
        <w:t>The p</w:t>
      </w:r>
      <w:r w:rsidR="000007EE">
        <w:t>rogram r</w:t>
      </w:r>
      <w:r>
        <w:t xml:space="preserve">eview </w:t>
      </w:r>
      <w:r w:rsidR="000007EE">
        <w:t xml:space="preserve">onboarding process </w:t>
      </w:r>
      <w:r>
        <w:t xml:space="preserve">doesn’t require </w:t>
      </w:r>
      <w:r w:rsidR="000007EE">
        <w:t xml:space="preserve">that </w:t>
      </w:r>
      <w:r>
        <w:t xml:space="preserve">curriculum </w:t>
      </w:r>
      <w:r w:rsidR="000007EE">
        <w:t>and assessment components are completed before moving forward.</w:t>
      </w:r>
    </w:p>
    <w:p w14:paraId="37BF87AA" w14:textId="77777777" w:rsidR="00675750" w:rsidRPr="00675750" w:rsidRDefault="00675750" w:rsidP="00675750">
      <w:pPr>
        <w:pStyle w:val="ListParagraph"/>
        <w:spacing w:after="0"/>
        <w:ind w:left="360"/>
        <w:rPr>
          <w:rFonts w:cs="Times New Roman"/>
          <w:b/>
          <w:szCs w:val="21"/>
        </w:rPr>
      </w:pPr>
    </w:p>
    <w:p w14:paraId="4E907437" w14:textId="3B1F57D9" w:rsidR="00985C3F" w:rsidRPr="007A51E8" w:rsidRDefault="007A51E8" w:rsidP="007A51E8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Consent Agenda: minor changes</w:t>
      </w:r>
    </w:p>
    <w:p w14:paraId="3D201F7D" w14:textId="0A36627F" w:rsidR="002F3875" w:rsidRDefault="00D11E5D" w:rsidP="002F3875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84405D">
        <w:rPr>
          <w:rFonts w:cs="Times New Roman"/>
          <w:szCs w:val="21"/>
        </w:rPr>
        <w:t>A</w:t>
      </w:r>
      <w:r w:rsidR="007C596B">
        <w:rPr>
          <w:rFonts w:cs="Times New Roman"/>
          <w:szCs w:val="21"/>
        </w:rPr>
        <w:t xml:space="preserve">pproved </w:t>
      </w:r>
      <w:r w:rsidRPr="00243649">
        <w:rPr>
          <w:rFonts w:cs="Times New Roman"/>
          <w:szCs w:val="21"/>
        </w:rPr>
        <w:t xml:space="preserve">(M/S: </w:t>
      </w:r>
      <w:r w:rsidR="00E62E0C">
        <w:rPr>
          <w:rFonts w:cs="Times New Roman"/>
          <w:szCs w:val="21"/>
        </w:rPr>
        <w:t>M. Lynn</w:t>
      </w:r>
      <w:r w:rsidRPr="00243649">
        <w:rPr>
          <w:rFonts w:cs="Times New Roman"/>
          <w:szCs w:val="21"/>
        </w:rPr>
        <w:t>/</w:t>
      </w:r>
      <w:r w:rsidR="00E62E0C">
        <w:rPr>
          <w:rFonts w:cs="Times New Roman"/>
          <w:szCs w:val="21"/>
        </w:rPr>
        <w:t>M. Mack</w:t>
      </w:r>
      <w:r w:rsidRPr="00243649">
        <w:rPr>
          <w:rFonts w:cs="Times New Roman"/>
          <w:szCs w:val="21"/>
        </w:rPr>
        <w:t xml:space="preserve">); </w:t>
      </w:r>
      <w:r w:rsidR="002F3875">
        <w:rPr>
          <w:rFonts w:cs="Times New Roman"/>
          <w:szCs w:val="21"/>
        </w:rPr>
        <w:t>unanimous</w:t>
      </w:r>
    </w:p>
    <w:p w14:paraId="44F651DA" w14:textId="77777777" w:rsidR="00BB1288" w:rsidRPr="005532DA" w:rsidRDefault="00BB1288" w:rsidP="00BB1288">
      <w:pPr>
        <w:spacing w:after="0" w:line="240" w:lineRule="auto"/>
        <w:ind w:firstLine="360"/>
        <w:rPr>
          <w:rFonts w:cs="Times New Roman"/>
          <w:szCs w:val="21"/>
        </w:rPr>
      </w:pPr>
      <w:r w:rsidRPr="005532DA">
        <w:rPr>
          <w:rFonts w:cs="Times New Roman"/>
          <w:szCs w:val="21"/>
        </w:rPr>
        <w:t>Inactivation of COMSC-049, 080, and 123</w:t>
      </w:r>
    </w:p>
    <w:p w14:paraId="2350BD1E" w14:textId="77777777" w:rsidR="00BB1288" w:rsidRDefault="00BB1288" w:rsidP="002F3875">
      <w:pPr>
        <w:spacing w:after="0" w:line="240" w:lineRule="auto"/>
        <w:ind w:firstLine="360"/>
        <w:rPr>
          <w:rFonts w:cs="Times New Roman"/>
          <w:szCs w:val="21"/>
        </w:rPr>
        <w:sectPr w:rsidR="00BB1288" w:rsidSect="00243649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8406304" w14:textId="27F4ED7B" w:rsidR="006943E5" w:rsidRPr="006943E5" w:rsidRDefault="006943E5" w:rsidP="006943E5">
      <w:pPr>
        <w:spacing w:after="0"/>
        <w:rPr>
          <w:rFonts w:cs="Times New Roman"/>
          <w:b/>
          <w:szCs w:val="21"/>
          <w:u w:val="single"/>
        </w:rPr>
        <w:sectPr w:rsidR="006943E5" w:rsidRPr="006943E5" w:rsidSect="0084405D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75D4F09" w14:textId="28B94C99" w:rsidR="00E62E0C" w:rsidRPr="00A80ACC" w:rsidRDefault="00E62E0C" w:rsidP="00E62E0C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A80ACC">
        <w:rPr>
          <w:b/>
          <w:u w:val="single"/>
        </w:rPr>
        <w:lastRenderedPageBreak/>
        <w:t xml:space="preserve">Substantive changes </w:t>
      </w:r>
    </w:p>
    <w:p w14:paraId="71ADD7A5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VONUR-030</w:t>
      </w:r>
    </w:p>
    <w:p w14:paraId="120F100A" w14:textId="79C6741B" w:rsidR="00E62E0C" w:rsidRDefault="00E62E0C" w:rsidP="00E62E0C">
      <w:pPr>
        <w:pStyle w:val="ListParagraph"/>
      </w:pPr>
      <w:r w:rsidRPr="006C6845">
        <w:rPr>
          <w:b/>
        </w:rPr>
        <w:t>Action</w:t>
      </w:r>
      <w:r>
        <w:t>:</w:t>
      </w:r>
      <w:r w:rsidR="006C6845">
        <w:t xml:space="preserve"> Approved</w:t>
      </w:r>
      <w:r>
        <w:t xml:space="preserve"> (M/S: T. Rust/J. Rickman) unanimous </w:t>
      </w:r>
    </w:p>
    <w:p w14:paraId="3C9A1C0C" w14:textId="77777777" w:rsidR="002A30E2" w:rsidRDefault="002A30E2" w:rsidP="002A30E2">
      <w:pPr>
        <w:pStyle w:val="ListParagraph"/>
      </w:pPr>
      <w:r>
        <w:t>Prerequisite form included</w:t>
      </w:r>
    </w:p>
    <w:p w14:paraId="66E702E2" w14:textId="77777777" w:rsidR="00E62E0C" w:rsidRDefault="00E62E0C" w:rsidP="00E62E0C">
      <w:pPr>
        <w:pStyle w:val="ListParagraph"/>
      </w:pPr>
    </w:p>
    <w:p w14:paraId="330CD0EA" w14:textId="77777777" w:rsidR="00E62E0C" w:rsidRDefault="00E62E0C" w:rsidP="00E62E0C">
      <w:pPr>
        <w:pStyle w:val="ListParagraph"/>
        <w:rPr>
          <w:b/>
        </w:rPr>
      </w:pPr>
    </w:p>
    <w:p w14:paraId="47667B3B" w14:textId="405D1A4E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lastRenderedPageBreak/>
        <w:t>MATH-210</w:t>
      </w:r>
    </w:p>
    <w:p w14:paraId="294D3A8A" w14:textId="2A2E06E2" w:rsidR="00E62E0C" w:rsidRDefault="00E62E0C" w:rsidP="00E62E0C">
      <w:pPr>
        <w:pStyle w:val="ListParagraph"/>
      </w:pPr>
      <w:r w:rsidRPr="006C6845">
        <w:rPr>
          <w:b/>
        </w:rPr>
        <w:t>Action</w:t>
      </w:r>
      <w:r>
        <w:t xml:space="preserve">: </w:t>
      </w:r>
      <w:r w:rsidR="006C6845">
        <w:t xml:space="preserve">Approved </w:t>
      </w:r>
      <w:r>
        <w:t xml:space="preserve">(M/S: M. Lynn/A. Nogarr) unanimous </w:t>
      </w:r>
    </w:p>
    <w:p w14:paraId="5CF308FA" w14:textId="77777777" w:rsidR="002A30E2" w:rsidRDefault="002A30E2" w:rsidP="002A30E2">
      <w:pPr>
        <w:pStyle w:val="ListParagraph"/>
      </w:pPr>
      <w:r>
        <w:t xml:space="preserve">Prerequisite statements revised based on 3/20 recommendations. </w:t>
      </w:r>
    </w:p>
    <w:p w14:paraId="12CB9674" w14:textId="77777777" w:rsidR="00E62E0C" w:rsidRDefault="00E62E0C" w:rsidP="00E62E0C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</w:p>
    <w:p w14:paraId="16A39695" w14:textId="43C5DF32" w:rsidR="00E62E0C" w:rsidRPr="00A80ACC" w:rsidRDefault="00E62E0C" w:rsidP="00E62E0C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A80ACC">
        <w:rPr>
          <w:b/>
          <w:u w:val="single"/>
        </w:rPr>
        <w:t>Online supplements</w:t>
      </w:r>
    </w:p>
    <w:p w14:paraId="1CD49DCF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MATH-210</w:t>
      </w:r>
    </w:p>
    <w:p w14:paraId="23B6D336" w14:textId="263380FA" w:rsidR="00E62E0C" w:rsidRDefault="00E62E0C" w:rsidP="00E62E0C">
      <w:pPr>
        <w:pStyle w:val="ListParagraph"/>
      </w:pPr>
      <w:r w:rsidRPr="006C6845">
        <w:rPr>
          <w:b/>
        </w:rPr>
        <w:t>Action</w:t>
      </w:r>
      <w:r>
        <w:t xml:space="preserve">: </w:t>
      </w:r>
      <w:r w:rsidR="006C6845">
        <w:t xml:space="preserve">Approved </w:t>
      </w:r>
      <w:r>
        <w:t xml:space="preserve">(M/S: P. Wilkins/M. Lynn) M. Mack abstain; motion carried </w:t>
      </w:r>
    </w:p>
    <w:p w14:paraId="37D17D42" w14:textId="13248A8C" w:rsidR="00E62E0C" w:rsidRDefault="00E62E0C" w:rsidP="00E62E0C">
      <w:pPr>
        <w:pStyle w:val="ListParagraph"/>
      </w:pPr>
      <w:r>
        <w:t xml:space="preserve">The committee discussed </w:t>
      </w:r>
      <w:r w:rsidR="00B47CD0">
        <w:t xml:space="preserve">whether </w:t>
      </w:r>
      <w:r>
        <w:t xml:space="preserve">face-to-face and group work </w:t>
      </w:r>
      <w:r w:rsidR="006C6845">
        <w:t>meets the requirement</w:t>
      </w:r>
      <w:r w:rsidR="00B47CD0">
        <w:t xml:space="preserve"> as </w:t>
      </w:r>
      <w:r>
        <w:t>substantive interaction</w:t>
      </w:r>
      <w:r w:rsidR="00B47CD0">
        <w:t xml:space="preserve"> for a hybrid/fully online course</w:t>
      </w:r>
      <w:r>
        <w:t xml:space="preserve">. </w:t>
      </w:r>
      <w:r w:rsidR="00B47CD0">
        <w:t xml:space="preserve">The committee deliberated </w:t>
      </w:r>
      <w:r w:rsidR="002A30E2">
        <w:t>in what way is</w:t>
      </w:r>
      <w:r w:rsidR="00B47CD0">
        <w:t xml:space="preserve"> </w:t>
      </w:r>
      <w:r w:rsidR="006C6845">
        <w:t xml:space="preserve">the </w:t>
      </w:r>
      <w:r w:rsidR="00B47CD0">
        <w:t xml:space="preserve">face-to-face/group work </w:t>
      </w:r>
      <w:r w:rsidR="006C6845">
        <w:t xml:space="preserve">being </w:t>
      </w:r>
      <w:r w:rsidR="00B47CD0">
        <w:t>conducted fully online</w:t>
      </w:r>
      <w:r w:rsidR="006C6845">
        <w:t xml:space="preserve">; for example, utilizing Zoom (using technology for </w:t>
      </w:r>
      <w:r w:rsidR="002A30E2">
        <w:t xml:space="preserve">the </w:t>
      </w:r>
      <w:r w:rsidR="006C6845">
        <w:t>visual aspect)</w:t>
      </w:r>
      <w:r w:rsidR="00B47CD0">
        <w:t xml:space="preserve">. </w:t>
      </w:r>
      <w:r w:rsidR="006C6845">
        <w:t xml:space="preserve">It was agreed upon this course meets the online substantive interaction; engaging students in online discussions, posting announcements, and instructor feedback. </w:t>
      </w:r>
    </w:p>
    <w:p w14:paraId="7ABF211E" w14:textId="77777777" w:rsidR="00E62E0C" w:rsidRDefault="00E62E0C" w:rsidP="00E62E0C">
      <w:pPr>
        <w:pStyle w:val="ListParagraph"/>
      </w:pPr>
    </w:p>
    <w:p w14:paraId="11667B6E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MATH-220</w:t>
      </w:r>
    </w:p>
    <w:p w14:paraId="2399E46F" w14:textId="20E7BF81" w:rsidR="00E62E0C" w:rsidRDefault="00E62E0C" w:rsidP="00E62E0C">
      <w:pPr>
        <w:pStyle w:val="ListParagraph"/>
      </w:pPr>
      <w:r w:rsidRPr="00E62E0C">
        <w:rPr>
          <w:b/>
        </w:rPr>
        <w:t>Action</w:t>
      </w:r>
      <w:r>
        <w:t>:</w:t>
      </w:r>
      <w:r w:rsidR="006C6845">
        <w:t xml:space="preserve"> Approved</w:t>
      </w:r>
      <w:r>
        <w:t xml:space="preserve"> (M/S: T. Rust/A. Nogarr) unanimous </w:t>
      </w:r>
    </w:p>
    <w:p w14:paraId="61DD3603" w14:textId="77777777" w:rsidR="00E62E0C" w:rsidRDefault="00E62E0C" w:rsidP="00E62E0C">
      <w:pPr>
        <w:pStyle w:val="ListParagraph"/>
      </w:pPr>
    </w:p>
    <w:p w14:paraId="7E6DFA10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SIGN-053</w:t>
      </w:r>
    </w:p>
    <w:p w14:paraId="5C1F2402" w14:textId="75AA72AE" w:rsidR="00E62E0C" w:rsidRDefault="00E62E0C" w:rsidP="00E62E0C">
      <w:pPr>
        <w:pStyle w:val="ListParagraph"/>
      </w:pPr>
      <w:r w:rsidRPr="00E62E0C">
        <w:rPr>
          <w:b/>
        </w:rPr>
        <w:t>Action</w:t>
      </w:r>
      <w:r>
        <w:t xml:space="preserve">: </w:t>
      </w:r>
      <w:r w:rsidR="006C6845">
        <w:t xml:space="preserve">Approved </w:t>
      </w:r>
      <w:r>
        <w:t>(M/S</w:t>
      </w:r>
      <w:r>
        <w:t>: M. Lynn/</w:t>
      </w:r>
      <w:r>
        <w:t xml:space="preserve">P. Wilkins) unanimous </w:t>
      </w:r>
    </w:p>
    <w:p w14:paraId="31B545A8" w14:textId="77777777" w:rsidR="00E62E0C" w:rsidRDefault="00E62E0C" w:rsidP="00E62E0C">
      <w:pPr>
        <w:pStyle w:val="ListParagraph"/>
      </w:pPr>
    </w:p>
    <w:p w14:paraId="123E0B36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SOCSC-110</w:t>
      </w:r>
    </w:p>
    <w:p w14:paraId="7140CD89" w14:textId="2D9D61A3" w:rsidR="00E62E0C" w:rsidRDefault="00E62E0C" w:rsidP="00E62E0C">
      <w:pPr>
        <w:pStyle w:val="ListParagraph"/>
      </w:pPr>
      <w:r w:rsidRPr="00E62E0C">
        <w:rPr>
          <w:b/>
        </w:rPr>
        <w:t>Action</w:t>
      </w:r>
      <w:r>
        <w:t xml:space="preserve">: </w:t>
      </w:r>
      <w:r>
        <w:t>T</w:t>
      </w:r>
      <w:r>
        <w:t xml:space="preserve">abled </w:t>
      </w:r>
    </w:p>
    <w:p w14:paraId="5E1A0671" w14:textId="7507D18E" w:rsidR="00E62E0C" w:rsidRDefault="00E62E0C" w:rsidP="00E62E0C">
      <w:pPr>
        <w:pStyle w:val="ListParagraph"/>
      </w:pPr>
      <w:r>
        <w:t>The</w:t>
      </w:r>
      <w:r w:rsidR="00311F2C">
        <w:t xml:space="preserve"> online </w:t>
      </w:r>
      <w:r>
        <w:t xml:space="preserve">supplement </w:t>
      </w:r>
      <w:r w:rsidR="00311F2C">
        <w:t xml:space="preserve">form </w:t>
      </w:r>
      <w:r>
        <w:t xml:space="preserve">is incomplete; </w:t>
      </w:r>
      <w:r>
        <w:t xml:space="preserve">CSLO 1-4 </w:t>
      </w:r>
      <w:r>
        <w:t>are duplicated</w:t>
      </w:r>
      <w:r>
        <w:t xml:space="preserve"> statements and CSLO 5 </w:t>
      </w:r>
      <w:r>
        <w:t xml:space="preserve">is </w:t>
      </w:r>
      <w:r>
        <w:t>left blank.</w:t>
      </w:r>
    </w:p>
    <w:p w14:paraId="3931BC11" w14:textId="56705988" w:rsidR="00E62E0C" w:rsidRDefault="00E62E0C" w:rsidP="00E62E0C">
      <w:pPr>
        <w:pStyle w:val="ListParagraph"/>
      </w:pPr>
      <w:r>
        <w:t xml:space="preserve">The committee discussed the appropriateness of the form being completed as meeting substantive changes; and whether using duplicate statements for each CLSO is suitable. The committee referenced the </w:t>
      </w:r>
      <w:r w:rsidR="002A30E2">
        <w:t>online supplement example</w:t>
      </w:r>
      <w:r>
        <w:t xml:space="preserve"> </w:t>
      </w:r>
      <w:r w:rsidR="002A30E2">
        <w:t xml:space="preserve">copy (online) that </w:t>
      </w:r>
      <w:r>
        <w:t xml:space="preserve">usage of duplicate statements </w:t>
      </w:r>
      <w:r w:rsidR="002A30E2">
        <w:t xml:space="preserve">are </w:t>
      </w:r>
      <w:r>
        <w:t xml:space="preserve">acceptable. It was agreed </w:t>
      </w:r>
      <w:r w:rsidR="00311F2C">
        <w:t xml:space="preserve">upon by majority of the committee, </w:t>
      </w:r>
      <w:r w:rsidR="002A30E2">
        <w:t>recommend that the</w:t>
      </w:r>
      <w:r>
        <w:t xml:space="preserve"> department </w:t>
      </w:r>
      <w:r w:rsidR="00311F2C">
        <w:t xml:space="preserve">modify </w:t>
      </w:r>
      <w:r w:rsidR="002A30E2">
        <w:t xml:space="preserve">CSLO 1-4 </w:t>
      </w:r>
      <w:r>
        <w:t>statement</w:t>
      </w:r>
      <w:r w:rsidR="00311F2C">
        <w:t>s and add a CSLO 5 one</w:t>
      </w:r>
      <w:r>
        <w:t xml:space="preserve">. </w:t>
      </w:r>
    </w:p>
    <w:p w14:paraId="2775F8B1" w14:textId="77777777" w:rsidR="00E62E0C" w:rsidRDefault="00E62E0C" w:rsidP="00E62E0C">
      <w:pPr>
        <w:pStyle w:val="ListParagraph"/>
        <w:ind w:firstLine="720"/>
      </w:pPr>
    </w:p>
    <w:p w14:paraId="73D25765" w14:textId="77777777" w:rsidR="00E62E0C" w:rsidRPr="00467276" w:rsidRDefault="00E62E0C" w:rsidP="00E62E0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SOCSC-150</w:t>
      </w:r>
    </w:p>
    <w:p w14:paraId="676FA743" w14:textId="77777777" w:rsidR="00E62E0C" w:rsidRDefault="00E62E0C" w:rsidP="00E62E0C">
      <w:pPr>
        <w:pStyle w:val="ListParagraph"/>
      </w:pPr>
      <w:r w:rsidRPr="00E62E0C">
        <w:rPr>
          <w:b/>
        </w:rPr>
        <w:t>Action</w:t>
      </w:r>
      <w:r>
        <w:t>: Tabled</w:t>
      </w:r>
    </w:p>
    <w:p w14:paraId="4B7E3497" w14:textId="77777777" w:rsidR="00311F2C" w:rsidRDefault="00311F2C" w:rsidP="00311F2C">
      <w:pPr>
        <w:pStyle w:val="ListParagraph"/>
      </w:pPr>
      <w:r>
        <w:t>The online supplement form is incomplete; CSLO 1-4 are duplicated statements and CSLO 5 is left blank.</w:t>
      </w:r>
    </w:p>
    <w:p w14:paraId="3C931573" w14:textId="49E9D657" w:rsidR="00311F2C" w:rsidRDefault="00E62E0C" w:rsidP="00311F2C">
      <w:pPr>
        <w:pStyle w:val="ListParagraph"/>
      </w:pPr>
      <w:r>
        <w:t xml:space="preserve">The committee discussed the online supplement process and the inconstancies with how the form is </w:t>
      </w:r>
      <w:r w:rsidR="007124AD">
        <w:t xml:space="preserve">being </w:t>
      </w:r>
      <w:r>
        <w:t xml:space="preserve">submitted. The committee </w:t>
      </w:r>
      <w:r w:rsidR="007124AD">
        <w:t xml:space="preserve">deliberated that </w:t>
      </w:r>
      <w:r>
        <w:t xml:space="preserve">the statements are incomplete </w:t>
      </w:r>
      <w:r w:rsidR="007124AD">
        <w:t xml:space="preserve">with regards to meeting the </w:t>
      </w:r>
      <w:r>
        <w:t>online substantive portion. The committee shared their viewpoints of the appropriateness to submit an online supplement form</w:t>
      </w:r>
      <w:r w:rsidR="007124AD">
        <w:t xml:space="preserve"> in agreement with the curriculum process and purpose</w:t>
      </w:r>
      <w:r>
        <w:t xml:space="preserve">. DE </w:t>
      </w:r>
      <w:r w:rsidR="007124AD">
        <w:t xml:space="preserve">function </w:t>
      </w:r>
      <w:r>
        <w:t>review</w:t>
      </w:r>
      <w:r w:rsidR="007124AD">
        <w:t xml:space="preserve">s </w:t>
      </w:r>
      <w:r>
        <w:t xml:space="preserve">online pedagogy and </w:t>
      </w:r>
      <w:r w:rsidR="007124AD">
        <w:t xml:space="preserve">does </w:t>
      </w:r>
      <w:r>
        <w:t>not approve</w:t>
      </w:r>
      <w:r w:rsidR="00311F2C">
        <w:t xml:space="preserve"> the online supplement form</w:t>
      </w:r>
      <w:r w:rsidR="007124AD">
        <w:t xml:space="preserve"> as an advisory committee</w:t>
      </w:r>
      <w:r>
        <w:t>.</w:t>
      </w:r>
      <w:r w:rsidR="007124AD">
        <w:t xml:space="preserve"> </w:t>
      </w:r>
      <w:r w:rsidR="007124AD">
        <w:t xml:space="preserve">A follow-up is needed with the Distant Education committee to consider what’s acceptable for approval by curriculum. </w:t>
      </w:r>
      <w:r>
        <w:t xml:space="preserve"> </w:t>
      </w:r>
      <w:r w:rsidR="00311F2C">
        <w:t xml:space="preserve">It was recommended, to include </w:t>
      </w:r>
      <w:r>
        <w:t xml:space="preserve">the eLumen workflow group </w:t>
      </w:r>
      <w:r w:rsidR="00311F2C">
        <w:t xml:space="preserve">in the conversation in order </w:t>
      </w:r>
      <w:r>
        <w:t xml:space="preserve">to </w:t>
      </w:r>
      <w:r w:rsidR="007124AD">
        <w:t>outline</w:t>
      </w:r>
      <w:r>
        <w:t xml:space="preserve"> the </w:t>
      </w:r>
      <w:r w:rsidR="007124AD">
        <w:t xml:space="preserve">curriculum approval - distant education electronic </w:t>
      </w:r>
      <w:r>
        <w:t xml:space="preserve">process. </w:t>
      </w:r>
    </w:p>
    <w:p w14:paraId="6649D46D" w14:textId="77777777" w:rsidR="00311F2C" w:rsidRPr="00311F2C" w:rsidRDefault="00311F2C" w:rsidP="00311F2C">
      <w:pPr>
        <w:pStyle w:val="ListParagraph"/>
      </w:pPr>
    </w:p>
    <w:p w14:paraId="47D69F1E" w14:textId="4C93C327" w:rsidR="00311F2C" w:rsidRPr="00311F2C" w:rsidRDefault="00311F2C" w:rsidP="00311F2C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311F2C">
        <w:rPr>
          <w:b/>
          <w:u w:val="single"/>
        </w:rPr>
        <w:t>New courses</w:t>
      </w:r>
    </w:p>
    <w:p w14:paraId="0FA320D6" w14:textId="77777777" w:rsidR="00311F2C" w:rsidRPr="00467276" w:rsidRDefault="00311F2C" w:rsidP="00311F2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MATH-12N</w:t>
      </w:r>
    </w:p>
    <w:p w14:paraId="002F6A8B" w14:textId="26FE6D9B" w:rsidR="00311F2C" w:rsidRDefault="006C6845" w:rsidP="00311F2C">
      <w:pPr>
        <w:pStyle w:val="ListParagraph"/>
      </w:pPr>
      <w:r w:rsidRPr="006C6845">
        <w:rPr>
          <w:b/>
        </w:rPr>
        <w:t>Action</w:t>
      </w:r>
      <w:r>
        <w:t xml:space="preserve">: Approved </w:t>
      </w:r>
      <w:r w:rsidR="00311F2C">
        <w:t xml:space="preserve">(M/S: M. Lynn/J. Rickman) unanimous </w:t>
      </w:r>
    </w:p>
    <w:p w14:paraId="3616FDD6" w14:textId="60965005" w:rsidR="00311F2C" w:rsidRDefault="00AF7D96" w:rsidP="00311F2C">
      <w:pPr>
        <w:pStyle w:val="ListParagraph"/>
      </w:pPr>
      <w:r>
        <w:t>R</w:t>
      </w:r>
      <w:r w:rsidR="00311F2C">
        <w:t>emove the unit wording</w:t>
      </w:r>
      <w:r>
        <w:t xml:space="preserve"> from the catalog description.</w:t>
      </w:r>
    </w:p>
    <w:p w14:paraId="2B14BC15" w14:textId="77777777" w:rsidR="00311F2C" w:rsidRDefault="00311F2C" w:rsidP="00311F2C">
      <w:pPr>
        <w:pStyle w:val="ListParagraph"/>
      </w:pPr>
    </w:p>
    <w:p w14:paraId="4251479C" w14:textId="77777777" w:rsidR="007124AD" w:rsidRDefault="007124AD" w:rsidP="00311F2C">
      <w:pPr>
        <w:pStyle w:val="ListParagraph"/>
        <w:rPr>
          <w:b/>
          <w:u w:val="single"/>
        </w:rPr>
      </w:pPr>
    </w:p>
    <w:p w14:paraId="24CDC337" w14:textId="77777777" w:rsidR="00311F2C" w:rsidRPr="00467276" w:rsidRDefault="00311F2C" w:rsidP="00311F2C">
      <w:pPr>
        <w:pStyle w:val="ListParagraph"/>
        <w:rPr>
          <w:b/>
          <w:u w:val="single"/>
        </w:rPr>
      </w:pPr>
      <w:r w:rsidRPr="00467276">
        <w:rPr>
          <w:b/>
          <w:u w:val="single"/>
        </w:rPr>
        <w:t>MATH-25N</w:t>
      </w:r>
    </w:p>
    <w:p w14:paraId="04C6DC9E" w14:textId="0931ACD3" w:rsidR="00311F2C" w:rsidRDefault="006C6845" w:rsidP="00311F2C">
      <w:pPr>
        <w:pStyle w:val="ListParagraph"/>
      </w:pPr>
      <w:r w:rsidRPr="006C6845">
        <w:rPr>
          <w:b/>
        </w:rPr>
        <w:lastRenderedPageBreak/>
        <w:t>Action</w:t>
      </w:r>
      <w:r>
        <w:t xml:space="preserve">: Approved </w:t>
      </w:r>
      <w:r w:rsidR="00311F2C">
        <w:t xml:space="preserve">(M/S: M. Lynn/T. Rust) unanimous </w:t>
      </w:r>
    </w:p>
    <w:p w14:paraId="5C0A3F63" w14:textId="2F27A3E1" w:rsidR="00311F2C" w:rsidRDefault="00AF7D96" w:rsidP="00311F2C">
      <w:pPr>
        <w:pStyle w:val="ListParagraph"/>
      </w:pPr>
      <w:r>
        <w:t>R</w:t>
      </w:r>
      <w:r>
        <w:t>emove the unit wording</w:t>
      </w:r>
      <w:r>
        <w:t xml:space="preserve"> from the catalog description</w:t>
      </w:r>
      <w:r w:rsidR="00311F2C">
        <w:t xml:space="preserve">. The hours </w:t>
      </w:r>
      <w:r>
        <w:t xml:space="preserve">was </w:t>
      </w:r>
      <w:r w:rsidR="00311F2C">
        <w:t xml:space="preserve">questioned as </w:t>
      </w:r>
      <w:r>
        <w:t xml:space="preserve">being </w:t>
      </w:r>
      <w:r w:rsidR="00311F2C">
        <w:t xml:space="preserve">excessive for </w:t>
      </w:r>
      <w:r>
        <w:t xml:space="preserve">a non-credit course. It was shared </w:t>
      </w:r>
      <w:r w:rsidR="00311F2C">
        <w:t xml:space="preserve">the total hours cover the </w:t>
      </w:r>
      <w:r>
        <w:t xml:space="preserve">entirety of the </w:t>
      </w:r>
      <w:r w:rsidR="00311F2C">
        <w:t xml:space="preserve">course material.  Remove the last two </w:t>
      </w:r>
      <w:r>
        <w:t xml:space="preserve">statements from the </w:t>
      </w:r>
      <w:r w:rsidR="00311F2C">
        <w:t xml:space="preserve">schedule description starting at “This course coves Algebra 1 in… “. </w:t>
      </w:r>
    </w:p>
    <w:p w14:paraId="7E7ACB4F" w14:textId="77777777" w:rsidR="00311F2C" w:rsidRPr="00311F2C" w:rsidRDefault="00311F2C" w:rsidP="00311F2C">
      <w:pPr>
        <w:spacing w:after="0" w:line="240" w:lineRule="auto"/>
        <w:rPr>
          <w:rFonts w:cs="Times New Roman"/>
          <w:b/>
          <w:szCs w:val="21"/>
          <w:u w:val="single"/>
        </w:rPr>
        <w:sectPr w:rsidR="00311F2C" w:rsidRPr="00311F2C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60E90B84" w14:textId="77777777" w:rsidR="002F3875" w:rsidRPr="00311F2C" w:rsidRDefault="002F3875" w:rsidP="00311F2C">
      <w:pPr>
        <w:spacing w:after="0" w:line="240" w:lineRule="auto"/>
        <w:rPr>
          <w:rFonts w:cs="Times New Roman"/>
          <w:b/>
          <w:szCs w:val="21"/>
          <w:u w:val="single"/>
        </w:rPr>
        <w:sectPr w:rsidR="002F3875" w:rsidRPr="00311F2C" w:rsidSect="002F3875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6279A274" w14:textId="3971E19D" w:rsidR="002E067F" w:rsidRPr="002E067F" w:rsidRDefault="002E067F" w:rsidP="002E067F">
      <w:pPr>
        <w:pStyle w:val="ListParagraph"/>
        <w:spacing w:after="0" w:line="240" w:lineRule="auto"/>
        <w:ind w:left="1080"/>
        <w:rPr>
          <w:rFonts w:cs="Times New Roman"/>
          <w:b/>
          <w:szCs w:val="21"/>
          <w:u w:val="single"/>
        </w:rPr>
      </w:pPr>
    </w:p>
    <w:p w14:paraId="44682AB3" w14:textId="4B239B2E" w:rsidR="00AF7D96" w:rsidRPr="00A80ACC" w:rsidRDefault="00AF7D96" w:rsidP="00AF7D96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A80ACC">
        <w:rPr>
          <w:b/>
          <w:u w:val="single"/>
        </w:rPr>
        <w:t>Programs</w:t>
      </w:r>
    </w:p>
    <w:p w14:paraId="6B3AE44D" w14:textId="77777777" w:rsidR="00AF7D96" w:rsidRPr="00AF7D96" w:rsidRDefault="00AF7D96" w:rsidP="00AF7D96">
      <w:pPr>
        <w:pStyle w:val="ListParagraph"/>
        <w:rPr>
          <w:b/>
        </w:rPr>
      </w:pPr>
      <w:r w:rsidRPr="00AF7D96">
        <w:rPr>
          <w:b/>
        </w:rPr>
        <w:t xml:space="preserve">Sign Language Certificate of Achievement </w:t>
      </w:r>
    </w:p>
    <w:p w14:paraId="5A4DACAB" w14:textId="51BFD8FE" w:rsidR="00AF7D96" w:rsidRDefault="006C6845" w:rsidP="00AF7D96">
      <w:pPr>
        <w:pStyle w:val="ListParagraph"/>
      </w:pPr>
      <w:r w:rsidRPr="006C6845">
        <w:rPr>
          <w:b/>
        </w:rPr>
        <w:t>Action</w:t>
      </w:r>
      <w:r>
        <w:t xml:space="preserve">: Approved </w:t>
      </w:r>
      <w:r w:rsidR="00AF7D96">
        <w:t>(M/S: M. Mack/J. Rickman) unanimous</w:t>
      </w:r>
    </w:p>
    <w:p w14:paraId="1CA936F7" w14:textId="77777777" w:rsidR="006C6845" w:rsidRDefault="006C6845" w:rsidP="006C6845">
      <w:pPr>
        <w:pStyle w:val="ListParagraph"/>
      </w:pPr>
      <w:r>
        <w:t xml:space="preserve">The certificate replicates the Sign Language associate degree requirement without the GE requirements. </w:t>
      </w:r>
    </w:p>
    <w:p w14:paraId="70E60937" w14:textId="77777777" w:rsidR="00AF7D96" w:rsidRDefault="00AF7D96" w:rsidP="00AF7D96">
      <w:pPr>
        <w:pStyle w:val="ListParagraph"/>
      </w:pPr>
    </w:p>
    <w:p w14:paraId="43FC6ECD" w14:textId="4F449FA2" w:rsidR="00AF7D96" w:rsidRPr="00AF7D96" w:rsidRDefault="00AF7D96" w:rsidP="00AF7D96">
      <w:pPr>
        <w:pStyle w:val="ListParagraph"/>
        <w:rPr>
          <w:b/>
        </w:rPr>
      </w:pPr>
      <w:r>
        <w:rPr>
          <w:b/>
        </w:rPr>
        <w:t>Spanish Certificate of Achievement</w:t>
      </w:r>
    </w:p>
    <w:p w14:paraId="44349D63" w14:textId="47F466E8" w:rsidR="00AF7D96" w:rsidRDefault="006C6845" w:rsidP="00AF7D96">
      <w:pPr>
        <w:pStyle w:val="ListParagraph"/>
      </w:pPr>
      <w:r w:rsidRPr="006C6845">
        <w:rPr>
          <w:b/>
        </w:rPr>
        <w:t>Action</w:t>
      </w:r>
      <w:r>
        <w:t xml:space="preserve">: Approved </w:t>
      </w:r>
      <w:r w:rsidR="00AF7D96">
        <w:t xml:space="preserve">(M/S: M. Lynn/M. Mack) unanimous </w:t>
      </w:r>
    </w:p>
    <w:p w14:paraId="64A7EAFD" w14:textId="77777777" w:rsidR="006C6845" w:rsidRDefault="00AF7D96" w:rsidP="006C6845">
      <w:pPr>
        <w:pStyle w:val="ListParagraph"/>
      </w:pPr>
      <w:r>
        <w:t xml:space="preserve"> </w:t>
      </w:r>
      <w:r w:rsidR="006C6845">
        <w:t xml:space="preserve">The certificate replicates the Spanish associate degree requirement without the GE requirements. </w:t>
      </w:r>
    </w:p>
    <w:p w14:paraId="3186B642" w14:textId="77777777" w:rsidR="00AF7D96" w:rsidRDefault="00AF7D96" w:rsidP="00AF7D96">
      <w:pPr>
        <w:pStyle w:val="ListParagraph"/>
      </w:pPr>
    </w:p>
    <w:p w14:paraId="180ACCE8" w14:textId="7FDBE3A9" w:rsidR="00AF7D96" w:rsidRPr="00AF7D96" w:rsidRDefault="00AF7D96" w:rsidP="00AF7D96">
      <w:pPr>
        <w:pStyle w:val="ListParagraph"/>
        <w:rPr>
          <w:b/>
        </w:rPr>
      </w:pPr>
      <w:r w:rsidRPr="00AF7D96">
        <w:rPr>
          <w:b/>
        </w:rPr>
        <w:t>Elementary A</w:t>
      </w:r>
      <w:r>
        <w:rPr>
          <w:b/>
        </w:rPr>
        <w:t>lgebra and Pre-Algebra Skills Certificate of Completion</w:t>
      </w:r>
    </w:p>
    <w:p w14:paraId="7163AC55" w14:textId="061CBBEF" w:rsidR="00AF7D96" w:rsidRDefault="006C6845" w:rsidP="00AF7D96">
      <w:pPr>
        <w:pStyle w:val="ListParagraph"/>
      </w:pPr>
      <w:r w:rsidRPr="006C6845">
        <w:rPr>
          <w:b/>
        </w:rPr>
        <w:t>Action</w:t>
      </w:r>
      <w:r>
        <w:t xml:space="preserve">: Approved </w:t>
      </w:r>
      <w:r w:rsidR="00AF7D96">
        <w:t xml:space="preserve">(M/S: M. Lynn/T. Rust) unanimous </w:t>
      </w:r>
    </w:p>
    <w:p w14:paraId="17D720BB" w14:textId="35653CD1" w:rsidR="00AF7D96" w:rsidRDefault="00AF7D96" w:rsidP="00AF7D96">
      <w:pPr>
        <w:pStyle w:val="ListParagraph"/>
      </w:pPr>
      <w:r>
        <w:t xml:space="preserve">The committee discussed non-credit </w:t>
      </w:r>
      <w:r>
        <w:t xml:space="preserve">degree </w:t>
      </w:r>
      <w:r>
        <w:t xml:space="preserve">requirements as identified in the State Chancellor’s Program Course Approval Handbook (PCAH) </w:t>
      </w:r>
      <w:r>
        <w:t xml:space="preserve">requirements. </w:t>
      </w:r>
      <w:r>
        <w:t xml:space="preserve">The committee recommended adding </w:t>
      </w:r>
      <w:r>
        <w:t xml:space="preserve">basic skill information in the catalog description to </w:t>
      </w:r>
      <w:r w:rsidR="002A30E2">
        <w:t xml:space="preserve">satisfy the requirements </w:t>
      </w:r>
      <w:r>
        <w:t xml:space="preserve">as </w:t>
      </w:r>
      <w:r w:rsidR="002A30E2">
        <w:t xml:space="preserve">a </w:t>
      </w:r>
      <w:r>
        <w:t>non-credit</w:t>
      </w:r>
      <w:r>
        <w:t xml:space="preserve"> certificate</w:t>
      </w:r>
      <w:r>
        <w:t xml:space="preserve">.  </w:t>
      </w:r>
    </w:p>
    <w:p w14:paraId="330F767C" w14:textId="77777777" w:rsidR="00AF7D96" w:rsidRDefault="00AF7D96" w:rsidP="00AF7D96">
      <w:pPr>
        <w:pStyle w:val="ListParagraph"/>
      </w:pPr>
    </w:p>
    <w:p w14:paraId="734130A3" w14:textId="7F1936B0" w:rsidR="00AF7D96" w:rsidRDefault="00AF7D96" w:rsidP="00AF7D96">
      <w:pPr>
        <w:pStyle w:val="ListParagraph"/>
      </w:pPr>
      <w:r>
        <w:t xml:space="preserve">Add an agenda item: Add the PCAH guidelines to the </w:t>
      </w:r>
      <w:r>
        <w:t>N</w:t>
      </w:r>
      <w:r>
        <w:t xml:space="preserve">ew </w:t>
      </w:r>
      <w:r>
        <w:t>C</w:t>
      </w:r>
      <w:r>
        <w:t xml:space="preserve">ourse </w:t>
      </w:r>
      <w:r>
        <w:t>I</w:t>
      </w:r>
      <w:r>
        <w:t>nformation form</w:t>
      </w:r>
    </w:p>
    <w:p w14:paraId="5817DA58" w14:textId="70A9750C" w:rsidR="002C7979" w:rsidRPr="002F3875" w:rsidRDefault="002C7979" w:rsidP="002F3875">
      <w:pPr>
        <w:spacing w:after="0" w:line="240" w:lineRule="auto"/>
        <w:rPr>
          <w:rFonts w:cs="Times New Roman"/>
          <w:szCs w:val="21"/>
        </w:rPr>
        <w:sectPr w:rsidR="002C7979" w:rsidRPr="002F3875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4FABABF3" w14:textId="091886CB" w:rsidR="00AF7D96" w:rsidRPr="00A80ACC" w:rsidRDefault="00AF7D96" w:rsidP="00AF7D96">
      <w:pPr>
        <w:pStyle w:val="ListParagraph"/>
        <w:numPr>
          <w:ilvl w:val="0"/>
          <w:numId w:val="1"/>
        </w:numPr>
        <w:spacing w:after="160" w:line="259" w:lineRule="auto"/>
        <w:rPr>
          <w:b/>
          <w:u w:val="single"/>
        </w:rPr>
      </w:pPr>
      <w:r w:rsidRPr="00A80ACC">
        <w:rPr>
          <w:b/>
          <w:u w:val="single"/>
        </w:rPr>
        <w:lastRenderedPageBreak/>
        <w:t>Review P</w:t>
      </w:r>
      <w:r w:rsidRPr="00A80ACC">
        <w:rPr>
          <w:b/>
          <w:u w:val="single"/>
        </w:rPr>
        <w:t xml:space="preserve">rerequisite </w:t>
      </w:r>
      <w:r w:rsidRPr="00A80ACC">
        <w:rPr>
          <w:b/>
          <w:u w:val="single"/>
        </w:rPr>
        <w:t>F</w:t>
      </w:r>
      <w:r w:rsidRPr="00A80ACC">
        <w:rPr>
          <w:b/>
          <w:u w:val="single"/>
        </w:rPr>
        <w:t>orms</w:t>
      </w:r>
    </w:p>
    <w:p w14:paraId="07F07494" w14:textId="5940B8C6" w:rsidR="00AF7D96" w:rsidRDefault="00AF7D96" w:rsidP="00AF7D96">
      <w:pPr>
        <w:pStyle w:val="ListParagraph"/>
      </w:pPr>
      <w:r>
        <w:t xml:space="preserve">The committee reviewed </w:t>
      </w:r>
      <w:r w:rsidR="007124AD">
        <w:t xml:space="preserve">the prerequisite form </w:t>
      </w:r>
      <w:r>
        <w:t>transfer (4) and interdisciplinary (8)</w:t>
      </w:r>
      <w:r w:rsidR="007124AD">
        <w:t xml:space="preserve"> sections</w:t>
      </w:r>
      <w:r>
        <w:t xml:space="preserve">. It was recommended to </w:t>
      </w:r>
      <w:r>
        <w:t xml:space="preserve">revise the </w:t>
      </w:r>
      <w:r>
        <w:t xml:space="preserve">form </w:t>
      </w:r>
      <w:r>
        <w:t xml:space="preserve">in accordance to </w:t>
      </w:r>
      <w:r>
        <w:t>E</w:t>
      </w:r>
      <w:r>
        <w:t>d. Code: 55000</w:t>
      </w:r>
      <w:r>
        <w:t xml:space="preserve"> </w:t>
      </w:r>
      <w:r w:rsidR="002A30E2">
        <w:t xml:space="preserve">“content review” </w:t>
      </w:r>
      <w:r w:rsidR="002A30E2">
        <w:t xml:space="preserve">with </w:t>
      </w:r>
      <w:r w:rsidR="00A80ACC">
        <w:t>conjunction</w:t>
      </w:r>
      <w:r>
        <w:t xml:space="preserve"> of what’s </w:t>
      </w:r>
      <w:bookmarkStart w:id="0" w:name="_GoBack"/>
      <w:bookmarkEnd w:id="0"/>
      <w:r>
        <w:t>needed for statistical validation</w:t>
      </w:r>
      <w:r w:rsidR="00A80ACC">
        <w:t xml:space="preserve"> and </w:t>
      </w:r>
      <w:r>
        <w:t xml:space="preserve">UC </w:t>
      </w:r>
      <w:r w:rsidR="00A80ACC">
        <w:t>justification</w:t>
      </w:r>
      <w:r>
        <w:t xml:space="preserve">. </w:t>
      </w:r>
    </w:p>
    <w:p w14:paraId="2EB50970" w14:textId="77777777" w:rsidR="00AF7D96" w:rsidRDefault="00AF7D96" w:rsidP="00AF7D96">
      <w:pPr>
        <w:pStyle w:val="ListParagraph"/>
      </w:pPr>
    </w:p>
    <w:p w14:paraId="3005200F" w14:textId="4F04368F" w:rsidR="00AF7D96" w:rsidRDefault="00A80ACC" w:rsidP="00A80AC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LVN Program Requirements</w:t>
      </w:r>
    </w:p>
    <w:p w14:paraId="28F80C7F" w14:textId="18BCC15E" w:rsidR="00A80ACC" w:rsidRDefault="00A80ACC" w:rsidP="00A80ACC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Information item shared that removal of the chemistry course requirement for entry into the program. </w:t>
      </w:r>
    </w:p>
    <w:p w14:paraId="6FADDE4B" w14:textId="77777777" w:rsidR="00A80ACC" w:rsidRPr="00A80ACC" w:rsidRDefault="00A80ACC" w:rsidP="00A80ACC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0DF801A2" w14:textId="77777777" w:rsidR="00A80ACC" w:rsidRDefault="00A80ACC" w:rsidP="002C7979">
      <w:pPr>
        <w:spacing w:after="0" w:line="240" w:lineRule="auto"/>
        <w:rPr>
          <w:rFonts w:cs="Times New Roman"/>
          <w:b/>
          <w:szCs w:val="21"/>
          <w:u w:val="single"/>
        </w:rPr>
      </w:pPr>
    </w:p>
    <w:p w14:paraId="7E63584C" w14:textId="4E8C827B" w:rsidR="00A80ACC" w:rsidRDefault="00A80ACC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Standing Items - Tabled</w:t>
      </w:r>
    </w:p>
    <w:p w14:paraId="7867D190" w14:textId="77777777" w:rsidR="00A80ACC" w:rsidRDefault="00A80ACC" w:rsidP="00A80AC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1"/>
        </w:rPr>
        <w:sectPr w:rsidR="00A80ACC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443F6182" w14:textId="2EA12DD3" w:rsidR="00A80ACC" w:rsidRPr="00A80ACC" w:rsidRDefault="00A80ACC" w:rsidP="00A80AC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1"/>
        </w:rPr>
      </w:pPr>
      <w:r w:rsidRPr="00A80ACC">
        <w:rPr>
          <w:rFonts w:cs="Times New Roman"/>
          <w:szCs w:val="21"/>
        </w:rPr>
        <w:lastRenderedPageBreak/>
        <w:t>Shared Governance Committees</w:t>
      </w:r>
    </w:p>
    <w:p w14:paraId="7F7682BE" w14:textId="4FD048B2" w:rsidR="00A80ACC" w:rsidRPr="00A80ACC" w:rsidRDefault="00A80ACC" w:rsidP="00A80AC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1"/>
        </w:rPr>
      </w:pPr>
      <w:r w:rsidRPr="00A80ACC">
        <w:rPr>
          <w:rFonts w:cs="Times New Roman"/>
          <w:szCs w:val="21"/>
        </w:rPr>
        <w:t>Articulation</w:t>
      </w:r>
    </w:p>
    <w:p w14:paraId="330B33D5" w14:textId="0139882C" w:rsidR="00A80ACC" w:rsidRPr="00A80ACC" w:rsidRDefault="00A80ACC" w:rsidP="00A80AC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1"/>
        </w:rPr>
      </w:pPr>
      <w:r w:rsidRPr="00A80ACC">
        <w:rPr>
          <w:rFonts w:cs="Times New Roman"/>
          <w:szCs w:val="21"/>
        </w:rPr>
        <w:lastRenderedPageBreak/>
        <w:t>Teaching and Learning</w:t>
      </w:r>
    </w:p>
    <w:p w14:paraId="0481C399" w14:textId="34EAD225" w:rsidR="00A80ACC" w:rsidRPr="00A80ACC" w:rsidRDefault="00A80ACC" w:rsidP="00A80ACC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Cs w:val="21"/>
        </w:rPr>
      </w:pPr>
      <w:r w:rsidRPr="00A80ACC">
        <w:rPr>
          <w:rFonts w:cs="Times New Roman"/>
          <w:szCs w:val="21"/>
        </w:rPr>
        <w:t>Academic Senate</w:t>
      </w:r>
    </w:p>
    <w:p w14:paraId="364A78C5" w14:textId="77777777" w:rsidR="00A80ACC" w:rsidRDefault="00A80ACC" w:rsidP="002C7979">
      <w:pPr>
        <w:spacing w:after="0" w:line="240" w:lineRule="auto"/>
        <w:rPr>
          <w:rFonts w:cs="Times New Roman"/>
          <w:b/>
          <w:szCs w:val="21"/>
          <w:u w:val="single"/>
        </w:rPr>
        <w:sectPr w:rsidR="00A80ACC" w:rsidSect="00A80ACC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1729AD52" w14:textId="41DF8051" w:rsidR="00A80ACC" w:rsidRDefault="00A80ACC" w:rsidP="002C7979">
      <w:pPr>
        <w:spacing w:after="0" w:line="240" w:lineRule="auto"/>
        <w:rPr>
          <w:rFonts w:cs="Times New Roman"/>
          <w:b/>
          <w:szCs w:val="21"/>
          <w:u w:val="single"/>
        </w:rPr>
      </w:pPr>
    </w:p>
    <w:p w14:paraId="3F6D82A7" w14:textId="34ED4836" w:rsidR="00EC1CDA" w:rsidRDefault="008D52FD" w:rsidP="002C7979">
      <w:pPr>
        <w:spacing w:after="0" w:line="240" w:lineRule="auto"/>
        <w:rPr>
          <w:rFonts w:cs="Times New Roman"/>
          <w:b/>
          <w:szCs w:val="21"/>
        </w:rPr>
      </w:pPr>
      <w:r w:rsidRPr="004F0CC7">
        <w:rPr>
          <w:rFonts w:cs="Times New Roman"/>
          <w:b/>
          <w:szCs w:val="21"/>
          <w:u w:val="single"/>
        </w:rPr>
        <w:t xml:space="preserve">Adjourned </w:t>
      </w:r>
      <w:r w:rsidR="00A80ACC">
        <w:rPr>
          <w:rFonts w:cs="Times New Roman"/>
          <w:b/>
          <w:szCs w:val="21"/>
        </w:rPr>
        <w:t>4:33</w:t>
      </w:r>
      <w:r w:rsidR="00BB0CAC">
        <w:rPr>
          <w:rFonts w:cs="Times New Roman"/>
          <w:b/>
          <w:szCs w:val="21"/>
        </w:rPr>
        <w:t xml:space="preserve"> </w:t>
      </w:r>
      <w:r w:rsidR="00555F09" w:rsidRPr="004F0CC7">
        <w:rPr>
          <w:rFonts w:cs="Times New Roman"/>
          <w:b/>
          <w:szCs w:val="21"/>
        </w:rPr>
        <w:t>pm</w:t>
      </w:r>
    </w:p>
    <w:p w14:paraId="6207F322" w14:textId="77777777" w:rsidR="00A80ACC" w:rsidRDefault="00A80ACC" w:rsidP="002C7979">
      <w:pPr>
        <w:spacing w:after="0" w:line="240" w:lineRule="auto"/>
        <w:rPr>
          <w:rFonts w:cs="Times New Roman"/>
          <w:b/>
          <w:szCs w:val="21"/>
        </w:rPr>
      </w:pPr>
    </w:p>
    <w:p w14:paraId="660749D3" w14:textId="08587514" w:rsidR="00A80ACC" w:rsidRPr="00043CB5" w:rsidRDefault="00A80ACC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 w:rsidRPr="00043CB5">
        <w:rPr>
          <w:rFonts w:cs="Times New Roman"/>
          <w:b/>
          <w:szCs w:val="21"/>
          <w:u w:val="single"/>
        </w:rPr>
        <w:t xml:space="preserve">Next Meeting Dates: </w:t>
      </w:r>
    </w:p>
    <w:p w14:paraId="40A801C3" w14:textId="6A577A9E" w:rsidR="00A80ACC" w:rsidRPr="00043CB5" w:rsidRDefault="00A80ACC" w:rsidP="002C7979">
      <w:pPr>
        <w:spacing w:after="0" w:line="240" w:lineRule="auto"/>
        <w:rPr>
          <w:rFonts w:cs="Times New Roman"/>
          <w:szCs w:val="21"/>
        </w:rPr>
      </w:pPr>
      <w:r w:rsidRPr="00043CB5">
        <w:rPr>
          <w:rFonts w:cs="Times New Roman"/>
          <w:b/>
          <w:szCs w:val="21"/>
        </w:rPr>
        <w:t>Spring 2019</w:t>
      </w:r>
      <w:r w:rsidRPr="00043CB5">
        <w:rPr>
          <w:rFonts w:cs="Times New Roman"/>
          <w:szCs w:val="21"/>
        </w:rPr>
        <w:t xml:space="preserve"> - May 1 and 5</w:t>
      </w:r>
    </w:p>
    <w:p w14:paraId="3907E899" w14:textId="160BE1D2" w:rsidR="00A80ACC" w:rsidRPr="00043CB5" w:rsidRDefault="00A80ACC" w:rsidP="002C7979">
      <w:pPr>
        <w:spacing w:after="0" w:line="240" w:lineRule="auto"/>
        <w:rPr>
          <w:rFonts w:cs="Times New Roman"/>
          <w:szCs w:val="21"/>
        </w:rPr>
      </w:pPr>
      <w:r w:rsidRPr="00043CB5">
        <w:rPr>
          <w:rFonts w:cs="Times New Roman"/>
          <w:b/>
          <w:szCs w:val="21"/>
        </w:rPr>
        <w:t>Fall 2019</w:t>
      </w:r>
      <w:r w:rsidRPr="00043CB5">
        <w:rPr>
          <w:rFonts w:cs="Times New Roman"/>
          <w:szCs w:val="21"/>
        </w:rPr>
        <w:t xml:space="preserve"> - September 4, 18; October 2, 16; November 6, 20; </w:t>
      </w:r>
      <w:r w:rsidR="00043CB5" w:rsidRPr="00043CB5">
        <w:rPr>
          <w:rFonts w:cs="Times New Roman"/>
          <w:szCs w:val="21"/>
        </w:rPr>
        <w:t>December 4</w:t>
      </w:r>
    </w:p>
    <w:p w14:paraId="2D11919C" w14:textId="0B9849C1" w:rsidR="00043CB5" w:rsidRPr="00043CB5" w:rsidRDefault="00043CB5" w:rsidP="002C7979">
      <w:pPr>
        <w:spacing w:after="0" w:line="240" w:lineRule="auto"/>
        <w:rPr>
          <w:rFonts w:cs="Times New Roman"/>
          <w:szCs w:val="21"/>
        </w:rPr>
      </w:pPr>
      <w:r w:rsidRPr="00043CB5">
        <w:rPr>
          <w:rFonts w:cs="Times New Roman"/>
          <w:b/>
          <w:szCs w:val="21"/>
        </w:rPr>
        <w:t>Spring 2020</w:t>
      </w:r>
      <w:r w:rsidRPr="00043CB5">
        <w:rPr>
          <w:rFonts w:cs="Times New Roman"/>
          <w:szCs w:val="21"/>
        </w:rPr>
        <w:t xml:space="preserve"> - February 5, 19; March 4, 18; April 15; May 6 and 20</w:t>
      </w:r>
    </w:p>
    <w:sectPr w:rsidR="00043CB5" w:rsidRPr="00043CB5" w:rsidSect="00243649"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4AAB" w14:textId="77777777" w:rsidR="005522DA" w:rsidRDefault="005522DA" w:rsidP="00824B11">
      <w:pPr>
        <w:spacing w:after="0" w:line="240" w:lineRule="auto"/>
      </w:pPr>
      <w:r>
        <w:separator/>
      </w:r>
    </w:p>
  </w:endnote>
  <w:endnote w:type="continuationSeparator" w:id="0">
    <w:p w14:paraId="7D6E1923" w14:textId="77777777" w:rsidR="005522DA" w:rsidRDefault="005522DA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5152307E" w:rsidR="00D506F9" w:rsidRDefault="002A30E2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EF56" w14:textId="77777777" w:rsidR="005522DA" w:rsidRDefault="005522DA" w:rsidP="00824B11">
      <w:pPr>
        <w:spacing w:after="0" w:line="240" w:lineRule="auto"/>
      </w:pPr>
      <w:r>
        <w:separator/>
      </w:r>
    </w:p>
  </w:footnote>
  <w:footnote w:type="continuationSeparator" w:id="0">
    <w:p w14:paraId="14C2F778" w14:textId="77777777" w:rsidR="005522DA" w:rsidRDefault="005522DA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356C6557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CB73FA">
      <w:t>April 17</w:t>
    </w:r>
    <w:r w:rsidR="007014AC"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4C9"/>
    <w:multiLevelType w:val="hybridMultilevel"/>
    <w:tmpl w:val="508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60503"/>
    <w:multiLevelType w:val="hybridMultilevel"/>
    <w:tmpl w:val="5F1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FA9"/>
    <w:multiLevelType w:val="hybridMultilevel"/>
    <w:tmpl w:val="99024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74B5B"/>
    <w:multiLevelType w:val="hybridMultilevel"/>
    <w:tmpl w:val="C868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AF7"/>
    <w:multiLevelType w:val="hybridMultilevel"/>
    <w:tmpl w:val="874CE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7264A8"/>
    <w:multiLevelType w:val="hybridMultilevel"/>
    <w:tmpl w:val="BD7A8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567C52"/>
    <w:multiLevelType w:val="hybridMultilevel"/>
    <w:tmpl w:val="4D3E98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1F3082"/>
    <w:multiLevelType w:val="hybridMultilevel"/>
    <w:tmpl w:val="5F6E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5899"/>
    <w:multiLevelType w:val="hybridMultilevel"/>
    <w:tmpl w:val="3E00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406F69"/>
    <w:multiLevelType w:val="hybridMultilevel"/>
    <w:tmpl w:val="B1325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667594"/>
    <w:multiLevelType w:val="hybridMultilevel"/>
    <w:tmpl w:val="EE9A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07EE"/>
    <w:rsid w:val="0000265E"/>
    <w:rsid w:val="000055C9"/>
    <w:rsid w:val="00005B05"/>
    <w:rsid w:val="0001039B"/>
    <w:rsid w:val="000115F3"/>
    <w:rsid w:val="00015FD4"/>
    <w:rsid w:val="00023F6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3CB5"/>
    <w:rsid w:val="000460A3"/>
    <w:rsid w:val="00050AD1"/>
    <w:rsid w:val="000560A6"/>
    <w:rsid w:val="00056957"/>
    <w:rsid w:val="000609E2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D4491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19EE"/>
    <w:rsid w:val="0017276D"/>
    <w:rsid w:val="0017388A"/>
    <w:rsid w:val="00176193"/>
    <w:rsid w:val="00177515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3A37"/>
    <w:rsid w:val="001A402A"/>
    <w:rsid w:val="001B2F46"/>
    <w:rsid w:val="001B5E80"/>
    <w:rsid w:val="001B620B"/>
    <w:rsid w:val="001B66D8"/>
    <w:rsid w:val="001B6A89"/>
    <w:rsid w:val="001B74A8"/>
    <w:rsid w:val="001C39B0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308B"/>
    <w:rsid w:val="001F4691"/>
    <w:rsid w:val="001F5FE2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B96"/>
    <w:rsid w:val="00286C22"/>
    <w:rsid w:val="00290F99"/>
    <w:rsid w:val="00291FBB"/>
    <w:rsid w:val="00292784"/>
    <w:rsid w:val="002931CE"/>
    <w:rsid w:val="00294F2B"/>
    <w:rsid w:val="00297AFE"/>
    <w:rsid w:val="002A2B22"/>
    <w:rsid w:val="002A30E2"/>
    <w:rsid w:val="002A330D"/>
    <w:rsid w:val="002A7823"/>
    <w:rsid w:val="002A7C11"/>
    <w:rsid w:val="002B17A2"/>
    <w:rsid w:val="002B342C"/>
    <w:rsid w:val="002B5848"/>
    <w:rsid w:val="002C12FC"/>
    <w:rsid w:val="002C1686"/>
    <w:rsid w:val="002C328F"/>
    <w:rsid w:val="002C5461"/>
    <w:rsid w:val="002C7979"/>
    <w:rsid w:val="002D2FBA"/>
    <w:rsid w:val="002D3686"/>
    <w:rsid w:val="002D543A"/>
    <w:rsid w:val="002D6289"/>
    <w:rsid w:val="002D69A6"/>
    <w:rsid w:val="002E067F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75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1F2C"/>
    <w:rsid w:val="00313858"/>
    <w:rsid w:val="00321B62"/>
    <w:rsid w:val="00322AC3"/>
    <w:rsid w:val="003256FA"/>
    <w:rsid w:val="003303FA"/>
    <w:rsid w:val="003323E8"/>
    <w:rsid w:val="00333E2F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0EC2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0479"/>
    <w:rsid w:val="00372E38"/>
    <w:rsid w:val="00374A6A"/>
    <w:rsid w:val="003774C0"/>
    <w:rsid w:val="003819BA"/>
    <w:rsid w:val="00381F16"/>
    <w:rsid w:val="00383DBD"/>
    <w:rsid w:val="00392A1D"/>
    <w:rsid w:val="00392A6A"/>
    <w:rsid w:val="00395C8B"/>
    <w:rsid w:val="003A16AE"/>
    <w:rsid w:val="003A2B1B"/>
    <w:rsid w:val="003A3658"/>
    <w:rsid w:val="003A78B8"/>
    <w:rsid w:val="003B69ED"/>
    <w:rsid w:val="003C0A78"/>
    <w:rsid w:val="003C1C0B"/>
    <w:rsid w:val="003C1DFF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B4A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276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C5384"/>
    <w:rsid w:val="004D1524"/>
    <w:rsid w:val="004D3F12"/>
    <w:rsid w:val="004E1EAD"/>
    <w:rsid w:val="004E66A7"/>
    <w:rsid w:val="004F0CC7"/>
    <w:rsid w:val="004F45C9"/>
    <w:rsid w:val="004F6246"/>
    <w:rsid w:val="004F694A"/>
    <w:rsid w:val="004F6ECC"/>
    <w:rsid w:val="00500A0F"/>
    <w:rsid w:val="00501A23"/>
    <w:rsid w:val="00501CB8"/>
    <w:rsid w:val="0050214E"/>
    <w:rsid w:val="00503279"/>
    <w:rsid w:val="0050500F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2DA"/>
    <w:rsid w:val="00552659"/>
    <w:rsid w:val="00552CEE"/>
    <w:rsid w:val="005532DA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375"/>
    <w:rsid w:val="00577537"/>
    <w:rsid w:val="00581D69"/>
    <w:rsid w:val="00583458"/>
    <w:rsid w:val="00584BDE"/>
    <w:rsid w:val="00587847"/>
    <w:rsid w:val="005879F4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CAA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1A3"/>
    <w:rsid w:val="00665CEA"/>
    <w:rsid w:val="0066742C"/>
    <w:rsid w:val="00667545"/>
    <w:rsid w:val="00672487"/>
    <w:rsid w:val="00675750"/>
    <w:rsid w:val="00682AF3"/>
    <w:rsid w:val="00684DDF"/>
    <w:rsid w:val="00686E92"/>
    <w:rsid w:val="006913A3"/>
    <w:rsid w:val="00691DBD"/>
    <w:rsid w:val="006939D1"/>
    <w:rsid w:val="006943E5"/>
    <w:rsid w:val="0069498F"/>
    <w:rsid w:val="00695938"/>
    <w:rsid w:val="0069718E"/>
    <w:rsid w:val="006A635B"/>
    <w:rsid w:val="006A68A9"/>
    <w:rsid w:val="006B16E8"/>
    <w:rsid w:val="006B28CC"/>
    <w:rsid w:val="006B6E6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C6845"/>
    <w:rsid w:val="006D10D4"/>
    <w:rsid w:val="006D2402"/>
    <w:rsid w:val="006D38B0"/>
    <w:rsid w:val="006D5AF7"/>
    <w:rsid w:val="006E250F"/>
    <w:rsid w:val="006E26CD"/>
    <w:rsid w:val="006E291B"/>
    <w:rsid w:val="006E2B67"/>
    <w:rsid w:val="006E4A7C"/>
    <w:rsid w:val="006E5097"/>
    <w:rsid w:val="006E51F2"/>
    <w:rsid w:val="006F244B"/>
    <w:rsid w:val="006F335B"/>
    <w:rsid w:val="006F36D1"/>
    <w:rsid w:val="0070077F"/>
    <w:rsid w:val="00700783"/>
    <w:rsid w:val="007014AC"/>
    <w:rsid w:val="00706EEC"/>
    <w:rsid w:val="00711C7A"/>
    <w:rsid w:val="007124AD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07A1"/>
    <w:rsid w:val="007338DE"/>
    <w:rsid w:val="00734232"/>
    <w:rsid w:val="007428BF"/>
    <w:rsid w:val="00744E58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7FD"/>
    <w:rsid w:val="00772DD8"/>
    <w:rsid w:val="00775129"/>
    <w:rsid w:val="0077536C"/>
    <w:rsid w:val="007764C8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36C3"/>
    <w:rsid w:val="007A51E8"/>
    <w:rsid w:val="007A6DCA"/>
    <w:rsid w:val="007B1626"/>
    <w:rsid w:val="007B3B40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547"/>
    <w:rsid w:val="007D38DB"/>
    <w:rsid w:val="007D5775"/>
    <w:rsid w:val="007D5D0E"/>
    <w:rsid w:val="007D710F"/>
    <w:rsid w:val="007E153D"/>
    <w:rsid w:val="007E3043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405D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65C6"/>
    <w:rsid w:val="00867620"/>
    <w:rsid w:val="00867E2F"/>
    <w:rsid w:val="00870D5C"/>
    <w:rsid w:val="00871830"/>
    <w:rsid w:val="0087647E"/>
    <w:rsid w:val="00876C18"/>
    <w:rsid w:val="00876D1A"/>
    <w:rsid w:val="00877F50"/>
    <w:rsid w:val="00880938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2FD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681"/>
    <w:rsid w:val="00912893"/>
    <w:rsid w:val="009129ED"/>
    <w:rsid w:val="00914E6A"/>
    <w:rsid w:val="00914F8C"/>
    <w:rsid w:val="00921DAC"/>
    <w:rsid w:val="00921EB0"/>
    <w:rsid w:val="009229BD"/>
    <w:rsid w:val="009243E4"/>
    <w:rsid w:val="009273CF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57C02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476C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2A4B"/>
    <w:rsid w:val="00A559A8"/>
    <w:rsid w:val="00A56310"/>
    <w:rsid w:val="00A60BB5"/>
    <w:rsid w:val="00A619C6"/>
    <w:rsid w:val="00A70FAD"/>
    <w:rsid w:val="00A72DD7"/>
    <w:rsid w:val="00A741A9"/>
    <w:rsid w:val="00A7729D"/>
    <w:rsid w:val="00A77A2E"/>
    <w:rsid w:val="00A77C2D"/>
    <w:rsid w:val="00A80ACC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35E1"/>
    <w:rsid w:val="00AC4958"/>
    <w:rsid w:val="00AC4D56"/>
    <w:rsid w:val="00AC592F"/>
    <w:rsid w:val="00AD0628"/>
    <w:rsid w:val="00AD2273"/>
    <w:rsid w:val="00AD64DE"/>
    <w:rsid w:val="00AD65F2"/>
    <w:rsid w:val="00AE180E"/>
    <w:rsid w:val="00AE2238"/>
    <w:rsid w:val="00AE4F28"/>
    <w:rsid w:val="00AE653B"/>
    <w:rsid w:val="00AF03FF"/>
    <w:rsid w:val="00AF295B"/>
    <w:rsid w:val="00AF49BF"/>
    <w:rsid w:val="00AF61AB"/>
    <w:rsid w:val="00AF6F66"/>
    <w:rsid w:val="00AF7D96"/>
    <w:rsid w:val="00B02F90"/>
    <w:rsid w:val="00B032C1"/>
    <w:rsid w:val="00B04C41"/>
    <w:rsid w:val="00B10E08"/>
    <w:rsid w:val="00B11D13"/>
    <w:rsid w:val="00B12722"/>
    <w:rsid w:val="00B130B3"/>
    <w:rsid w:val="00B13D93"/>
    <w:rsid w:val="00B13F17"/>
    <w:rsid w:val="00B156D6"/>
    <w:rsid w:val="00B205C2"/>
    <w:rsid w:val="00B20DD6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47CD0"/>
    <w:rsid w:val="00B50402"/>
    <w:rsid w:val="00B50F91"/>
    <w:rsid w:val="00B511DB"/>
    <w:rsid w:val="00B512EE"/>
    <w:rsid w:val="00B51728"/>
    <w:rsid w:val="00B540BE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185D"/>
    <w:rsid w:val="00B94658"/>
    <w:rsid w:val="00BA52B7"/>
    <w:rsid w:val="00BA6030"/>
    <w:rsid w:val="00BA66B4"/>
    <w:rsid w:val="00BA75F3"/>
    <w:rsid w:val="00BB04A5"/>
    <w:rsid w:val="00BB09BB"/>
    <w:rsid w:val="00BB0CAC"/>
    <w:rsid w:val="00BB1288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275F8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63B2F"/>
    <w:rsid w:val="00C7796F"/>
    <w:rsid w:val="00C80FB3"/>
    <w:rsid w:val="00C820E0"/>
    <w:rsid w:val="00C82C01"/>
    <w:rsid w:val="00C86987"/>
    <w:rsid w:val="00C9090A"/>
    <w:rsid w:val="00C90C1C"/>
    <w:rsid w:val="00C90C35"/>
    <w:rsid w:val="00C94D0B"/>
    <w:rsid w:val="00C95362"/>
    <w:rsid w:val="00C95FB3"/>
    <w:rsid w:val="00CA2962"/>
    <w:rsid w:val="00CA5F85"/>
    <w:rsid w:val="00CA6981"/>
    <w:rsid w:val="00CB625F"/>
    <w:rsid w:val="00CB73FA"/>
    <w:rsid w:val="00CB7407"/>
    <w:rsid w:val="00CC3226"/>
    <w:rsid w:val="00CC46D7"/>
    <w:rsid w:val="00CC4DC4"/>
    <w:rsid w:val="00CC6808"/>
    <w:rsid w:val="00CC6DCE"/>
    <w:rsid w:val="00CD0C91"/>
    <w:rsid w:val="00CD4A04"/>
    <w:rsid w:val="00CD5D0F"/>
    <w:rsid w:val="00CD73F6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44C5B"/>
    <w:rsid w:val="00D459CB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4B2A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5B6E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1A4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2E0C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6C2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0926"/>
    <w:rsid w:val="00F910CA"/>
    <w:rsid w:val="00F919B5"/>
    <w:rsid w:val="00F93ACA"/>
    <w:rsid w:val="00F93F25"/>
    <w:rsid w:val="00F947B2"/>
    <w:rsid w:val="00F957C0"/>
    <w:rsid w:val="00FA033F"/>
    <w:rsid w:val="00FA0521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5401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E612-689D-4DCC-B71A-7D20DF5E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2019-04-24T20:35:00Z</cp:lastPrinted>
  <dcterms:created xsi:type="dcterms:W3CDTF">2019-04-24T20:42:00Z</dcterms:created>
  <dcterms:modified xsi:type="dcterms:W3CDTF">2019-04-24T20:55:00Z</dcterms:modified>
</cp:coreProperties>
</file>