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E6" w:rsidRDefault="00FD5FE6" w:rsidP="00FD5FE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val="en"/>
        </w:rPr>
      </w:pPr>
      <w:bookmarkStart w:id="0" w:name="_GoBack"/>
      <w:r w:rsidRPr="00FD5FE6">
        <w:rPr>
          <w:rFonts w:ascii="Times New Roman" w:eastAsia="Times New Roman" w:hAnsi="Times New Roman" w:cs="Times New Roman"/>
          <w:kern w:val="36"/>
          <w:sz w:val="40"/>
          <w:szCs w:val="40"/>
          <w:highlight w:val="lightGray"/>
          <w:lang w:val="en"/>
        </w:rPr>
        <w:t>Calif. Community College System Gets First Latino Boss</w:t>
      </w:r>
    </w:p>
    <w:bookmarkEnd w:id="0"/>
    <w:p w:rsidR="00FD5FE6" w:rsidRPr="00FD5FE6" w:rsidRDefault="00FD5FE6" w:rsidP="00FD5FE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val="en"/>
        </w:rPr>
      </w:pPr>
    </w:p>
    <w:p w:rsidR="00FD5FE6" w:rsidRDefault="00FD5FE6" w:rsidP="00FD5F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  <w:lang w:val="en"/>
        </w:rPr>
      </w:pPr>
      <w:r w:rsidRPr="00FD5FE6">
        <w:rPr>
          <w:rFonts w:ascii="Times New Roman" w:eastAsia="Times New Roman" w:hAnsi="Times New Roman" w:cs="Times New Roman"/>
          <w:noProof/>
          <w:color w:val="2D2C2E"/>
          <w:sz w:val="21"/>
          <w:szCs w:val="21"/>
        </w:rPr>
        <w:drawing>
          <wp:inline distT="0" distB="0" distL="0" distR="0">
            <wp:extent cx="2457450" cy="2457450"/>
            <wp:effectExtent l="0" t="0" r="0" b="0"/>
            <wp:docPr id="1" name="Picture 1" descr="Eloy Ortiz Oakley was named the California Community Colleges' first Latino chancellor this week. Source: Twitter @EloyOakle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oy Ortiz Oakley was named the California Community Colleges' first Latino chancellor this week. Source: Twitter @EloyOakle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E6" w:rsidRPr="00FD5FE6" w:rsidRDefault="00FD5FE6" w:rsidP="00FD5F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color w:val="555555"/>
          <w:sz w:val="19"/>
          <w:szCs w:val="19"/>
          <w:lang w:val="en"/>
        </w:rPr>
        <w:t>Eloy Ortiz Oakley was named the California Community Colleges' first Latino chancellor this week. Source: Twitter @</w:t>
      </w:r>
      <w:proofErr w:type="spellStart"/>
      <w:r w:rsidRPr="00FD5FE6">
        <w:rPr>
          <w:rFonts w:ascii="Times New Roman" w:eastAsia="Times New Roman" w:hAnsi="Times New Roman" w:cs="Times New Roman"/>
          <w:color w:val="555555"/>
          <w:sz w:val="19"/>
          <w:szCs w:val="19"/>
          <w:lang w:val="en"/>
        </w:rPr>
        <w:t>EloyOakley</w:t>
      </w:r>
      <w:proofErr w:type="spellEnd"/>
    </w:p>
    <w:p w:rsidR="00FD5FE6" w:rsidRPr="00FD5FE6" w:rsidRDefault="00FD5FE6" w:rsidP="00FD5F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caps/>
          <w:sz w:val="18"/>
          <w:szCs w:val="18"/>
          <w:lang w:val="en"/>
        </w:rPr>
        <w:t>July 21, 2016</w:t>
      </w: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 </w:t>
      </w:r>
      <w:hyperlink r:id="rId6" w:history="1">
        <w:r w:rsidRPr="00FD5FE6">
          <w:rPr>
            <w:rFonts w:ascii="Times New Roman" w:eastAsia="Times New Roman" w:hAnsi="Times New Roman" w:cs="Times New Roman"/>
            <w:color w:val="2D2C2E"/>
            <w:sz w:val="21"/>
            <w:szCs w:val="21"/>
            <w:u w:val="single"/>
            <w:lang w:val="en"/>
          </w:rPr>
          <w:t>Natalie Gross</w:t>
        </w:r>
      </w:hyperlink>
    </w:p>
    <w:p w:rsidR="00FD5FE6" w:rsidRPr="00FD5FE6" w:rsidRDefault="00FD5FE6" w:rsidP="00FD5FE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>The California Community Colleges Board of Governors voted unanimously this week to appoint Eloy Ortiz Oakley as the system’s next chancellor. This decision marks the first time a Latino has been at the helm of the 113-college system, where Hispanic students make up 42 percent of the student population and represented nearly half of all new students last fall.</w:t>
      </w:r>
    </w:p>
    <w:p w:rsidR="00FD5FE6" w:rsidRPr="00FD5FE6" w:rsidRDefault="00FD5FE6" w:rsidP="00FD5FE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Oakley told the board Monday that “we must pay particular attention to African Americans and Latinos in this state,” calling them “the backbone of our workforce,” the Los Angeles Times </w:t>
      </w:r>
      <w:hyperlink r:id="rId7" w:tgtFrame="_blank" w:history="1">
        <w:r w:rsidRPr="00FD5FE6">
          <w:rPr>
            <w:rFonts w:ascii="Times New Roman" w:eastAsia="Times New Roman" w:hAnsi="Times New Roman" w:cs="Times New Roman"/>
            <w:color w:val="2D2C2E"/>
            <w:sz w:val="21"/>
            <w:szCs w:val="21"/>
            <w:u w:val="single"/>
            <w:lang w:val="en"/>
          </w:rPr>
          <w:t>reports</w:t>
        </w:r>
      </w:hyperlink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>. “We need to redouble our efforts as a system to ensure that every student in California has the opportunity to obtain a college credential.”</w:t>
      </w:r>
    </w:p>
    <w:p w:rsidR="00FD5FE6" w:rsidRPr="00FD5FE6" w:rsidRDefault="00FD5FE6" w:rsidP="00FD5FE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>As a former first-generation college student, Oakley, 51, shares in common a background with 40 percent of California Community Colleges students — 61 percent of whom are also Latino, according to a 2014 </w:t>
      </w:r>
      <w:hyperlink r:id="rId8" w:tgtFrame="_blank" w:history="1">
        <w:r w:rsidRPr="00FD5FE6">
          <w:rPr>
            <w:rFonts w:ascii="Times New Roman" w:eastAsia="Times New Roman" w:hAnsi="Times New Roman" w:cs="Times New Roman"/>
            <w:color w:val="2D2C2E"/>
            <w:sz w:val="21"/>
            <w:szCs w:val="21"/>
            <w:u w:val="single"/>
            <w:lang w:val="en"/>
          </w:rPr>
          <w:t>analysis</w:t>
        </w:r>
      </w:hyperlink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>.</w:t>
      </w:r>
    </w:p>
    <w:p w:rsidR="00FD5FE6" w:rsidRPr="00FD5FE6" w:rsidRDefault="00FD5FE6" w:rsidP="00FD5FE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After serving in the U.S. Army, Oakley attended community college and later went on to receive </w:t>
      </w:r>
      <w:proofErr w:type="gramStart"/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>bachelor’s</w:t>
      </w:r>
      <w:proofErr w:type="gramEnd"/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 and master’s degrees from the University of California, Irvine and is currently the president-superintendent of Long Beach City College.</w:t>
      </w:r>
    </w:p>
    <w:p w:rsidR="00FD5FE6" w:rsidRPr="00FD5FE6" w:rsidRDefault="00FD5FE6" w:rsidP="00FD5FE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While at Long Beach, Oakley helped establish the Long Beach College Promise, a program that guarantees students can attend the college for one year tuition free and received preferred admission status if they transfer to a California State University, writes Ashley A. Smith of </w:t>
      </w:r>
      <w:hyperlink r:id="rId9" w:tgtFrame="_blank" w:history="1">
        <w:r w:rsidRPr="00FD5FE6">
          <w:rPr>
            <w:rFonts w:ascii="Times New Roman" w:eastAsia="Times New Roman" w:hAnsi="Times New Roman" w:cs="Times New Roman"/>
            <w:color w:val="2D2C2E"/>
            <w:sz w:val="21"/>
            <w:szCs w:val="21"/>
            <w:u w:val="single"/>
            <w:lang w:val="en"/>
          </w:rPr>
          <w:t>Inside Higher Ed</w:t>
        </w:r>
      </w:hyperlink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. (President Obama’s 2015 plan </w:t>
      </w:r>
      <w:hyperlink r:id="rId10" w:tgtFrame="_blank" w:history="1">
        <w:r w:rsidRPr="00FD5FE6">
          <w:rPr>
            <w:rFonts w:ascii="Times New Roman" w:eastAsia="Times New Roman" w:hAnsi="Times New Roman" w:cs="Times New Roman"/>
            <w:color w:val="2D2C2E"/>
            <w:sz w:val="21"/>
            <w:szCs w:val="21"/>
            <w:u w:val="single"/>
            <w:lang w:val="en"/>
          </w:rPr>
          <w:t>America’s College Promise</w:t>
        </w:r>
      </w:hyperlink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 was </w:t>
      </w:r>
      <w:hyperlink r:id="rId11" w:tgtFrame="_blank" w:history="1">
        <w:r w:rsidRPr="00FD5FE6">
          <w:rPr>
            <w:rFonts w:ascii="Times New Roman" w:eastAsia="Times New Roman" w:hAnsi="Times New Roman" w:cs="Times New Roman"/>
            <w:color w:val="2D2C2E"/>
            <w:sz w:val="21"/>
            <w:szCs w:val="21"/>
            <w:u w:val="single"/>
            <w:lang w:val="en"/>
          </w:rPr>
          <w:t>modeled after</w:t>
        </w:r>
      </w:hyperlink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 the Long Beach initiative.) </w:t>
      </w:r>
    </w:p>
    <w:p w:rsidR="00FD5FE6" w:rsidRPr="00FD5FE6" w:rsidRDefault="00FD5FE6" w:rsidP="00FD5FE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Oakley said he plans to promote a similar statewide version, a California College Promise, when he is chancellor and would also like to </w:t>
      </w:r>
      <w:hyperlink r:id="rId12" w:tgtFrame="_blank" w:history="1">
        <w:r w:rsidRPr="00FD5FE6">
          <w:rPr>
            <w:rFonts w:ascii="Times New Roman" w:eastAsia="Times New Roman" w:hAnsi="Times New Roman" w:cs="Times New Roman"/>
            <w:color w:val="2D2C2E"/>
            <w:sz w:val="21"/>
            <w:szCs w:val="21"/>
            <w:u w:val="single"/>
            <w:lang w:val="en"/>
          </w:rPr>
          <w:t>lobby for an increase in the state’s per-pupil funding of $6,000</w:t>
        </w:r>
      </w:hyperlink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t xml:space="preserve"> for community college students.</w:t>
      </w:r>
    </w:p>
    <w:p w:rsidR="00FD5FE6" w:rsidRPr="00FD5FE6" w:rsidRDefault="00FD5FE6" w:rsidP="00FD5F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pict>
          <v:rect id="_x0000_i1025" style="width:0;height:.75pt" o:hralign="center" o:hrstd="t" o:hr="t" fillcolor="#a0a0a0" stroked="f"/>
        </w:pict>
      </w:r>
    </w:p>
    <w:p w:rsidR="005577BF" w:rsidRPr="00FD5FE6" w:rsidRDefault="00FD5FE6" w:rsidP="00FD5FE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1"/>
          <w:szCs w:val="21"/>
          <w:lang w:val="en"/>
        </w:rPr>
      </w:pPr>
      <w:r w:rsidRPr="00FD5FE6">
        <w:rPr>
          <w:rFonts w:ascii="Times New Roman" w:eastAsia="Times New Roman" w:hAnsi="Times New Roman" w:cs="Times New Roman"/>
          <w:sz w:val="21"/>
          <w:szCs w:val="21"/>
          <w:lang w:val="en"/>
        </w:rPr>
        <w:br/>
      </w:r>
      <w:r w:rsidRPr="00FD5FE6">
        <w:rPr>
          <w:rFonts w:ascii="Times New Roman" w:eastAsia="Times New Roman" w:hAnsi="Times New Roman" w:cs="Times New Roman"/>
          <w:i/>
          <w:iCs/>
          <w:sz w:val="21"/>
          <w:szCs w:val="21"/>
          <w:lang w:val="en"/>
        </w:rPr>
        <w:t xml:space="preserve">With questions or comments about Latino Ed Beat, contact </w:t>
      </w:r>
      <w:hyperlink r:id="rId13" w:history="1">
        <w:r w:rsidRPr="00FD5FE6">
          <w:rPr>
            <w:rFonts w:ascii="Times New Roman" w:eastAsia="Times New Roman" w:hAnsi="Times New Roman" w:cs="Times New Roman"/>
            <w:i/>
            <w:iCs/>
            <w:color w:val="2D2C2E"/>
            <w:sz w:val="21"/>
            <w:szCs w:val="21"/>
            <w:u w:val="single"/>
            <w:lang w:val="en"/>
          </w:rPr>
          <w:t>Natalie Gross</w:t>
        </w:r>
      </w:hyperlink>
      <w:r w:rsidRPr="00FD5FE6">
        <w:rPr>
          <w:rFonts w:ascii="Times New Roman" w:eastAsia="Times New Roman" w:hAnsi="Times New Roman" w:cs="Times New Roman"/>
          <w:i/>
          <w:iCs/>
          <w:sz w:val="21"/>
          <w:szCs w:val="21"/>
          <w:lang w:val="en"/>
        </w:rPr>
        <w:t xml:space="preserve">. You can also follow her on Twitter </w:t>
      </w:r>
      <w:hyperlink r:id="rId14" w:tgtFrame="_blank" w:history="1">
        <w:r w:rsidRPr="00FD5FE6">
          <w:rPr>
            <w:rFonts w:ascii="Times New Roman" w:eastAsia="Times New Roman" w:hAnsi="Times New Roman" w:cs="Times New Roman"/>
            <w:i/>
            <w:iCs/>
            <w:color w:val="2D2C2E"/>
            <w:sz w:val="21"/>
            <w:szCs w:val="21"/>
            <w:u w:val="single"/>
            <w:lang w:val="en"/>
          </w:rPr>
          <w:t>@</w:t>
        </w:r>
        <w:proofErr w:type="spellStart"/>
        <w:r w:rsidRPr="00FD5FE6">
          <w:rPr>
            <w:rFonts w:ascii="Times New Roman" w:eastAsia="Times New Roman" w:hAnsi="Times New Roman" w:cs="Times New Roman"/>
            <w:i/>
            <w:iCs/>
            <w:color w:val="2D2C2E"/>
            <w:sz w:val="21"/>
            <w:szCs w:val="21"/>
            <w:u w:val="single"/>
            <w:lang w:val="en"/>
          </w:rPr>
          <w:t>NGross_EWA</w:t>
        </w:r>
        <w:proofErr w:type="spellEnd"/>
      </w:hyperlink>
      <w:r w:rsidRPr="00FD5FE6">
        <w:rPr>
          <w:rFonts w:ascii="Times New Roman" w:eastAsia="Times New Roman" w:hAnsi="Times New Roman" w:cs="Times New Roman"/>
          <w:i/>
          <w:iCs/>
          <w:sz w:val="21"/>
          <w:szCs w:val="21"/>
          <w:lang w:val="en"/>
        </w:rPr>
        <w:t>.</w:t>
      </w:r>
    </w:p>
    <w:sectPr w:rsidR="005577BF" w:rsidRPr="00FD5FE6" w:rsidSect="00FD5FE6">
      <w:pgSz w:w="12240" w:h="15840"/>
      <w:pgMar w:top="720" w:right="126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E6"/>
    <w:rsid w:val="005577BF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75984-2730-4C5A-8B34-8CB6D5F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9018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3655">
                              <w:marLeft w:val="300"/>
                              <w:marRight w:val="300"/>
                              <w:marTop w:val="9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43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6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00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51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ccco.edu/Portals/1/TRIS/Research/Analysis/First-Generation%20Students%20in%20the%20California%20Community%20College%20System.pdf" TargetMode="External"/><Relationship Id="rId13" Type="http://schemas.openxmlformats.org/officeDocument/2006/relationships/hyperlink" Target="mailto:ngross@ew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times.com/local/lanow/la-me-california-community-colleges-chancellor-20160718-snap-story.html" TargetMode="External"/><Relationship Id="rId12" Type="http://schemas.openxmlformats.org/officeDocument/2006/relationships/hyperlink" Target="http://www.scpr.org/news/2016/07/18/62749/long-beach-city-college-president-picked-to-lead-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wa.org/profile/natalie-gross" TargetMode="External"/><Relationship Id="rId11" Type="http://schemas.openxmlformats.org/officeDocument/2006/relationships/hyperlink" Target="http://www.latimes.com/local/lanow/la-me-california-community-colleges-chancellor-20160718-snap-story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whitehouse.gov/the-press-office/2015/01/09/fact-sheet-white-house-unveils-america-s-college-promise-proposal-tuitio" TargetMode="External"/><Relationship Id="rId4" Type="http://schemas.openxmlformats.org/officeDocument/2006/relationships/hyperlink" Target="http://www.ewa.org/sites/main/files/imagecache/lightbox/main-images/eloyoakley.jpg" TargetMode="External"/><Relationship Id="rId9" Type="http://schemas.openxmlformats.org/officeDocument/2006/relationships/hyperlink" Target="https://www.insidehighered.com/news/2016/07/19/california-community-colleges-board-selects-new-chancellor" TargetMode="External"/><Relationship Id="rId14" Type="http://schemas.openxmlformats.org/officeDocument/2006/relationships/hyperlink" Target="https://twitter.com/ngross_e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2016-08-29T21:34:00Z</dcterms:created>
  <dcterms:modified xsi:type="dcterms:W3CDTF">2016-08-29T21:38:00Z</dcterms:modified>
</cp:coreProperties>
</file>