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ABA" w:rsidRPr="00107ABA" w:rsidRDefault="00107ABA" w:rsidP="00107ABA">
      <w:pPr>
        <w:spacing w:after="170" w:line="240" w:lineRule="auto"/>
        <w:jc w:val="center"/>
        <w:outlineLvl w:val="0"/>
        <w:rPr>
          <w:rFonts w:ascii="Georgia" w:eastAsia="Times New Roman" w:hAnsi="Georgia" w:cs="Helvetica"/>
          <w:b/>
          <w:bCs/>
          <w:color w:val="333333"/>
          <w:kern w:val="36"/>
          <w:sz w:val="48"/>
          <w:szCs w:val="48"/>
          <w:u w:val="single"/>
        </w:rPr>
      </w:pPr>
      <w:r w:rsidRPr="00107ABA">
        <w:rPr>
          <w:rFonts w:ascii="Georgia" w:eastAsia="Times New Roman" w:hAnsi="Georgia" w:cs="Helvetica"/>
          <w:b/>
          <w:color w:val="333333"/>
          <w:sz w:val="48"/>
          <w:szCs w:val="48"/>
          <w:u w:val="single"/>
        </w:rPr>
        <w:t>America's College Promise</w:t>
      </w:r>
    </w:p>
    <w:p w:rsidR="00107ABA" w:rsidRDefault="00107ABA" w:rsidP="00107ABA">
      <w:pPr>
        <w:spacing w:after="170" w:line="240" w:lineRule="auto"/>
        <w:outlineLvl w:val="0"/>
        <w:rPr>
          <w:rFonts w:ascii="Georgia" w:eastAsia="Times New Roman" w:hAnsi="Georgia" w:cs="Helvetica"/>
          <w:b/>
          <w:bCs/>
          <w:color w:val="333333"/>
          <w:kern w:val="36"/>
          <w:sz w:val="16"/>
          <w:szCs w:val="16"/>
        </w:rPr>
      </w:pPr>
    </w:p>
    <w:p w:rsidR="00401E4E" w:rsidRPr="00107ABA" w:rsidRDefault="00401E4E" w:rsidP="00107ABA">
      <w:pPr>
        <w:spacing w:after="170" w:line="240" w:lineRule="auto"/>
        <w:outlineLvl w:val="0"/>
        <w:rPr>
          <w:rFonts w:ascii="Georgia" w:eastAsia="Times New Roman" w:hAnsi="Georgia" w:cs="Helvetica"/>
          <w:b/>
          <w:bCs/>
          <w:color w:val="333333"/>
          <w:kern w:val="36"/>
          <w:sz w:val="16"/>
          <w:szCs w:val="16"/>
        </w:rPr>
      </w:pPr>
    </w:p>
    <w:p w:rsidR="00107ABA" w:rsidRPr="00107ABA" w:rsidRDefault="00107ABA" w:rsidP="00107ABA">
      <w:pPr>
        <w:spacing w:after="170" w:line="240" w:lineRule="auto"/>
        <w:outlineLvl w:val="0"/>
        <w:rPr>
          <w:rFonts w:ascii="Georgia" w:eastAsia="Times New Roman" w:hAnsi="Georgia" w:cs="Helvetica"/>
          <w:b/>
          <w:bCs/>
          <w:color w:val="333333"/>
          <w:kern w:val="36"/>
          <w:sz w:val="40"/>
          <w:szCs w:val="40"/>
        </w:rPr>
      </w:pPr>
      <w:r w:rsidRPr="00107ABA">
        <w:rPr>
          <w:rFonts w:ascii="Georgia" w:eastAsia="Times New Roman" w:hAnsi="Georgia" w:cs="Helvetica"/>
          <w:b/>
          <w:bCs/>
          <w:color w:val="333333"/>
          <w:kern w:val="36"/>
          <w:sz w:val="40"/>
          <w:szCs w:val="40"/>
        </w:rPr>
        <w:t>Guest commentary: Offering free community college is an investment in the nation</w:t>
      </w:r>
    </w:p>
    <w:p w:rsidR="00107ABA" w:rsidRPr="00107ABA" w:rsidRDefault="00107ABA" w:rsidP="00107ABA">
      <w:pPr>
        <w:spacing w:after="0" w:line="340" w:lineRule="atLeast"/>
        <w:rPr>
          <w:rFonts w:ascii="Georgia" w:eastAsia="Times New Roman" w:hAnsi="Georgia" w:cs="Helvetica"/>
          <w:i/>
          <w:iCs/>
          <w:color w:val="333333"/>
          <w:sz w:val="21"/>
          <w:szCs w:val="21"/>
        </w:rPr>
      </w:pPr>
      <w:r w:rsidRPr="00107ABA">
        <w:rPr>
          <w:rFonts w:ascii="Georgia" w:eastAsia="Times New Roman" w:hAnsi="Georgia" w:cs="Helvetica"/>
          <w:i/>
          <w:iCs/>
          <w:color w:val="333333"/>
          <w:sz w:val="21"/>
          <w:szCs w:val="21"/>
        </w:rPr>
        <w:t>By Helen Benjamin, guest commentary © 2015 Bay Area News Group</w:t>
      </w:r>
    </w:p>
    <w:p w:rsidR="00401E4E" w:rsidRDefault="00107ABA" w:rsidP="00401E4E">
      <w:pPr>
        <w:spacing w:after="0" w:line="255" w:lineRule="atLeast"/>
        <w:rPr>
          <w:rFonts w:ascii="Helvetica" w:eastAsia="Times New Roman" w:hAnsi="Helvetica" w:cs="Helvetica"/>
          <w:caps/>
          <w:color w:val="FFFFFF"/>
          <w:sz w:val="15"/>
          <w:szCs w:val="15"/>
        </w:rPr>
      </w:pPr>
      <w:r w:rsidRPr="00107ABA">
        <w:rPr>
          <w:rFonts w:ascii="Helvetica" w:eastAsia="Times New Roman" w:hAnsi="Helvetica" w:cs="Helvetica"/>
          <w:caps/>
          <w:color w:val="FFFFFF"/>
          <w:sz w:val="15"/>
          <w:szCs w:val="15"/>
        </w:rPr>
        <w:t xml:space="preserve">Posted:   10/09/2015 04:00:00 PM </w:t>
      </w:r>
    </w:p>
    <w:p w:rsidR="00401E4E" w:rsidRPr="00107ABA" w:rsidRDefault="00401E4E" w:rsidP="00401E4E">
      <w:pPr>
        <w:spacing w:after="0" w:line="255" w:lineRule="atLeast"/>
        <w:rPr>
          <w:rFonts w:ascii="Helvetica" w:eastAsia="Times New Roman" w:hAnsi="Helvetica" w:cs="Helvetica"/>
          <w:color w:val="333333"/>
          <w:sz w:val="21"/>
          <w:szCs w:val="21"/>
        </w:rPr>
      </w:pPr>
    </w:p>
    <w:p w:rsidR="00107ABA" w:rsidRPr="00107ABA" w:rsidRDefault="00107ABA" w:rsidP="00107ABA">
      <w:pPr>
        <w:spacing w:after="0" w:line="340" w:lineRule="atLeast"/>
        <w:rPr>
          <w:rFonts w:ascii="Helvetica" w:eastAsia="Times New Roman" w:hAnsi="Helvetica" w:cs="Helvetica"/>
          <w:color w:val="333333"/>
          <w:sz w:val="21"/>
          <w:szCs w:val="21"/>
        </w:rPr>
      </w:pPr>
    </w:p>
    <w:p w:rsidR="00107ABA" w:rsidRPr="00107ABA" w:rsidRDefault="00107ABA" w:rsidP="00107ABA">
      <w:pPr>
        <w:spacing w:after="270" w:line="340" w:lineRule="atLeast"/>
        <w:rPr>
          <w:rFonts w:ascii="Georgia" w:eastAsia="Times New Roman" w:hAnsi="Georgia" w:cs="Helvetica"/>
          <w:color w:val="333333"/>
          <w:sz w:val="23"/>
          <w:szCs w:val="23"/>
        </w:rPr>
      </w:pPr>
      <w:r w:rsidRPr="00107ABA">
        <w:rPr>
          <w:rFonts w:ascii="Georgia" w:eastAsia="Times New Roman" w:hAnsi="Georgia" w:cs="Helvetica"/>
          <w:color w:val="333333"/>
          <w:sz w:val="23"/>
          <w:szCs w:val="23"/>
        </w:rPr>
        <w:t xml:space="preserve">Recently, the University of California was widely celebrated by The New York Times for being "California's Upward Mobility Machine," based on effectively enrolling and graduating more middle and low-income students nationally. </w:t>
      </w:r>
    </w:p>
    <w:p w:rsidR="00107ABA" w:rsidRPr="00107ABA" w:rsidRDefault="00107ABA" w:rsidP="00107ABA">
      <w:pPr>
        <w:spacing w:after="270" w:line="340" w:lineRule="atLeast"/>
        <w:rPr>
          <w:rFonts w:ascii="Georgia" w:eastAsia="Times New Roman" w:hAnsi="Georgia" w:cs="Helvetica"/>
          <w:color w:val="333333"/>
          <w:sz w:val="23"/>
          <w:szCs w:val="23"/>
        </w:rPr>
      </w:pPr>
      <w:r w:rsidRPr="00107ABA">
        <w:rPr>
          <w:rFonts w:ascii="Georgia" w:eastAsia="Times New Roman" w:hAnsi="Georgia" w:cs="Helvetica"/>
          <w:color w:val="333333"/>
          <w:sz w:val="23"/>
          <w:szCs w:val="23"/>
        </w:rPr>
        <w:t xml:space="preserve">The ratio of debt to degree, and the number of students receiving Pell grants, were key factors in the Times' College Access Index, with six UC campuses taking the top seven slots. </w:t>
      </w:r>
    </w:p>
    <w:p w:rsidR="00107ABA" w:rsidRPr="00107ABA" w:rsidRDefault="00107ABA" w:rsidP="00107ABA">
      <w:pPr>
        <w:spacing w:after="270" w:line="340" w:lineRule="atLeast"/>
        <w:rPr>
          <w:rFonts w:ascii="Georgia" w:eastAsia="Times New Roman" w:hAnsi="Georgia" w:cs="Helvetica"/>
          <w:color w:val="333333"/>
          <w:sz w:val="23"/>
          <w:szCs w:val="23"/>
        </w:rPr>
      </w:pPr>
      <w:r w:rsidRPr="00107ABA">
        <w:rPr>
          <w:rFonts w:ascii="Georgia" w:eastAsia="Times New Roman" w:hAnsi="Georgia" w:cs="Helvetica"/>
          <w:color w:val="333333"/>
          <w:sz w:val="23"/>
          <w:szCs w:val="23"/>
        </w:rPr>
        <w:t>While noted in the article, I know this distinction would not be possible without the type of access and high-quality education community colleges provide.</w:t>
      </w:r>
    </w:p>
    <w:p w:rsidR="00107ABA" w:rsidRPr="00107ABA" w:rsidRDefault="00107ABA" w:rsidP="00107ABA">
      <w:pPr>
        <w:spacing w:after="270" w:line="340" w:lineRule="atLeast"/>
        <w:rPr>
          <w:rFonts w:ascii="Georgia" w:eastAsia="Times New Roman" w:hAnsi="Georgia" w:cs="Helvetica"/>
          <w:color w:val="333333"/>
          <w:sz w:val="23"/>
          <w:szCs w:val="23"/>
        </w:rPr>
      </w:pPr>
      <w:r w:rsidRPr="00107ABA">
        <w:rPr>
          <w:rFonts w:ascii="Georgia" w:eastAsia="Times New Roman" w:hAnsi="Georgia" w:cs="Helvetica"/>
          <w:color w:val="333333"/>
          <w:sz w:val="23"/>
          <w:szCs w:val="23"/>
        </w:rPr>
        <w:t xml:space="preserve">I know the impact access to a college education has for students, especially those most vulnerable to the staggering inequities present in our society. </w:t>
      </w:r>
    </w:p>
    <w:p w:rsidR="00107ABA" w:rsidRPr="00107ABA" w:rsidRDefault="00107ABA" w:rsidP="00107ABA">
      <w:pPr>
        <w:spacing w:after="270" w:line="340" w:lineRule="atLeast"/>
        <w:rPr>
          <w:rFonts w:ascii="Georgia" w:eastAsia="Times New Roman" w:hAnsi="Georgia" w:cs="Helvetica"/>
          <w:color w:val="333333"/>
          <w:sz w:val="23"/>
          <w:szCs w:val="23"/>
        </w:rPr>
      </w:pPr>
      <w:r w:rsidRPr="00107ABA">
        <w:rPr>
          <w:rFonts w:ascii="Georgia" w:eastAsia="Times New Roman" w:hAnsi="Georgia" w:cs="Helvetica"/>
          <w:color w:val="333333"/>
          <w:sz w:val="23"/>
          <w:szCs w:val="23"/>
        </w:rPr>
        <w:t xml:space="preserve">Our three colleges -- Contra Costa College, Diablo Valley College and Los Medanos College -- serve more than 51,000 students annually, of the 2.1 million students served in California's 113 community colleges. </w:t>
      </w:r>
    </w:p>
    <w:p w:rsidR="00107ABA" w:rsidRPr="00107ABA" w:rsidRDefault="00107ABA" w:rsidP="00107ABA">
      <w:pPr>
        <w:spacing w:after="270" w:line="340" w:lineRule="atLeast"/>
        <w:rPr>
          <w:rFonts w:ascii="Georgia" w:eastAsia="Times New Roman" w:hAnsi="Georgia" w:cs="Helvetica"/>
          <w:color w:val="333333"/>
          <w:sz w:val="23"/>
          <w:szCs w:val="23"/>
        </w:rPr>
      </w:pPr>
      <w:r w:rsidRPr="00107ABA">
        <w:rPr>
          <w:rFonts w:ascii="Georgia" w:eastAsia="Times New Roman" w:hAnsi="Georgia" w:cs="Helvetica"/>
          <w:color w:val="333333"/>
          <w:sz w:val="23"/>
          <w:szCs w:val="23"/>
        </w:rPr>
        <w:t xml:space="preserve">Although approximately 70 percent of students who enter our colleges are deemed below college-level, these students possess rich cultural backgrounds, resiliency and intelligence that make them some of the most innovative and committed scholars. </w:t>
      </w:r>
    </w:p>
    <w:p w:rsidR="00107ABA" w:rsidRPr="00107ABA" w:rsidRDefault="00107ABA" w:rsidP="00107ABA">
      <w:pPr>
        <w:spacing w:after="270" w:line="340" w:lineRule="atLeast"/>
        <w:rPr>
          <w:rFonts w:ascii="Georgia" w:eastAsia="Times New Roman" w:hAnsi="Georgia" w:cs="Helvetica"/>
          <w:color w:val="333333"/>
          <w:sz w:val="23"/>
          <w:szCs w:val="23"/>
        </w:rPr>
      </w:pPr>
      <w:r w:rsidRPr="00107ABA">
        <w:rPr>
          <w:rFonts w:ascii="Georgia" w:eastAsia="Times New Roman" w:hAnsi="Georgia" w:cs="Helvetica"/>
          <w:color w:val="333333"/>
          <w:sz w:val="23"/>
          <w:szCs w:val="23"/>
        </w:rPr>
        <w:t xml:space="preserve">Our rigorous programs and courses, coupled with our faculty and staff, help provide the curricular foundation and the belief that the pathway to a baccalaureate degree and rewarding career is obtainable. </w:t>
      </w:r>
    </w:p>
    <w:p w:rsidR="00107ABA" w:rsidRPr="00107ABA" w:rsidRDefault="00107ABA" w:rsidP="00107ABA">
      <w:pPr>
        <w:spacing w:before="340" w:after="340" w:line="340" w:lineRule="atLeast"/>
        <w:jc w:val="center"/>
        <w:rPr>
          <w:rFonts w:ascii="Georgia" w:eastAsia="Times New Roman" w:hAnsi="Georgia" w:cs="Helvetica"/>
          <w:color w:val="333333"/>
          <w:sz w:val="23"/>
          <w:szCs w:val="23"/>
        </w:rPr>
      </w:pPr>
    </w:p>
    <w:p w:rsidR="00107ABA" w:rsidRDefault="00401E4E" w:rsidP="00107ABA">
      <w:pPr>
        <w:spacing w:before="340" w:after="340" w:line="340" w:lineRule="atLeast"/>
        <w:jc w:val="center"/>
        <w:rPr>
          <w:rFonts w:ascii="Georgia" w:eastAsia="Times New Roman" w:hAnsi="Georgia" w:cs="Helvetica"/>
          <w:color w:val="333333"/>
          <w:sz w:val="23"/>
          <w:szCs w:val="23"/>
        </w:rPr>
      </w:pPr>
      <w:r>
        <w:rPr>
          <w:rFonts w:ascii="Georgia" w:eastAsia="Times New Roman" w:hAnsi="Georgia" w:cs="Helvetica"/>
          <w:color w:val="333333"/>
          <w:sz w:val="23"/>
          <w:szCs w:val="23"/>
        </w:rPr>
        <w:pict>
          <v:rect id="_x0000_i1035" style="width:0;height:1.5pt" o:hralign="center" o:hrstd="t" o:hr="t" fillcolor="#a0a0a0" stroked="f"/>
        </w:pict>
      </w:r>
    </w:p>
    <w:p w:rsidR="00401E4E" w:rsidRPr="00107ABA" w:rsidRDefault="00401E4E" w:rsidP="00107ABA">
      <w:pPr>
        <w:spacing w:before="340" w:after="340" w:line="340" w:lineRule="atLeast"/>
        <w:jc w:val="center"/>
        <w:rPr>
          <w:rFonts w:ascii="Georgia" w:eastAsia="Times New Roman" w:hAnsi="Georgia" w:cs="Helvetica"/>
          <w:color w:val="333333"/>
          <w:sz w:val="23"/>
          <w:szCs w:val="23"/>
        </w:rPr>
      </w:pPr>
    </w:p>
    <w:p w:rsidR="00401E4E" w:rsidRDefault="00401E4E" w:rsidP="00107ABA">
      <w:pPr>
        <w:spacing w:after="270" w:line="340" w:lineRule="atLeast"/>
        <w:rPr>
          <w:rFonts w:ascii="Georgia" w:eastAsia="Times New Roman" w:hAnsi="Georgia" w:cs="Helvetica"/>
          <w:color w:val="333333"/>
          <w:sz w:val="23"/>
          <w:szCs w:val="23"/>
        </w:rPr>
      </w:pPr>
    </w:p>
    <w:p w:rsidR="00107ABA" w:rsidRPr="00107ABA" w:rsidRDefault="00107ABA" w:rsidP="00107ABA">
      <w:pPr>
        <w:spacing w:after="270" w:line="340" w:lineRule="atLeast"/>
        <w:rPr>
          <w:rFonts w:ascii="Georgia" w:eastAsia="Times New Roman" w:hAnsi="Georgia" w:cs="Helvetica"/>
          <w:color w:val="333333"/>
          <w:sz w:val="23"/>
          <w:szCs w:val="23"/>
        </w:rPr>
      </w:pPr>
      <w:bookmarkStart w:id="0" w:name="_GoBack"/>
      <w:bookmarkEnd w:id="0"/>
      <w:r w:rsidRPr="00107ABA">
        <w:rPr>
          <w:rFonts w:ascii="Georgia" w:eastAsia="Times New Roman" w:hAnsi="Georgia" w:cs="Helvetica"/>
          <w:color w:val="333333"/>
          <w:sz w:val="23"/>
          <w:szCs w:val="23"/>
        </w:rPr>
        <w:t xml:space="preserve">Today, the grass-roots Heads </w:t>
      </w:r>
      <w:proofErr w:type="gramStart"/>
      <w:r w:rsidRPr="00107ABA">
        <w:rPr>
          <w:rFonts w:ascii="Georgia" w:eastAsia="Times New Roman" w:hAnsi="Georgia" w:cs="Helvetica"/>
          <w:color w:val="333333"/>
          <w:sz w:val="23"/>
          <w:szCs w:val="23"/>
        </w:rPr>
        <w:t>Up</w:t>
      </w:r>
      <w:proofErr w:type="gramEnd"/>
      <w:r w:rsidRPr="00107ABA">
        <w:rPr>
          <w:rFonts w:ascii="Georgia" w:eastAsia="Times New Roman" w:hAnsi="Georgia" w:cs="Helvetica"/>
          <w:color w:val="333333"/>
          <w:sz w:val="23"/>
          <w:szCs w:val="23"/>
        </w:rPr>
        <w:t xml:space="preserve"> America movement is calling on our nation to provide two free years of community college for responsible students through America's College Promise. </w:t>
      </w:r>
    </w:p>
    <w:p w:rsidR="00107ABA" w:rsidRPr="00107ABA" w:rsidRDefault="00107ABA" w:rsidP="00107ABA">
      <w:pPr>
        <w:spacing w:after="270" w:line="340" w:lineRule="atLeast"/>
        <w:rPr>
          <w:rFonts w:ascii="Georgia" w:eastAsia="Times New Roman" w:hAnsi="Georgia" w:cs="Helvetica"/>
          <w:color w:val="333333"/>
          <w:sz w:val="23"/>
          <w:szCs w:val="23"/>
        </w:rPr>
      </w:pPr>
      <w:r w:rsidRPr="00107ABA">
        <w:rPr>
          <w:rFonts w:ascii="Georgia" w:eastAsia="Times New Roman" w:hAnsi="Georgia" w:cs="Helvetica"/>
          <w:color w:val="333333"/>
          <w:sz w:val="23"/>
          <w:szCs w:val="23"/>
        </w:rPr>
        <w:t xml:space="preserve">In California, we know what it means to have the first two years of college at no cost. California was ahead of the curve on that idea. Since we began charging fees in the late 1980s, the cost of education has been underwritten for the neediest among us. </w:t>
      </w:r>
    </w:p>
    <w:p w:rsidR="00107ABA" w:rsidRPr="00107ABA" w:rsidRDefault="00107ABA" w:rsidP="00107ABA">
      <w:pPr>
        <w:spacing w:after="270" w:line="340" w:lineRule="atLeast"/>
        <w:rPr>
          <w:rFonts w:ascii="Georgia" w:eastAsia="Times New Roman" w:hAnsi="Georgia" w:cs="Helvetica"/>
          <w:color w:val="333333"/>
          <w:sz w:val="23"/>
          <w:szCs w:val="23"/>
        </w:rPr>
      </w:pPr>
      <w:r w:rsidRPr="00107ABA">
        <w:rPr>
          <w:rFonts w:ascii="Georgia" w:eastAsia="Times New Roman" w:hAnsi="Georgia" w:cs="Helvetica"/>
          <w:color w:val="333333"/>
          <w:sz w:val="23"/>
          <w:szCs w:val="23"/>
        </w:rPr>
        <w:t>For 30 years, California's political and higher education leaders have worked to keep down the cost of a community college education by supporting the Board of Governors fee waiver, a program that waives community college fees for economically disadvantaged students.</w:t>
      </w:r>
    </w:p>
    <w:p w:rsidR="00107ABA" w:rsidRPr="00107ABA" w:rsidRDefault="00107ABA" w:rsidP="00107ABA">
      <w:pPr>
        <w:spacing w:after="270" w:line="340" w:lineRule="atLeast"/>
        <w:rPr>
          <w:rFonts w:ascii="Georgia" w:eastAsia="Times New Roman" w:hAnsi="Georgia" w:cs="Helvetica"/>
          <w:color w:val="333333"/>
          <w:sz w:val="23"/>
          <w:szCs w:val="23"/>
        </w:rPr>
      </w:pPr>
      <w:r w:rsidRPr="00107ABA">
        <w:rPr>
          <w:rFonts w:ascii="Georgia" w:eastAsia="Times New Roman" w:hAnsi="Georgia" w:cs="Helvetica"/>
          <w:color w:val="333333"/>
          <w:sz w:val="23"/>
          <w:szCs w:val="23"/>
        </w:rPr>
        <w:t xml:space="preserve">Over the past three decades, the BOG fee waiver has helped more than 5.1 million eligible students pursue their higher education dream. </w:t>
      </w:r>
    </w:p>
    <w:p w:rsidR="00107ABA" w:rsidRPr="00107ABA" w:rsidRDefault="00107ABA" w:rsidP="00107ABA">
      <w:pPr>
        <w:spacing w:after="270" w:line="340" w:lineRule="atLeast"/>
        <w:rPr>
          <w:rFonts w:ascii="Georgia" w:eastAsia="Times New Roman" w:hAnsi="Georgia" w:cs="Helvetica"/>
          <w:color w:val="333333"/>
          <w:sz w:val="23"/>
          <w:szCs w:val="23"/>
        </w:rPr>
      </w:pPr>
      <w:r w:rsidRPr="00107ABA">
        <w:rPr>
          <w:rFonts w:ascii="Georgia" w:eastAsia="Times New Roman" w:hAnsi="Georgia" w:cs="Helvetica"/>
          <w:color w:val="333333"/>
          <w:sz w:val="23"/>
          <w:szCs w:val="23"/>
        </w:rPr>
        <w:t xml:space="preserve">More than 1 million of California's community college students receive a fee waiver and 66 percent of the units earned are by students whose fees are waived. </w:t>
      </w:r>
    </w:p>
    <w:p w:rsidR="00107ABA" w:rsidRPr="00107ABA" w:rsidRDefault="00107ABA" w:rsidP="00107ABA">
      <w:pPr>
        <w:spacing w:after="270" w:line="340" w:lineRule="atLeast"/>
        <w:rPr>
          <w:rFonts w:ascii="Georgia" w:eastAsia="Times New Roman" w:hAnsi="Georgia" w:cs="Helvetica"/>
          <w:color w:val="333333"/>
          <w:sz w:val="23"/>
          <w:szCs w:val="23"/>
        </w:rPr>
      </w:pPr>
      <w:r w:rsidRPr="00107ABA">
        <w:rPr>
          <w:rFonts w:ascii="Georgia" w:eastAsia="Times New Roman" w:hAnsi="Georgia" w:cs="Helvetica"/>
          <w:color w:val="333333"/>
          <w:sz w:val="23"/>
          <w:szCs w:val="23"/>
        </w:rPr>
        <w:t>For our district, 33 percent of our students received BOG fee waivers in 2014-15 totaling over $13 million of financial assistance.</w:t>
      </w:r>
    </w:p>
    <w:p w:rsidR="00107ABA" w:rsidRPr="00107ABA" w:rsidRDefault="00107ABA" w:rsidP="00107ABA">
      <w:pPr>
        <w:spacing w:after="270" w:line="340" w:lineRule="atLeast"/>
        <w:rPr>
          <w:rFonts w:ascii="Georgia" w:eastAsia="Times New Roman" w:hAnsi="Georgia" w:cs="Helvetica"/>
          <w:color w:val="333333"/>
          <w:sz w:val="23"/>
          <w:szCs w:val="23"/>
        </w:rPr>
      </w:pPr>
      <w:r w:rsidRPr="00107ABA">
        <w:rPr>
          <w:rFonts w:ascii="Georgia" w:eastAsia="Times New Roman" w:hAnsi="Georgia" w:cs="Helvetica"/>
          <w:color w:val="333333"/>
          <w:sz w:val="23"/>
          <w:szCs w:val="23"/>
        </w:rPr>
        <w:t xml:space="preserve">Recently, I sat in a room filled with community members and noticed how many started their education at a community college. They represented elected officials, community and business leaders, and many others who are actively contributing to making our communities and nation stronger. </w:t>
      </w:r>
    </w:p>
    <w:p w:rsidR="00107ABA" w:rsidRPr="00107ABA" w:rsidRDefault="00107ABA" w:rsidP="00107ABA">
      <w:pPr>
        <w:spacing w:after="270" w:line="340" w:lineRule="atLeast"/>
        <w:rPr>
          <w:rFonts w:ascii="Georgia" w:eastAsia="Times New Roman" w:hAnsi="Georgia" w:cs="Helvetica"/>
          <w:color w:val="333333"/>
          <w:sz w:val="23"/>
          <w:szCs w:val="23"/>
        </w:rPr>
      </w:pPr>
      <w:r w:rsidRPr="00107ABA">
        <w:rPr>
          <w:rFonts w:ascii="Georgia" w:eastAsia="Times New Roman" w:hAnsi="Georgia" w:cs="Helvetica"/>
          <w:color w:val="333333"/>
          <w:sz w:val="23"/>
          <w:szCs w:val="23"/>
        </w:rPr>
        <w:t xml:space="preserve">What struck me most was that these individuals were direct recipients of tuition-free community college education in California. They are glowing examples of the investment in higher education and the belief that all students should receive the benefit of a higher education. </w:t>
      </w:r>
    </w:p>
    <w:p w:rsidR="00107ABA" w:rsidRPr="00107ABA" w:rsidRDefault="00107ABA" w:rsidP="00107ABA">
      <w:pPr>
        <w:spacing w:after="270" w:line="340" w:lineRule="atLeast"/>
        <w:rPr>
          <w:rFonts w:ascii="Georgia" w:eastAsia="Times New Roman" w:hAnsi="Georgia" w:cs="Helvetica"/>
          <w:color w:val="333333"/>
          <w:sz w:val="23"/>
          <w:szCs w:val="23"/>
        </w:rPr>
      </w:pPr>
      <w:r w:rsidRPr="00107ABA">
        <w:rPr>
          <w:rFonts w:ascii="Georgia" w:eastAsia="Times New Roman" w:hAnsi="Georgia" w:cs="Helvetica"/>
          <w:color w:val="333333"/>
          <w:sz w:val="23"/>
          <w:szCs w:val="23"/>
        </w:rPr>
        <w:t xml:space="preserve">Approximately one out of three UC students transferred from a community college. This speaks volumes about California's true upward mobility machine. As national leaders deliberate over why a free community college education is an investment in America's future, I offer California as an example and implore Californians to hearken back to earlier days in our history. </w:t>
      </w:r>
    </w:p>
    <w:p w:rsidR="00107ABA" w:rsidRPr="00107ABA" w:rsidRDefault="00107ABA" w:rsidP="00107ABA">
      <w:pPr>
        <w:spacing w:after="270" w:line="340" w:lineRule="atLeast"/>
        <w:rPr>
          <w:rFonts w:ascii="Georgia" w:eastAsia="Times New Roman" w:hAnsi="Georgia" w:cs="Helvetica"/>
          <w:color w:val="333333"/>
          <w:sz w:val="23"/>
          <w:szCs w:val="23"/>
        </w:rPr>
      </w:pPr>
      <w:r w:rsidRPr="00107ABA">
        <w:rPr>
          <w:rFonts w:ascii="Georgia" w:eastAsia="Times New Roman" w:hAnsi="Georgia" w:cs="Helvetica"/>
          <w:color w:val="333333"/>
          <w:sz w:val="23"/>
          <w:szCs w:val="23"/>
        </w:rPr>
        <w:t>The return on investment is remarkable.</w:t>
      </w:r>
    </w:p>
    <w:p w:rsidR="00410082" w:rsidRDefault="00107ABA" w:rsidP="00107ABA">
      <w:r w:rsidRPr="00107ABA">
        <w:rPr>
          <w:rFonts w:ascii="Georgia" w:eastAsia="Times New Roman" w:hAnsi="Georgia" w:cs="Helvetica"/>
          <w:color w:val="333333"/>
          <w:sz w:val="23"/>
          <w:szCs w:val="23"/>
        </w:rPr>
        <w:t xml:space="preserve">Helen Benjamin, </w:t>
      </w:r>
      <w:proofErr w:type="spellStart"/>
      <w:r w:rsidRPr="00107ABA">
        <w:rPr>
          <w:rFonts w:ascii="Georgia" w:eastAsia="Times New Roman" w:hAnsi="Georgia" w:cs="Helvetica"/>
          <w:color w:val="333333"/>
          <w:sz w:val="23"/>
          <w:szCs w:val="23"/>
        </w:rPr>
        <w:t>Ph.D</w:t>
      </w:r>
      <w:proofErr w:type="spellEnd"/>
      <w:r w:rsidRPr="00107ABA">
        <w:rPr>
          <w:rFonts w:ascii="Georgia" w:eastAsia="Times New Roman" w:hAnsi="Georgia" w:cs="Helvetica"/>
          <w:color w:val="333333"/>
          <w:sz w:val="23"/>
          <w:szCs w:val="23"/>
        </w:rPr>
        <w:t>, is chancellor of the Contra Costa Community College District.</w:t>
      </w:r>
    </w:p>
    <w:sectPr w:rsidR="00410082" w:rsidSect="00107ABA">
      <w:pgSz w:w="12240" w:h="15840"/>
      <w:pgMar w:top="810" w:right="108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ABA"/>
    <w:rsid w:val="00107ABA"/>
    <w:rsid w:val="00401E4E"/>
    <w:rsid w:val="00410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4B726E78-4277-49F0-A7ED-1A4844B1C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927667">
      <w:bodyDiv w:val="1"/>
      <w:marLeft w:val="0"/>
      <w:marRight w:val="0"/>
      <w:marTop w:val="0"/>
      <w:marBottom w:val="0"/>
      <w:divBdr>
        <w:top w:val="none" w:sz="0" w:space="0" w:color="auto"/>
        <w:left w:val="none" w:sz="0" w:space="0" w:color="auto"/>
        <w:bottom w:val="none" w:sz="0" w:space="0" w:color="auto"/>
        <w:right w:val="none" w:sz="0" w:space="0" w:color="auto"/>
      </w:divBdr>
      <w:divsChild>
        <w:div w:id="20638313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2</cp:revision>
  <dcterms:created xsi:type="dcterms:W3CDTF">2015-10-14T22:42:00Z</dcterms:created>
  <dcterms:modified xsi:type="dcterms:W3CDTF">2015-10-20T17:29:00Z</dcterms:modified>
</cp:coreProperties>
</file>