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8F4" w:rsidRPr="00EC18F4" w:rsidRDefault="00EC18F4" w:rsidP="00EC18F4">
      <w:pPr>
        <w:shd w:val="clear" w:color="auto" w:fill="FFFFFF"/>
        <w:jc w:val="center"/>
        <w:outlineLvl w:val="0"/>
        <w:rPr>
          <w:rFonts w:ascii="Calibri" w:eastAsia="Times New Roman" w:hAnsi="Calibri"/>
          <w:color w:val="000000"/>
          <w:sz w:val="36"/>
          <w:szCs w:val="36"/>
        </w:rPr>
      </w:pPr>
      <w:r w:rsidRPr="00EC18F4">
        <w:rPr>
          <w:rFonts w:ascii="Calibri" w:eastAsia="Times New Roman" w:hAnsi="Calibri"/>
          <w:color w:val="000000"/>
          <w:sz w:val="36"/>
          <w:szCs w:val="36"/>
          <w:highlight w:val="lightGray"/>
        </w:rPr>
        <w:t>AB 798 Grant Applications for Open Educational Resources</w:t>
      </w:r>
    </w:p>
    <w:p w:rsidR="00EC18F4" w:rsidRDefault="00EC18F4" w:rsidP="00EC18F4">
      <w:pPr>
        <w:shd w:val="clear" w:color="auto" w:fill="FFFFFF"/>
        <w:rPr>
          <w:rFonts w:ascii="Calibri" w:eastAsia="Times New Roman" w:hAnsi="Calibri"/>
          <w:color w:val="000000"/>
        </w:rPr>
      </w:pPr>
      <w:r>
        <w:rPr>
          <w:rFonts w:ascii="Calibri" w:eastAsia="Times New Roman" w:hAnsi="Calibri"/>
          <w:color w:val="000000"/>
        </w:rPr>
        <w:t> </w:t>
      </w:r>
    </w:p>
    <w:p w:rsidR="00EC18F4" w:rsidRDefault="00EC18F4" w:rsidP="00EC18F4">
      <w:pPr>
        <w:pStyle w:val="NormalWeb"/>
        <w:shd w:val="clear" w:color="auto" w:fill="FFFFFF"/>
        <w:rPr>
          <w:rFonts w:ascii="Calibri" w:hAnsi="Calibri"/>
          <w:color w:val="000000"/>
        </w:rPr>
      </w:pPr>
      <w:r>
        <w:rPr>
          <w:rFonts w:ascii="Calibri" w:hAnsi="Calibri"/>
          <w:color w:val="000000"/>
        </w:rPr>
        <w:t>Hello senate presidents,</w:t>
      </w:r>
    </w:p>
    <w:p w:rsidR="00EC18F4" w:rsidRDefault="00EC18F4" w:rsidP="00EC18F4">
      <w:pPr>
        <w:shd w:val="clear" w:color="auto" w:fill="FFFFFF"/>
        <w:rPr>
          <w:rFonts w:ascii="Calibri" w:eastAsia="Times New Roman" w:hAnsi="Calibri"/>
          <w:color w:val="000000"/>
        </w:rPr>
      </w:pPr>
      <w:r>
        <w:rPr>
          <w:rFonts w:ascii="Calibri" w:eastAsia="Times New Roman" w:hAnsi="Calibri"/>
          <w:color w:val="000000"/>
        </w:rPr>
        <w:t>As many of you know, last year AB 798 (Bonilla) provided grant funding for local promotion of open educational resources in order to lower student textbook costs.  This legislation required the passage of a formal resolution by the local academic senate in order for a college to apply for the grant.  We understand that some at some colleges academic senates are being pushed to pass such resolutions now, even before a plan for implementation of the grant has been developed.</w:t>
      </w:r>
      <w:r>
        <w:rPr>
          <w:rFonts w:ascii="Calibri" w:eastAsia="Times New Roman" w:hAnsi="Calibri"/>
          <w:color w:val="000000"/>
        </w:rPr>
        <w:br/>
      </w:r>
      <w:r>
        <w:rPr>
          <w:rFonts w:ascii="Calibri" w:eastAsia="Times New Roman" w:hAnsi="Calibri"/>
          <w:color w:val="000000"/>
        </w:rPr>
        <w:br/>
        <w:t>I am writing to urge your local senate not to pass any resolution endorsing any plan that you have not yet seen and reviewed.  If you pass a resolution endorsing a plan for the grant before the plan is developed, you will be waiving off your ability to approve the details of the plan as intended under the legislation.  The Academic Senate for California Community Colleges is in the process of developing guidelines for the creation and structure of the AB 798 grant programs.  We will have this information to you as soon as possible.</w:t>
      </w:r>
      <w:r>
        <w:rPr>
          <w:rFonts w:ascii="Calibri" w:eastAsia="Times New Roman" w:hAnsi="Calibri"/>
          <w:color w:val="000000"/>
        </w:rPr>
        <w:br/>
      </w:r>
      <w:r>
        <w:rPr>
          <w:rFonts w:ascii="Calibri" w:eastAsia="Times New Roman" w:hAnsi="Calibri"/>
          <w:color w:val="000000"/>
        </w:rPr>
        <w:br/>
        <w:t>Until we can develop and circulate this guidance, and until your college has a specific plan for you to review and approve, we urge you not to pass any resolution endorsing your college’s participation in the grant program.  Understand that we are in no way saying that you should not ultimately endorse your college’s application for the grant; we are simply urging you to wait until you know what you are endorsing and can be certain that the plan is one with which your senate is satisfied.</w:t>
      </w:r>
      <w:r>
        <w:rPr>
          <w:rFonts w:ascii="Calibri" w:eastAsia="Times New Roman" w:hAnsi="Calibri"/>
          <w:color w:val="000000"/>
        </w:rPr>
        <w:br/>
      </w:r>
      <w:bookmarkStart w:id="0" w:name="_GoBack"/>
      <w:bookmarkEnd w:id="0"/>
      <w:r>
        <w:rPr>
          <w:rFonts w:ascii="Calibri" w:eastAsia="Times New Roman" w:hAnsi="Calibri"/>
          <w:color w:val="000000"/>
        </w:rPr>
        <w:br/>
        <w:t>Thank you</w:t>
      </w:r>
      <w:proofErr w:type="gramStart"/>
      <w:r>
        <w:rPr>
          <w:rFonts w:ascii="Calibri" w:eastAsia="Times New Roman" w:hAnsi="Calibri"/>
          <w:color w:val="000000"/>
        </w:rPr>
        <w:t>,</w:t>
      </w:r>
      <w:proofErr w:type="gramEnd"/>
      <w:r>
        <w:rPr>
          <w:rFonts w:ascii="Calibri" w:eastAsia="Times New Roman" w:hAnsi="Calibri"/>
          <w:color w:val="000000"/>
        </w:rPr>
        <w:br/>
      </w:r>
      <w:r>
        <w:rPr>
          <w:rFonts w:ascii="Calibri" w:eastAsia="Times New Roman" w:hAnsi="Calibri"/>
          <w:color w:val="000000"/>
        </w:rPr>
        <w:br/>
        <w:t>David Morse</w:t>
      </w:r>
      <w:r>
        <w:rPr>
          <w:rFonts w:ascii="Calibri" w:eastAsia="Times New Roman" w:hAnsi="Calibri"/>
          <w:color w:val="000000"/>
        </w:rPr>
        <w:br/>
        <w:t>President, Academic Senate for California Community Colleges</w:t>
      </w:r>
      <w:r>
        <w:rPr>
          <w:rFonts w:ascii="Calibri" w:eastAsia="Times New Roman" w:hAnsi="Calibri"/>
          <w:color w:val="000000"/>
        </w:rPr>
        <w:br/>
        <w:t>Professor of English, Long Beach City College</w:t>
      </w:r>
      <w:r>
        <w:rPr>
          <w:rFonts w:ascii="Calibri" w:eastAsia="Times New Roman" w:hAnsi="Calibri"/>
          <w:color w:val="000000"/>
        </w:rPr>
        <w:br/>
      </w:r>
      <w:hyperlink r:id="rId4" w:history="1">
        <w:r>
          <w:rPr>
            <w:rStyle w:val="Hyperlink"/>
            <w:rFonts w:ascii="Calibri" w:eastAsia="Times New Roman" w:hAnsi="Calibri"/>
          </w:rPr>
          <w:t>dmorse@lbcc.ed</w:t>
        </w:r>
      </w:hyperlink>
    </w:p>
    <w:p w:rsidR="00EC18F4" w:rsidRDefault="00EC18F4" w:rsidP="00EC18F4">
      <w:pPr>
        <w:shd w:val="clear" w:color="auto" w:fill="FFFFFF"/>
        <w:rPr>
          <w:rFonts w:ascii="Calibri" w:eastAsia="Times New Roman" w:hAnsi="Calibri"/>
          <w:color w:val="000000"/>
        </w:rPr>
      </w:pPr>
    </w:p>
    <w:p w:rsidR="00EC18F4" w:rsidRDefault="00EC18F4" w:rsidP="00EC18F4">
      <w:pPr>
        <w:pStyle w:val="NormalWeb"/>
        <w:shd w:val="clear" w:color="auto" w:fill="FFFFFF"/>
        <w:rPr>
          <w:rFonts w:ascii="Calibri" w:hAnsi="Calibri"/>
          <w:color w:val="000000"/>
        </w:rPr>
      </w:pPr>
      <w:r>
        <w:rPr>
          <w:rFonts w:ascii="Verdana" w:hAnsi="Verdana"/>
          <w:color w:val="808080"/>
          <w:sz w:val="20"/>
          <w:szCs w:val="20"/>
        </w:rPr>
        <w:t>Academic Senate for California Community Colleges</w:t>
      </w:r>
      <w:r>
        <w:rPr>
          <w:rFonts w:ascii="Verdana" w:hAnsi="Verdana"/>
          <w:color w:val="808080"/>
          <w:sz w:val="20"/>
          <w:szCs w:val="20"/>
        </w:rPr>
        <w:br/>
        <w:t>One Capitol Mall, Suite 340, Sacramento, CA 95814</w:t>
      </w:r>
      <w:r>
        <w:rPr>
          <w:rFonts w:ascii="Verdana" w:hAnsi="Verdana"/>
          <w:color w:val="808080"/>
          <w:sz w:val="20"/>
          <w:szCs w:val="20"/>
        </w:rPr>
        <w:br/>
        <w:t>phone: 916.445.4753</w:t>
      </w:r>
      <w:proofErr w:type="gramStart"/>
      <w:r>
        <w:rPr>
          <w:rFonts w:ascii="Verdana" w:hAnsi="Verdana"/>
          <w:color w:val="808080"/>
          <w:sz w:val="20"/>
          <w:szCs w:val="20"/>
        </w:rPr>
        <w:t>  fax</w:t>
      </w:r>
      <w:proofErr w:type="gramEnd"/>
      <w:r>
        <w:rPr>
          <w:rFonts w:ascii="Verdana" w:hAnsi="Verdana"/>
          <w:color w:val="808080"/>
          <w:sz w:val="20"/>
          <w:szCs w:val="20"/>
        </w:rPr>
        <w:t>: 916.323.9867</w:t>
      </w:r>
    </w:p>
    <w:p w:rsidR="00EC18F4" w:rsidRDefault="00EC18F4" w:rsidP="00EC18F4">
      <w:pPr>
        <w:pStyle w:val="NormalWeb"/>
        <w:shd w:val="clear" w:color="auto" w:fill="FFFFFF"/>
        <w:rPr>
          <w:rFonts w:ascii="Calibri" w:hAnsi="Calibri"/>
          <w:color w:val="000000"/>
        </w:rPr>
      </w:pPr>
      <w:r>
        <w:rPr>
          <w:rFonts w:ascii="Verdana" w:hAnsi="Verdana"/>
          <w:color w:val="808080"/>
          <w:sz w:val="16"/>
          <w:szCs w:val="16"/>
        </w:rPr>
        <w:t>Senate Projects</w:t>
      </w:r>
      <w:proofErr w:type="gramStart"/>
      <w:r>
        <w:rPr>
          <w:rFonts w:ascii="Verdana" w:hAnsi="Verdana"/>
          <w:color w:val="808080"/>
          <w:sz w:val="16"/>
          <w:szCs w:val="16"/>
        </w:rPr>
        <w:t>:</w:t>
      </w:r>
      <w:proofErr w:type="gramEnd"/>
      <w:r>
        <w:rPr>
          <w:rFonts w:ascii="Verdana" w:hAnsi="Verdana"/>
          <w:color w:val="808080"/>
          <w:sz w:val="16"/>
          <w:szCs w:val="16"/>
        </w:rPr>
        <w:br/>
        <w:t>Academic Senate (</w:t>
      </w:r>
      <w:hyperlink r:id="rId5" w:tgtFrame="_blank" w:history="1">
        <w:r>
          <w:rPr>
            <w:rStyle w:val="Hyperlink"/>
            <w:rFonts w:ascii="Verdana" w:hAnsi="Verdana"/>
            <w:sz w:val="16"/>
            <w:szCs w:val="16"/>
          </w:rPr>
          <w:t>http://www.asccc.org</w:t>
        </w:r>
      </w:hyperlink>
      <w:r>
        <w:rPr>
          <w:rFonts w:ascii="Verdana" w:hAnsi="Verdana"/>
          <w:color w:val="808080"/>
          <w:sz w:val="16"/>
          <w:szCs w:val="16"/>
        </w:rPr>
        <w:t>)</w:t>
      </w:r>
      <w:r>
        <w:rPr>
          <w:rFonts w:ascii="Verdana" w:hAnsi="Verdana"/>
          <w:color w:val="808080"/>
          <w:sz w:val="16"/>
          <w:szCs w:val="16"/>
        </w:rPr>
        <w:br/>
        <w:t>C-ID (</w:t>
      </w:r>
      <w:hyperlink r:id="rId6" w:tgtFrame="_blank" w:history="1">
        <w:r>
          <w:rPr>
            <w:rStyle w:val="Hyperlink"/>
            <w:rFonts w:ascii="Verdana" w:hAnsi="Verdana"/>
            <w:sz w:val="16"/>
            <w:szCs w:val="16"/>
          </w:rPr>
          <w:t>http://www.c-id.net</w:t>
        </w:r>
      </w:hyperlink>
      <w:r>
        <w:rPr>
          <w:rFonts w:ascii="Verdana" w:hAnsi="Verdana"/>
          <w:color w:val="808080"/>
          <w:sz w:val="16"/>
          <w:szCs w:val="16"/>
        </w:rPr>
        <w:t>)</w:t>
      </w:r>
      <w:r>
        <w:rPr>
          <w:rFonts w:ascii="Verdana" w:hAnsi="Verdana"/>
          <w:color w:val="808080"/>
          <w:sz w:val="16"/>
          <w:szCs w:val="16"/>
        </w:rPr>
        <w:br/>
        <w:t>School to College Articulation (</w:t>
      </w:r>
      <w:hyperlink r:id="rId7" w:tgtFrame="_blank" w:history="1">
        <w:r>
          <w:rPr>
            <w:rStyle w:val="Hyperlink"/>
            <w:rFonts w:ascii="Verdana" w:hAnsi="Verdana"/>
            <w:sz w:val="16"/>
            <w:szCs w:val="16"/>
          </w:rPr>
          <w:t>http://www.statewidepathways.org</w:t>
        </w:r>
      </w:hyperlink>
      <w:r>
        <w:rPr>
          <w:rFonts w:ascii="Verdana" w:hAnsi="Verdana"/>
          <w:color w:val="808080"/>
          <w:sz w:val="16"/>
          <w:szCs w:val="16"/>
        </w:rPr>
        <w:t>)</w:t>
      </w:r>
      <w:r>
        <w:rPr>
          <w:rFonts w:ascii="Verdana" w:hAnsi="Verdana"/>
          <w:i/>
          <w:iCs/>
          <w:color w:val="808080"/>
          <w:sz w:val="16"/>
          <w:szCs w:val="16"/>
        </w:rPr>
        <w:t> </w:t>
      </w:r>
    </w:p>
    <w:p w:rsidR="00271710" w:rsidRDefault="00271710" w:rsidP="00EC18F4">
      <w:pPr>
        <w:jc w:val="center"/>
      </w:pPr>
    </w:p>
    <w:sectPr w:rsidR="00271710" w:rsidSect="00EC18F4">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F4"/>
    <w:rsid w:val="00271710"/>
    <w:rsid w:val="00EC1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7D93B-9187-42F3-8F5E-C5F13AF1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18F4"/>
    <w:rPr>
      <w:color w:val="0000FF"/>
      <w:u w:val="single"/>
    </w:rPr>
  </w:style>
  <w:style w:type="paragraph" w:styleId="NormalWeb">
    <w:name w:val="Normal (Web)"/>
    <w:basedOn w:val="Normal"/>
    <w:uiPriority w:val="99"/>
    <w:semiHidden/>
    <w:unhideWhenUsed/>
    <w:rsid w:val="00EC18F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302633">
      <w:bodyDiv w:val="1"/>
      <w:marLeft w:val="0"/>
      <w:marRight w:val="0"/>
      <w:marTop w:val="0"/>
      <w:marBottom w:val="0"/>
      <w:divBdr>
        <w:top w:val="none" w:sz="0" w:space="0" w:color="auto"/>
        <w:left w:val="none" w:sz="0" w:space="0" w:color="auto"/>
        <w:bottom w:val="none" w:sz="0" w:space="0" w:color="auto"/>
        <w:right w:val="none" w:sz="0" w:space="0" w:color="auto"/>
      </w:divBdr>
    </w:div>
    <w:div w:id="195625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atewidepathway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d.net/" TargetMode="External"/><Relationship Id="rId5" Type="http://schemas.openxmlformats.org/officeDocument/2006/relationships/hyperlink" Target="http://www.asccc.org/" TargetMode="External"/><Relationship Id="rId4" Type="http://schemas.openxmlformats.org/officeDocument/2006/relationships/hyperlink" Target="mailto:dmorse@lbcc.e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dcterms:created xsi:type="dcterms:W3CDTF">2016-01-20T19:01:00Z</dcterms:created>
  <dcterms:modified xsi:type="dcterms:W3CDTF">2016-01-20T19:01:00Z</dcterms:modified>
</cp:coreProperties>
</file>