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72E" w:rsidRPr="0078672E" w:rsidRDefault="0078672E" w:rsidP="0078672E">
      <w:pPr>
        <w:shd w:val="clear" w:color="auto" w:fill="FFFFFF"/>
        <w:spacing w:after="0" w:line="240" w:lineRule="auto"/>
        <w:jc w:val="center"/>
        <w:outlineLvl w:val="1"/>
        <w:rPr>
          <w:rFonts w:ascii="Marcellus" w:eastAsia="Times New Roman" w:hAnsi="Marcellus" w:cs="Times New Roman"/>
          <w:color w:val="840009"/>
          <w:sz w:val="36"/>
          <w:szCs w:val="36"/>
          <w:highlight w:val="lightGray"/>
          <w:lang w:val="en"/>
        </w:rPr>
      </w:pPr>
      <w:r w:rsidRPr="0078672E">
        <w:rPr>
          <w:rFonts w:ascii="Marcellus" w:eastAsia="Times New Roman" w:hAnsi="Marcellus" w:cs="Times New Roman"/>
          <w:color w:val="840009"/>
          <w:sz w:val="36"/>
          <w:szCs w:val="36"/>
          <w:highlight w:val="lightGray"/>
          <w:lang w:val="en"/>
        </w:rPr>
        <w:t xml:space="preserve">2016 Transforming Undergraduate STEM Education: </w:t>
      </w:r>
    </w:p>
    <w:p w:rsidR="0078672E" w:rsidRPr="0078672E" w:rsidRDefault="0078672E" w:rsidP="0078672E">
      <w:pPr>
        <w:shd w:val="clear" w:color="auto" w:fill="FFFFFF"/>
        <w:spacing w:after="0" w:line="240" w:lineRule="auto"/>
        <w:jc w:val="center"/>
        <w:outlineLvl w:val="1"/>
        <w:rPr>
          <w:rFonts w:ascii="Marcellus" w:eastAsia="Times New Roman" w:hAnsi="Marcellus" w:cs="Times New Roman"/>
          <w:color w:val="840009"/>
          <w:sz w:val="36"/>
          <w:szCs w:val="36"/>
          <w:lang w:val="en"/>
        </w:rPr>
      </w:pPr>
      <w:r w:rsidRPr="0078672E">
        <w:rPr>
          <w:rFonts w:ascii="Marcellus" w:eastAsia="Times New Roman" w:hAnsi="Marcellus" w:cs="Times New Roman"/>
          <w:color w:val="840009"/>
          <w:sz w:val="36"/>
          <w:szCs w:val="36"/>
          <w:highlight w:val="lightGray"/>
          <w:lang w:val="en"/>
        </w:rPr>
        <w:t>Implications for 21st-Century Society</w:t>
      </w:r>
    </w:p>
    <w:p w:rsidR="0078672E" w:rsidRPr="0078672E" w:rsidRDefault="0078672E" w:rsidP="0078672E">
      <w:pPr>
        <w:shd w:val="clear" w:color="auto" w:fill="FFFFFF"/>
        <w:spacing w:after="0" w:line="308" w:lineRule="atLeast"/>
        <w:jc w:val="center"/>
        <w:outlineLvl w:val="2"/>
        <w:rPr>
          <w:rFonts w:ascii="Calibri" w:eastAsia="Times New Roman" w:hAnsi="Calibri" w:cs="Times New Roman"/>
          <w:b/>
          <w:bCs/>
          <w:sz w:val="28"/>
          <w:szCs w:val="28"/>
          <w:lang w:val="en"/>
        </w:rPr>
      </w:pPr>
      <w:r w:rsidRPr="0078672E">
        <w:rPr>
          <w:rFonts w:ascii="Calibri" w:eastAsia="Times New Roman" w:hAnsi="Calibri" w:cs="Times New Roman"/>
          <w:b/>
          <w:bCs/>
          <w:sz w:val="28"/>
          <w:szCs w:val="28"/>
          <w:lang w:val="en"/>
        </w:rPr>
        <w:t>AAC&amp;U's Network for Academic Renewal and Project Kaleidoscope</w:t>
      </w:r>
    </w:p>
    <w:p w:rsidR="0078672E" w:rsidRPr="0078672E" w:rsidRDefault="0078672E" w:rsidP="0078672E">
      <w:pPr>
        <w:shd w:val="clear" w:color="auto" w:fill="FFFFFF"/>
        <w:spacing w:after="0" w:line="240" w:lineRule="auto"/>
        <w:jc w:val="center"/>
        <w:rPr>
          <w:rFonts w:ascii="Calibri" w:eastAsia="Times New Roman" w:hAnsi="Calibri" w:cs="Times New Roman"/>
          <w:sz w:val="24"/>
          <w:szCs w:val="24"/>
          <w:lang w:val="en"/>
        </w:rPr>
      </w:pPr>
      <w:r w:rsidRPr="0078672E">
        <w:rPr>
          <w:rFonts w:ascii="Calibri" w:eastAsia="Times New Roman" w:hAnsi="Calibri" w:cs="Times New Roman"/>
          <w:sz w:val="24"/>
          <w:szCs w:val="24"/>
          <w:lang w:val="en"/>
        </w:rPr>
        <w:t>November 3, 2016 to November 5, 2016</w:t>
      </w:r>
    </w:p>
    <w:p w:rsidR="0078672E" w:rsidRPr="0078672E" w:rsidRDefault="0078672E" w:rsidP="0078672E">
      <w:pPr>
        <w:shd w:val="clear" w:color="auto" w:fill="FFFFFF"/>
        <w:spacing w:after="0" w:line="240" w:lineRule="auto"/>
        <w:jc w:val="center"/>
        <w:rPr>
          <w:rFonts w:ascii="Calibri" w:eastAsia="Times New Roman" w:hAnsi="Calibri" w:cs="Times New Roman"/>
          <w:sz w:val="24"/>
          <w:szCs w:val="24"/>
          <w:lang w:val="en"/>
        </w:rPr>
      </w:pPr>
      <w:bookmarkStart w:id="0" w:name="_GoBack"/>
      <w:bookmarkEnd w:id="0"/>
      <w:r w:rsidRPr="0078672E">
        <w:rPr>
          <w:rFonts w:ascii="Calibri" w:eastAsia="Times New Roman" w:hAnsi="Calibri" w:cs="Times New Roman"/>
          <w:sz w:val="24"/>
          <w:szCs w:val="24"/>
          <w:lang w:val="en"/>
        </w:rPr>
        <w:t>Boston Park Plaza Hotel &amp; Towers</w:t>
      </w:r>
    </w:p>
    <w:p w:rsidR="0078672E" w:rsidRPr="0078672E" w:rsidRDefault="0078672E" w:rsidP="0078672E">
      <w:pPr>
        <w:shd w:val="clear" w:color="auto" w:fill="FFFFFF"/>
        <w:spacing w:after="0" w:line="240" w:lineRule="auto"/>
        <w:jc w:val="center"/>
        <w:rPr>
          <w:rFonts w:ascii="Calibri" w:eastAsia="Times New Roman" w:hAnsi="Calibri" w:cs="Times New Roman"/>
          <w:sz w:val="24"/>
          <w:szCs w:val="24"/>
          <w:lang w:val="en"/>
        </w:rPr>
      </w:pPr>
      <w:r w:rsidRPr="0078672E">
        <w:rPr>
          <w:rFonts w:ascii="Calibri" w:eastAsia="Times New Roman" w:hAnsi="Calibri" w:cs="Times New Roman"/>
          <w:sz w:val="24"/>
          <w:szCs w:val="24"/>
          <w:lang w:val="en"/>
        </w:rPr>
        <w:t>50 Park Plaza</w:t>
      </w:r>
    </w:p>
    <w:p w:rsidR="0078672E" w:rsidRPr="0078672E" w:rsidRDefault="0078672E" w:rsidP="0078672E">
      <w:pPr>
        <w:shd w:val="clear" w:color="auto" w:fill="FFFFFF"/>
        <w:spacing w:after="0" w:line="240" w:lineRule="auto"/>
        <w:jc w:val="center"/>
        <w:rPr>
          <w:rFonts w:ascii="Calibri" w:eastAsia="Times New Roman" w:hAnsi="Calibri" w:cs="Times New Roman"/>
          <w:sz w:val="24"/>
          <w:szCs w:val="24"/>
          <w:lang w:val="en"/>
        </w:rPr>
      </w:pPr>
      <w:r w:rsidRPr="0078672E">
        <w:rPr>
          <w:rFonts w:ascii="Calibri" w:eastAsia="Times New Roman" w:hAnsi="Calibri" w:cs="Times New Roman"/>
          <w:sz w:val="24"/>
          <w:szCs w:val="24"/>
          <w:lang w:val="en"/>
        </w:rPr>
        <w:t>Boston, MA 02116</w:t>
      </w:r>
    </w:p>
    <w:p w:rsidR="0078672E" w:rsidRPr="0078672E" w:rsidRDefault="0078672E" w:rsidP="0078672E">
      <w:pPr>
        <w:shd w:val="clear" w:color="auto" w:fill="FFFFFF"/>
        <w:spacing w:before="360" w:after="240" w:line="300" w:lineRule="auto"/>
        <w:rPr>
          <w:rFonts w:ascii="Calibri" w:eastAsia="Times New Roman" w:hAnsi="Calibri" w:cs="Times New Roman"/>
          <w:sz w:val="24"/>
          <w:szCs w:val="24"/>
          <w:lang w:val="en"/>
        </w:rPr>
      </w:pPr>
      <w:r w:rsidRPr="0078672E">
        <w:rPr>
          <w:rFonts w:ascii="Calibri" w:eastAsia="Times New Roman" w:hAnsi="Calibri" w:cs="Times New Roman"/>
          <w:sz w:val="24"/>
          <w:szCs w:val="24"/>
          <w:lang w:val="en"/>
        </w:rPr>
        <w:t>AAC&amp;U and Project Kaleidoscope invite you to join with colleagues to share and examine evidence-based models, practices, and strategies to provide high-quality undergraduate STEM teaching and learning and increase the number of students majoring, completing baccalaureate degrees, and pursuing careers in STEM fields.   This year’s conference will deepen our understanding of “what works” in STEM higher education reform and provide attendees with the opportunity to rethink curricular designs and teaching approaches in ways that will maximize learning.  </w:t>
      </w:r>
    </w:p>
    <w:p w:rsidR="0078672E" w:rsidRPr="0078672E" w:rsidRDefault="0078672E" w:rsidP="0078672E">
      <w:pPr>
        <w:shd w:val="clear" w:color="auto" w:fill="FFFFFF"/>
        <w:spacing w:before="360" w:after="240" w:line="300" w:lineRule="auto"/>
        <w:rPr>
          <w:rFonts w:ascii="Calibri" w:eastAsia="Times New Roman" w:hAnsi="Calibri" w:cs="Times New Roman"/>
          <w:sz w:val="24"/>
          <w:szCs w:val="24"/>
          <w:lang w:val="en"/>
        </w:rPr>
      </w:pPr>
      <w:r w:rsidRPr="0078672E">
        <w:rPr>
          <w:rFonts w:ascii="Calibri" w:eastAsia="Times New Roman" w:hAnsi="Calibri" w:cs="Times New Roman"/>
          <w:sz w:val="24"/>
          <w:szCs w:val="24"/>
          <w:lang w:val="en"/>
        </w:rPr>
        <w:t>Cybersecurity, health disparities, competing global economies, sustainability, education, equity, and civil rights are some of the most significant issues challenging the quality of 21st-century life.  At the heart of these complex challenges lies the opportunity for creating important discoveries. Meeting these challenges, however, requires innovative hypotheses; sharing of ideas and resources across disciplinary domains; and inclusion of the broadest array of problem-solving perspectives and entrepreneurial actions. Moreover, those pursuing sophisticated solutions to 21st-century STEM challenges need more than mere knowledge acquisition; they also need  the capacity to apply  disciplinary-specific knowledge to solving the world’s most complicated problems in culturally nuanced contexts and the ability to effectively communicate the importance of these problems and solutions. This is the challenge of STEM undergraduate education in the 21st-century.</w:t>
      </w:r>
    </w:p>
    <w:p w:rsidR="0078672E" w:rsidRPr="0078672E" w:rsidRDefault="0078672E" w:rsidP="0078672E">
      <w:pPr>
        <w:shd w:val="clear" w:color="auto" w:fill="FFFFFF"/>
        <w:spacing w:before="360" w:after="240" w:line="300" w:lineRule="auto"/>
        <w:rPr>
          <w:rFonts w:ascii="Calibri" w:eastAsia="Times New Roman" w:hAnsi="Calibri" w:cs="Times New Roman"/>
          <w:sz w:val="24"/>
          <w:szCs w:val="24"/>
          <w:lang w:val="en"/>
        </w:rPr>
      </w:pPr>
      <w:r w:rsidRPr="0078672E">
        <w:rPr>
          <w:rFonts w:ascii="Calibri" w:eastAsia="Times New Roman" w:hAnsi="Calibri" w:cs="Times New Roman"/>
          <w:sz w:val="24"/>
          <w:szCs w:val="24"/>
          <w:lang w:val="en"/>
        </w:rPr>
        <w:t xml:space="preserve">The goal of the </w:t>
      </w:r>
      <w:r w:rsidRPr="0078672E">
        <w:rPr>
          <w:rFonts w:ascii="Calibri" w:eastAsia="Times New Roman" w:hAnsi="Calibri" w:cs="Times New Roman"/>
          <w:i/>
          <w:iCs/>
          <w:sz w:val="24"/>
          <w:szCs w:val="24"/>
          <w:lang w:val="en"/>
        </w:rPr>
        <w:t xml:space="preserve">Transforming STEM Education 2016 conference </w:t>
      </w:r>
      <w:r w:rsidRPr="0078672E">
        <w:rPr>
          <w:rFonts w:ascii="Calibri" w:eastAsia="Times New Roman" w:hAnsi="Calibri" w:cs="Times New Roman"/>
          <w:sz w:val="24"/>
          <w:szCs w:val="24"/>
          <w:lang w:val="en"/>
        </w:rPr>
        <w:t>is to provide STEM and non-STEM faculty and administrators from a diverse range of institution types, with an opportunity to:</w:t>
      </w:r>
    </w:p>
    <w:p w:rsidR="0078672E" w:rsidRPr="0078672E" w:rsidRDefault="0078672E" w:rsidP="0078672E">
      <w:pPr>
        <w:numPr>
          <w:ilvl w:val="0"/>
          <w:numId w:val="1"/>
        </w:numPr>
        <w:shd w:val="clear" w:color="auto" w:fill="FFFFFF"/>
        <w:spacing w:before="100" w:beforeAutospacing="1" w:after="100" w:afterAutospacing="1" w:line="240" w:lineRule="auto"/>
        <w:ind w:left="0"/>
        <w:rPr>
          <w:rFonts w:ascii="Calibri" w:eastAsia="Times New Roman" w:hAnsi="Calibri" w:cs="Times New Roman"/>
          <w:sz w:val="24"/>
          <w:szCs w:val="24"/>
          <w:lang w:val="en"/>
        </w:rPr>
      </w:pPr>
      <w:r w:rsidRPr="0078672E">
        <w:rPr>
          <w:rFonts w:ascii="Calibri" w:eastAsia="Times New Roman" w:hAnsi="Calibri" w:cs="Times New Roman"/>
          <w:sz w:val="24"/>
          <w:szCs w:val="24"/>
          <w:lang w:val="en"/>
        </w:rPr>
        <w:t>examine ways in which STEM higher education can  encourage more students to select and persist in STEM majors;</w:t>
      </w:r>
    </w:p>
    <w:p w:rsidR="0078672E" w:rsidRPr="0078672E" w:rsidRDefault="0078672E" w:rsidP="0078672E">
      <w:pPr>
        <w:numPr>
          <w:ilvl w:val="0"/>
          <w:numId w:val="1"/>
        </w:numPr>
        <w:shd w:val="clear" w:color="auto" w:fill="FFFFFF"/>
        <w:spacing w:before="100" w:beforeAutospacing="1" w:after="100" w:afterAutospacing="1" w:line="240" w:lineRule="auto"/>
        <w:ind w:left="0"/>
        <w:rPr>
          <w:rFonts w:ascii="Calibri" w:eastAsia="Times New Roman" w:hAnsi="Calibri" w:cs="Times New Roman"/>
          <w:sz w:val="24"/>
          <w:szCs w:val="24"/>
          <w:lang w:val="en"/>
        </w:rPr>
      </w:pPr>
      <w:r w:rsidRPr="0078672E">
        <w:rPr>
          <w:rFonts w:ascii="Calibri" w:eastAsia="Times New Roman" w:hAnsi="Calibri" w:cs="Times New Roman"/>
          <w:sz w:val="24"/>
          <w:szCs w:val="24"/>
          <w:lang w:val="en"/>
        </w:rPr>
        <w:t>explore best practices for mentoring and training STEM students to develop the knowledge and skills necessary to connect their learning to real-world problems; and</w:t>
      </w:r>
    </w:p>
    <w:p w:rsidR="0078672E" w:rsidRPr="0078672E" w:rsidRDefault="0078672E" w:rsidP="0078672E">
      <w:pPr>
        <w:numPr>
          <w:ilvl w:val="0"/>
          <w:numId w:val="1"/>
        </w:numPr>
        <w:shd w:val="clear" w:color="auto" w:fill="FFFFFF"/>
        <w:spacing w:before="100" w:beforeAutospacing="1" w:after="100" w:afterAutospacing="1" w:line="240" w:lineRule="auto"/>
        <w:ind w:left="0"/>
        <w:rPr>
          <w:rFonts w:ascii="Calibri" w:eastAsia="Times New Roman" w:hAnsi="Calibri" w:cs="Times New Roman"/>
          <w:sz w:val="24"/>
          <w:szCs w:val="24"/>
          <w:lang w:val="en"/>
        </w:rPr>
      </w:pPr>
      <w:r>
        <w:rPr>
          <w:rFonts w:ascii="Calibri" w:eastAsia="Times New Roman" w:hAnsi="Calibri" w:cs="Times New Roman"/>
          <w:sz w:val="24"/>
          <w:szCs w:val="24"/>
          <w:lang w:val="en"/>
        </w:rPr>
        <w:t>I</w:t>
      </w:r>
      <w:r w:rsidRPr="0078672E">
        <w:rPr>
          <w:rFonts w:ascii="Calibri" w:eastAsia="Times New Roman" w:hAnsi="Calibri" w:cs="Times New Roman"/>
          <w:sz w:val="24"/>
          <w:szCs w:val="24"/>
          <w:lang w:val="en"/>
        </w:rPr>
        <w:t>dentify institutional practices for integrating the values and traditions of STEM disciplines with other campus domains to fully capture the distinct characteristics and comprehensive nature of scientific solutions. </w:t>
      </w:r>
    </w:p>
    <w:p w:rsidR="00DF1CC8" w:rsidRPr="0078672E" w:rsidRDefault="0078672E" w:rsidP="0078672E">
      <w:pPr>
        <w:shd w:val="clear" w:color="auto" w:fill="FFFFFF"/>
        <w:spacing w:before="360" w:after="240" w:line="300" w:lineRule="auto"/>
        <w:rPr>
          <w:rFonts w:ascii="Calibri" w:eastAsia="Times New Roman" w:hAnsi="Calibri" w:cs="Times New Roman"/>
          <w:sz w:val="24"/>
          <w:szCs w:val="24"/>
          <w:lang w:val="en"/>
        </w:rPr>
      </w:pPr>
      <w:r w:rsidRPr="0078672E">
        <w:rPr>
          <w:rFonts w:ascii="Calibri" w:eastAsia="Times New Roman" w:hAnsi="Calibri" w:cs="Times New Roman"/>
          <w:sz w:val="24"/>
          <w:szCs w:val="24"/>
          <w:lang w:val="en"/>
        </w:rPr>
        <w:t>Conference sessions will also explore methods for designing, implementing, and assessing high-impact practices for undergraduate STEM teaching and learning; supporting, rewarding, and building the capacity of STEM faculty to meet the shifting demands of higher education; broadening participation in STEM; and understanding effective strategies for transforming institutional cultures for undergraduate STEM reform.    </w:t>
      </w:r>
    </w:p>
    <w:sectPr w:rsidR="00DF1CC8" w:rsidRPr="0078672E" w:rsidSect="0078672E">
      <w:pgSz w:w="12240" w:h="15840"/>
      <w:pgMar w:top="720" w:right="108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cellu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6DA2"/>
    <w:multiLevelType w:val="multilevel"/>
    <w:tmpl w:val="50E8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2E"/>
    <w:rsid w:val="0078672E"/>
    <w:rsid w:val="00DF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841EB-3766-4FA2-BD28-80B52C34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938796">
      <w:bodyDiv w:val="1"/>
      <w:marLeft w:val="0"/>
      <w:marRight w:val="0"/>
      <w:marTop w:val="0"/>
      <w:marBottom w:val="0"/>
      <w:divBdr>
        <w:top w:val="none" w:sz="0" w:space="0" w:color="auto"/>
        <w:left w:val="none" w:sz="0" w:space="0" w:color="auto"/>
        <w:bottom w:val="none" w:sz="0" w:space="0" w:color="auto"/>
        <w:right w:val="none" w:sz="0" w:space="0" w:color="auto"/>
      </w:divBdr>
      <w:divsChild>
        <w:div w:id="265382600">
          <w:marLeft w:val="0"/>
          <w:marRight w:val="0"/>
          <w:marTop w:val="0"/>
          <w:marBottom w:val="0"/>
          <w:divBdr>
            <w:top w:val="single" w:sz="36" w:space="0" w:color="AC051A"/>
            <w:left w:val="single" w:sz="6" w:space="0" w:color="AC051A"/>
            <w:bottom w:val="none" w:sz="0" w:space="0" w:color="auto"/>
            <w:right w:val="single" w:sz="6" w:space="0" w:color="AC051A"/>
          </w:divBdr>
          <w:divsChild>
            <w:div w:id="2122649548">
              <w:marLeft w:val="0"/>
              <w:marRight w:val="0"/>
              <w:marTop w:val="0"/>
              <w:marBottom w:val="0"/>
              <w:divBdr>
                <w:top w:val="none" w:sz="0" w:space="0" w:color="auto"/>
                <w:left w:val="none" w:sz="0" w:space="0" w:color="auto"/>
                <w:bottom w:val="none" w:sz="0" w:space="0" w:color="auto"/>
                <w:right w:val="none" w:sz="0" w:space="0" w:color="auto"/>
              </w:divBdr>
              <w:divsChild>
                <w:div w:id="1866361830">
                  <w:marLeft w:val="0"/>
                  <w:marRight w:val="0"/>
                  <w:marTop w:val="0"/>
                  <w:marBottom w:val="0"/>
                  <w:divBdr>
                    <w:top w:val="none" w:sz="0" w:space="0" w:color="auto"/>
                    <w:left w:val="none" w:sz="0" w:space="0" w:color="auto"/>
                    <w:bottom w:val="none" w:sz="0" w:space="0" w:color="auto"/>
                    <w:right w:val="none" w:sz="0" w:space="0" w:color="auto"/>
                  </w:divBdr>
                  <w:divsChild>
                    <w:div w:id="1179655440">
                      <w:marLeft w:val="0"/>
                      <w:marRight w:val="0"/>
                      <w:marTop w:val="0"/>
                      <w:marBottom w:val="0"/>
                      <w:divBdr>
                        <w:top w:val="none" w:sz="0" w:space="0" w:color="auto"/>
                        <w:left w:val="none" w:sz="0" w:space="0" w:color="auto"/>
                        <w:bottom w:val="none" w:sz="0" w:space="0" w:color="auto"/>
                        <w:right w:val="none" w:sz="0" w:space="0" w:color="auto"/>
                      </w:divBdr>
                      <w:divsChild>
                        <w:div w:id="539242641">
                          <w:marLeft w:val="0"/>
                          <w:marRight w:val="0"/>
                          <w:marTop w:val="0"/>
                          <w:marBottom w:val="0"/>
                          <w:divBdr>
                            <w:top w:val="none" w:sz="0" w:space="0" w:color="auto"/>
                            <w:left w:val="none" w:sz="0" w:space="0" w:color="auto"/>
                            <w:bottom w:val="none" w:sz="0" w:space="0" w:color="auto"/>
                            <w:right w:val="none" w:sz="0" w:space="0" w:color="auto"/>
                          </w:divBdr>
                          <w:divsChild>
                            <w:div w:id="1062025956">
                              <w:marLeft w:val="0"/>
                              <w:marRight w:val="0"/>
                              <w:marTop w:val="0"/>
                              <w:marBottom w:val="0"/>
                              <w:divBdr>
                                <w:top w:val="none" w:sz="0" w:space="0" w:color="auto"/>
                                <w:left w:val="none" w:sz="0" w:space="0" w:color="auto"/>
                                <w:bottom w:val="none" w:sz="0" w:space="0" w:color="auto"/>
                                <w:right w:val="none" w:sz="0" w:space="0" w:color="auto"/>
                              </w:divBdr>
                              <w:divsChild>
                                <w:div w:id="1471485275">
                                  <w:marLeft w:val="0"/>
                                  <w:marRight w:val="0"/>
                                  <w:marTop w:val="0"/>
                                  <w:marBottom w:val="0"/>
                                  <w:divBdr>
                                    <w:top w:val="none" w:sz="0" w:space="0" w:color="auto"/>
                                    <w:left w:val="none" w:sz="0" w:space="0" w:color="auto"/>
                                    <w:bottom w:val="none" w:sz="0" w:space="0" w:color="auto"/>
                                    <w:right w:val="none" w:sz="0" w:space="0" w:color="auto"/>
                                  </w:divBdr>
                                  <w:divsChild>
                                    <w:div w:id="1786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1724">
                              <w:marLeft w:val="0"/>
                              <w:marRight w:val="0"/>
                              <w:marTop w:val="0"/>
                              <w:marBottom w:val="0"/>
                              <w:divBdr>
                                <w:top w:val="none" w:sz="0" w:space="0" w:color="auto"/>
                                <w:left w:val="none" w:sz="0" w:space="0" w:color="auto"/>
                                <w:bottom w:val="none" w:sz="0" w:space="0" w:color="auto"/>
                                <w:right w:val="none" w:sz="0" w:space="0" w:color="auto"/>
                              </w:divBdr>
                              <w:divsChild>
                                <w:div w:id="1982612312">
                                  <w:marLeft w:val="0"/>
                                  <w:marRight w:val="0"/>
                                  <w:marTop w:val="0"/>
                                  <w:marBottom w:val="0"/>
                                  <w:divBdr>
                                    <w:top w:val="none" w:sz="0" w:space="0" w:color="auto"/>
                                    <w:left w:val="none" w:sz="0" w:space="0" w:color="auto"/>
                                    <w:bottom w:val="none" w:sz="0" w:space="0" w:color="auto"/>
                                    <w:right w:val="none" w:sz="0" w:space="0" w:color="auto"/>
                                  </w:divBdr>
                                  <w:divsChild>
                                    <w:div w:id="1417088888">
                                      <w:marLeft w:val="0"/>
                                      <w:marRight w:val="0"/>
                                      <w:marTop w:val="0"/>
                                      <w:marBottom w:val="0"/>
                                      <w:divBdr>
                                        <w:top w:val="none" w:sz="0" w:space="0" w:color="auto"/>
                                        <w:left w:val="none" w:sz="0" w:space="0" w:color="auto"/>
                                        <w:bottom w:val="none" w:sz="0" w:space="0" w:color="auto"/>
                                        <w:right w:val="none" w:sz="0" w:space="0" w:color="auto"/>
                                      </w:divBdr>
                                      <w:divsChild>
                                        <w:div w:id="16217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4922">
                              <w:marLeft w:val="0"/>
                              <w:marRight w:val="0"/>
                              <w:marTop w:val="0"/>
                              <w:marBottom w:val="0"/>
                              <w:divBdr>
                                <w:top w:val="none" w:sz="0" w:space="0" w:color="auto"/>
                                <w:left w:val="none" w:sz="0" w:space="0" w:color="auto"/>
                                <w:bottom w:val="none" w:sz="0" w:space="0" w:color="auto"/>
                                <w:right w:val="none" w:sz="0" w:space="0" w:color="auto"/>
                              </w:divBdr>
                              <w:divsChild>
                                <w:div w:id="1630015724">
                                  <w:marLeft w:val="0"/>
                                  <w:marRight w:val="0"/>
                                  <w:marTop w:val="0"/>
                                  <w:marBottom w:val="0"/>
                                  <w:divBdr>
                                    <w:top w:val="none" w:sz="0" w:space="0" w:color="auto"/>
                                    <w:left w:val="none" w:sz="0" w:space="0" w:color="auto"/>
                                    <w:bottom w:val="none" w:sz="0" w:space="0" w:color="auto"/>
                                    <w:right w:val="none" w:sz="0" w:space="0" w:color="auto"/>
                                  </w:divBdr>
                                  <w:divsChild>
                                    <w:div w:id="20936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6478">
                              <w:marLeft w:val="0"/>
                              <w:marRight w:val="0"/>
                              <w:marTop w:val="0"/>
                              <w:marBottom w:val="0"/>
                              <w:divBdr>
                                <w:top w:val="none" w:sz="0" w:space="0" w:color="auto"/>
                                <w:left w:val="none" w:sz="0" w:space="0" w:color="auto"/>
                                <w:bottom w:val="none" w:sz="0" w:space="0" w:color="auto"/>
                                <w:right w:val="none" w:sz="0" w:space="0" w:color="auto"/>
                              </w:divBdr>
                              <w:divsChild>
                                <w:div w:id="1329868041">
                                  <w:marLeft w:val="0"/>
                                  <w:marRight w:val="0"/>
                                  <w:marTop w:val="0"/>
                                  <w:marBottom w:val="0"/>
                                  <w:divBdr>
                                    <w:top w:val="none" w:sz="0" w:space="0" w:color="auto"/>
                                    <w:left w:val="none" w:sz="0" w:space="0" w:color="auto"/>
                                    <w:bottom w:val="none" w:sz="0" w:space="0" w:color="auto"/>
                                    <w:right w:val="none" w:sz="0" w:space="0" w:color="auto"/>
                                  </w:divBdr>
                                  <w:divsChild>
                                    <w:div w:id="1410419652">
                                      <w:marLeft w:val="0"/>
                                      <w:marRight w:val="0"/>
                                      <w:marTop w:val="0"/>
                                      <w:marBottom w:val="0"/>
                                      <w:divBdr>
                                        <w:top w:val="none" w:sz="0" w:space="0" w:color="auto"/>
                                        <w:left w:val="none" w:sz="0" w:space="0" w:color="auto"/>
                                        <w:bottom w:val="none" w:sz="0" w:space="0" w:color="auto"/>
                                        <w:right w:val="none" w:sz="0" w:space="0" w:color="auto"/>
                                      </w:divBdr>
                                      <w:divsChild>
                                        <w:div w:id="1075787590">
                                          <w:marLeft w:val="0"/>
                                          <w:marRight w:val="0"/>
                                          <w:marTop w:val="0"/>
                                          <w:marBottom w:val="0"/>
                                          <w:divBdr>
                                            <w:top w:val="none" w:sz="0" w:space="0" w:color="auto"/>
                                            <w:left w:val="none" w:sz="0" w:space="0" w:color="auto"/>
                                            <w:bottom w:val="none" w:sz="0" w:space="0" w:color="auto"/>
                                            <w:right w:val="none" w:sz="0" w:space="0" w:color="auto"/>
                                          </w:divBdr>
                                          <w:divsChild>
                                            <w:div w:id="2031953000">
                                              <w:marLeft w:val="0"/>
                                              <w:marRight w:val="0"/>
                                              <w:marTop w:val="0"/>
                                              <w:marBottom w:val="0"/>
                                              <w:divBdr>
                                                <w:top w:val="none" w:sz="0" w:space="0" w:color="auto"/>
                                                <w:left w:val="none" w:sz="0" w:space="0" w:color="auto"/>
                                                <w:bottom w:val="none" w:sz="0" w:space="0" w:color="auto"/>
                                                <w:right w:val="none" w:sz="0" w:space="0" w:color="auto"/>
                                              </w:divBdr>
                                            </w:div>
                                          </w:divsChild>
                                        </w:div>
                                        <w:div w:id="1276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6033">
                              <w:marLeft w:val="0"/>
                              <w:marRight w:val="0"/>
                              <w:marTop w:val="0"/>
                              <w:marBottom w:val="0"/>
                              <w:divBdr>
                                <w:top w:val="none" w:sz="0" w:space="0" w:color="auto"/>
                                <w:left w:val="none" w:sz="0" w:space="0" w:color="auto"/>
                                <w:bottom w:val="none" w:sz="0" w:space="0" w:color="auto"/>
                                <w:right w:val="none" w:sz="0" w:space="0" w:color="auto"/>
                              </w:divBdr>
                              <w:divsChild>
                                <w:div w:id="482626038">
                                  <w:marLeft w:val="0"/>
                                  <w:marRight w:val="0"/>
                                  <w:marTop w:val="0"/>
                                  <w:marBottom w:val="0"/>
                                  <w:divBdr>
                                    <w:top w:val="none" w:sz="0" w:space="0" w:color="auto"/>
                                    <w:left w:val="none" w:sz="0" w:space="0" w:color="auto"/>
                                    <w:bottom w:val="none" w:sz="0" w:space="0" w:color="auto"/>
                                    <w:right w:val="none" w:sz="0" w:space="0" w:color="auto"/>
                                  </w:divBdr>
                                  <w:divsChild>
                                    <w:div w:id="5931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2017-01-12T01:16:00Z</dcterms:created>
  <dcterms:modified xsi:type="dcterms:W3CDTF">2017-01-12T01:18:00Z</dcterms:modified>
</cp:coreProperties>
</file>