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D9451F" w:rsidP="001D3CE6">
      <w:pPr>
        <w:jc w:val="center"/>
        <w:outlineLvl w:val="0"/>
        <w:rPr>
          <w:rFonts w:ascii="Lucida Bright" w:hAnsi="Lucida Bright"/>
          <w:b/>
        </w:rPr>
      </w:pPr>
      <w:r>
        <w:rPr>
          <w:rFonts w:ascii="Lucida Bright" w:hAnsi="Lucida Bright"/>
          <w:b/>
        </w:rPr>
        <w:t>03/09</w:t>
      </w:r>
      <w:r w:rsidR="006F66BF">
        <w:rPr>
          <w:rFonts w:ascii="Lucida Bright" w:hAnsi="Lucida Bright"/>
          <w:b/>
        </w:rPr>
        <w:t>/09</w:t>
      </w:r>
      <w:r w:rsidR="001D3CE6">
        <w:rPr>
          <w:rFonts w:ascii="Lucida Bright" w:hAnsi="Lucida Bright"/>
          <w:b/>
        </w:rPr>
        <w:tab/>
      </w:r>
      <w:r w:rsidR="001D3CE6">
        <w:rPr>
          <w:rFonts w:ascii="Lucida Bright" w:hAnsi="Lucida Bright"/>
          <w:b/>
        </w:rPr>
        <w:tab/>
        <w:t>Room 222 3:00-5:00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217D88" w:rsidRDefault="00285CD6" w:rsidP="001D3CE6">
      <w:pPr>
        <w:rPr>
          <w:rFonts w:ascii="Lucida Bright" w:hAnsi="Lucida Bright"/>
        </w:rPr>
      </w:pPr>
      <w:r>
        <w:rPr>
          <w:rFonts w:ascii="Lucida Bright" w:hAnsi="Lucida Bright"/>
        </w:rPr>
        <w:t xml:space="preserve">Alex Sample, </w:t>
      </w:r>
      <w:r w:rsidR="006F66BF">
        <w:rPr>
          <w:rFonts w:ascii="Lucida Bright" w:hAnsi="Lucida Bright"/>
        </w:rPr>
        <w:t xml:space="preserve">Michael Norris, </w:t>
      </w:r>
      <w:r>
        <w:rPr>
          <w:rFonts w:ascii="Lucida Bright" w:hAnsi="Lucida Bright"/>
        </w:rPr>
        <w:t>Ginny Richards, Clint R</w:t>
      </w:r>
      <w:r w:rsidR="00502C88">
        <w:rPr>
          <w:rFonts w:ascii="Lucida Bright" w:hAnsi="Lucida Bright"/>
        </w:rPr>
        <w:t xml:space="preserve">yan, </w:t>
      </w:r>
      <w:r w:rsidR="00AB349F">
        <w:rPr>
          <w:rFonts w:ascii="Lucida Bright" w:hAnsi="Lucida Bright"/>
        </w:rPr>
        <w:t xml:space="preserve">Mark Lewis, Brendan Brown, Brad Nash, Cindy McGrath, </w:t>
      </w:r>
      <w:r w:rsidR="00D9451F">
        <w:rPr>
          <w:rFonts w:ascii="Lucida Bright" w:hAnsi="Lucida Bright"/>
        </w:rPr>
        <w:t xml:space="preserve">Judy Bank, </w:t>
      </w:r>
      <w:r w:rsidR="00AB349F">
        <w:rPr>
          <w:rFonts w:ascii="Lucida Bright" w:hAnsi="Lucida Bright"/>
        </w:rPr>
        <w:t xml:space="preserve">Mara Landers, Nancy Bachmann, </w:t>
      </w:r>
      <w:r w:rsidR="00D9451F">
        <w:rPr>
          <w:rFonts w:ascii="Lucida Bright" w:hAnsi="Lucida Bright"/>
        </w:rPr>
        <w:t>Cathy M</w:t>
      </w:r>
      <w:r w:rsidR="006F3C4E">
        <w:rPr>
          <w:rFonts w:ascii="Lucida Bright" w:hAnsi="Lucida Bright"/>
        </w:rPr>
        <w:t>c</w:t>
      </w:r>
      <w:r w:rsidR="00D9451F">
        <w:rPr>
          <w:rFonts w:ascii="Lucida Bright" w:hAnsi="Lucida Bright"/>
        </w:rPr>
        <w:t xml:space="preserve">Caughey, </w:t>
      </w:r>
      <w:r w:rsidR="00AB349F">
        <w:rPr>
          <w:rFonts w:ascii="Lucida Bright" w:hAnsi="Lucida Bright"/>
        </w:rPr>
        <w:t xml:space="preserve">Scott Cabral, Andy Ochoa, </w:t>
      </w:r>
      <w:r w:rsidR="00D9451F">
        <w:rPr>
          <w:rFonts w:ascii="Lucida Bright" w:hAnsi="Lucida Bright"/>
        </w:rPr>
        <w:t xml:space="preserve">Casy Cann, </w:t>
      </w:r>
      <w:r w:rsidR="00AB349F">
        <w:rPr>
          <w:rFonts w:ascii="Lucida Bright" w:hAnsi="Lucida Bright"/>
        </w:rPr>
        <w:t>John Henry, Lydia Macy, Estelle Davi, Phil Gottlieb</w:t>
      </w:r>
    </w:p>
    <w:p w:rsidR="00D9451F" w:rsidRDefault="00D9451F" w:rsidP="001D3CE6">
      <w:pPr>
        <w:rPr>
          <w:rFonts w:ascii="Lucida Bright" w:hAnsi="Lucida Bright"/>
        </w:rPr>
      </w:pPr>
    </w:p>
    <w:p w:rsidR="00D9451F" w:rsidRDefault="00D9451F" w:rsidP="001D3CE6">
      <w:pPr>
        <w:rPr>
          <w:rFonts w:ascii="Lucida Bright" w:hAnsi="Lucida Bright"/>
        </w:rPr>
      </w:pPr>
      <w:r>
        <w:rPr>
          <w:rFonts w:ascii="Lucida Bright" w:hAnsi="Lucida Bright"/>
        </w:rPr>
        <w:t>Guests:</w:t>
      </w:r>
      <w:r>
        <w:rPr>
          <w:rFonts w:ascii="Lucida Bright" w:hAnsi="Lucida Bright"/>
        </w:rPr>
        <w:tab/>
        <w:t xml:space="preserve">Jeff Michels, </w:t>
      </w:r>
      <w:r w:rsidR="004328AC">
        <w:rPr>
          <w:rFonts w:ascii="Lucida Bright" w:hAnsi="Lucida Bright"/>
        </w:rPr>
        <w:t>Rosita Harvey,</w:t>
      </w:r>
      <w:r w:rsidR="002C41A5">
        <w:rPr>
          <w:rFonts w:ascii="Lucida Bright" w:hAnsi="Lucida Bright"/>
        </w:rPr>
        <w:t xml:space="preserve"> Glenn </w:t>
      </w:r>
      <w:proofErr w:type="spellStart"/>
      <w:r w:rsidR="002C41A5">
        <w:rPr>
          <w:rFonts w:ascii="Lucida Bright" w:hAnsi="Lucida Bright"/>
        </w:rPr>
        <w:t>Appell</w:t>
      </w:r>
      <w:proofErr w:type="spellEnd"/>
      <w:r w:rsidR="002C41A5">
        <w:rPr>
          <w:rFonts w:ascii="Lucida Bright" w:hAnsi="Lucida Bright"/>
        </w:rPr>
        <w:t>, Deborah Dahl-Shanks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D13FE4" w:rsidRPr="002E2750" w:rsidRDefault="00D13FE4" w:rsidP="001D3CE6">
            <w:pPr>
              <w:rPr>
                <w:rFonts w:ascii="Lucida Bright" w:hAnsi="Lucida Bright"/>
              </w:rPr>
            </w:pPr>
            <w:r w:rsidRPr="002E2750">
              <w:rPr>
                <w:rFonts w:ascii="Lucida Bright" w:hAnsi="Lucida Bright"/>
              </w:rPr>
              <w:t>Public Comment</w:t>
            </w:r>
          </w:p>
        </w:tc>
        <w:tc>
          <w:tcPr>
            <w:tcW w:w="7120" w:type="dxa"/>
          </w:tcPr>
          <w:p w:rsidR="00D13FE4" w:rsidRPr="00DA5966" w:rsidRDefault="00D13FE4" w:rsidP="003C663B">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3</w:t>
            </w:r>
          </w:p>
        </w:tc>
        <w:tc>
          <w:tcPr>
            <w:tcW w:w="2750" w:type="dxa"/>
          </w:tcPr>
          <w:p w:rsidR="00D13FE4" w:rsidRPr="002E2750" w:rsidRDefault="00D13FE4" w:rsidP="001D3CE6">
            <w:pPr>
              <w:rPr>
                <w:rFonts w:ascii="Lucida Bright" w:hAnsi="Lucida Bright"/>
              </w:rPr>
            </w:pPr>
            <w:r w:rsidRPr="002E2750">
              <w:rPr>
                <w:rFonts w:ascii="Lucida Bright" w:hAnsi="Lucida Bright"/>
              </w:rPr>
              <w:t>Senate Announcements &amp; Reports</w:t>
            </w:r>
          </w:p>
        </w:tc>
        <w:tc>
          <w:tcPr>
            <w:tcW w:w="7120" w:type="dxa"/>
          </w:tcPr>
          <w:p w:rsidR="00E04744" w:rsidRDefault="00847737" w:rsidP="00823241">
            <w:pPr>
              <w:rPr>
                <w:rFonts w:ascii="Lucida Bright" w:hAnsi="Lucida Bright"/>
                <w:b/>
                <w:u w:val="single"/>
              </w:rPr>
            </w:pPr>
            <w:r w:rsidRPr="005F2584">
              <w:rPr>
                <w:rFonts w:ascii="Lucida Bright" w:hAnsi="Lucida Bright"/>
                <w:b/>
                <w:u w:val="single"/>
              </w:rPr>
              <w:t>Announcements</w:t>
            </w:r>
            <w:r w:rsidR="00CA61FD" w:rsidRPr="005F2584">
              <w:rPr>
                <w:rFonts w:ascii="Lucida Bright" w:hAnsi="Lucida Bright"/>
                <w:b/>
                <w:u w:val="single"/>
              </w:rPr>
              <w:t xml:space="preserve"> &amp; Reports</w:t>
            </w:r>
          </w:p>
          <w:p w:rsidR="004328AC" w:rsidRPr="007460D8" w:rsidRDefault="007460D8" w:rsidP="004328AC">
            <w:pPr>
              <w:pStyle w:val="ListParagraph"/>
              <w:numPr>
                <w:ilvl w:val="0"/>
                <w:numId w:val="38"/>
              </w:numPr>
              <w:rPr>
                <w:rFonts w:ascii="Lucida Bright" w:hAnsi="Lucida Bright"/>
                <w:b/>
                <w:u w:val="single"/>
              </w:rPr>
            </w:pPr>
            <w:r>
              <w:rPr>
                <w:rFonts w:ascii="Lucida Bright" w:hAnsi="Lucida Bright"/>
              </w:rPr>
              <w:t>Cathy McCaughey was introduced as the new Nursing Representative.</w:t>
            </w:r>
          </w:p>
          <w:p w:rsidR="004328AC" w:rsidRDefault="004328AC" w:rsidP="004328AC">
            <w:pPr>
              <w:rPr>
                <w:rFonts w:ascii="Lucida Bright" w:hAnsi="Lucida Bright"/>
              </w:rPr>
            </w:pPr>
            <w:r>
              <w:rPr>
                <w:rFonts w:ascii="Lucida Bright" w:hAnsi="Lucida Bright"/>
                <w:b/>
                <w:u w:val="single"/>
              </w:rPr>
              <w:t>Consultation Committee</w:t>
            </w:r>
          </w:p>
          <w:p w:rsidR="004328AC" w:rsidRPr="004328AC" w:rsidRDefault="004328AC" w:rsidP="004328AC">
            <w:pPr>
              <w:pStyle w:val="ListParagraph"/>
              <w:numPr>
                <w:ilvl w:val="0"/>
                <w:numId w:val="38"/>
              </w:numPr>
              <w:rPr>
                <w:rFonts w:ascii="Lucida Bright" w:hAnsi="Lucida Bright"/>
              </w:rPr>
            </w:pPr>
            <w:r>
              <w:rPr>
                <w:rFonts w:ascii="Lucida Bright" w:hAnsi="Lucida Bright"/>
              </w:rPr>
              <w:t>Meeting cancelled/postponed.</w:t>
            </w:r>
          </w:p>
          <w:p w:rsidR="001D123A" w:rsidRPr="001D434A" w:rsidRDefault="001D123A" w:rsidP="001D434A">
            <w:pPr>
              <w:ind w:right="-108"/>
              <w:rPr>
                <w:rFonts w:ascii="Lucida Bright" w:hAnsi="Lucida Bright"/>
                <w:b/>
                <w:u w:val="single"/>
              </w:rPr>
            </w:pPr>
            <w:r w:rsidRPr="001D434A">
              <w:rPr>
                <w:rFonts w:ascii="Lucida Bright" w:hAnsi="Lucida Bright"/>
                <w:b/>
                <w:u w:val="single"/>
              </w:rPr>
              <w:t>FSCC (Faculty Senate Consultation Committee) Report</w:t>
            </w:r>
          </w:p>
          <w:p w:rsidR="006F3C4E" w:rsidRPr="006F3C4E" w:rsidRDefault="001D123A" w:rsidP="006F3C4E">
            <w:pPr>
              <w:pStyle w:val="ListParagraph"/>
              <w:numPr>
                <w:ilvl w:val="0"/>
                <w:numId w:val="20"/>
              </w:numPr>
              <w:ind w:right="-108"/>
              <w:rPr>
                <w:rFonts w:ascii="Lucida Bright" w:hAnsi="Lucida Bright"/>
                <w:b/>
                <w:u w:val="single"/>
              </w:rPr>
            </w:pPr>
            <w:r w:rsidRPr="006F3C4E">
              <w:rPr>
                <w:rFonts w:ascii="Lucida Bright" w:hAnsi="Lucida Bright"/>
              </w:rPr>
              <w:t xml:space="preserve">The main topic </w:t>
            </w:r>
            <w:r w:rsidR="004328AC" w:rsidRPr="006F3C4E">
              <w:rPr>
                <w:rFonts w:ascii="Lucida Bright" w:hAnsi="Lucida Bright"/>
              </w:rPr>
              <w:t xml:space="preserve">for discussion at the meeting was the equivalency guidelines and the process of making them more </w:t>
            </w:r>
            <w:r w:rsidR="00AE19B5">
              <w:rPr>
                <w:rFonts w:ascii="Lucida Bright" w:hAnsi="Lucida Bright"/>
              </w:rPr>
              <w:t>consistent</w:t>
            </w:r>
            <w:r w:rsidR="004328AC" w:rsidRPr="006F3C4E">
              <w:rPr>
                <w:rFonts w:ascii="Lucida Bright" w:hAnsi="Lucida Bright"/>
              </w:rPr>
              <w:t xml:space="preserve"> amongst the three colleges.  </w:t>
            </w:r>
            <w:r w:rsidR="006F3C4E" w:rsidRPr="006F3C4E">
              <w:rPr>
                <w:rFonts w:ascii="Lucida Bright" w:hAnsi="Lucida Bright"/>
              </w:rPr>
              <w:t>This process would still allow each department to keep their autonomy in deciding on their equivalencies, while achieving some uniformity amongst the department equivalency guidelines.</w:t>
            </w:r>
            <w:r w:rsidR="006F3C4E">
              <w:rPr>
                <w:rFonts w:ascii="Lucida Bright" w:hAnsi="Lucida Bright"/>
              </w:rPr>
              <w:t xml:space="preserve">  </w:t>
            </w:r>
            <w:r w:rsidR="006F3C4E" w:rsidRPr="006F3C4E">
              <w:rPr>
                <w:rFonts w:ascii="Lucida Bright" w:hAnsi="Lucida Bright"/>
              </w:rPr>
              <w:t>Forwarded feedback from LMC Senate about local department guidelines for equivalency and consideration of local college department recommendations</w:t>
            </w:r>
            <w:r w:rsidR="004328AC" w:rsidRPr="006F3C4E">
              <w:rPr>
                <w:rFonts w:ascii="Lucida Bright" w:hAnsi="Lucida Bright"/>
              </w:rPr>
              <w:t>.</w:t>
            </w:r>
            <w:r w:rsidR="00AE19B5">
              <w:rPr>
                <w:rFonts w:ascii="Lucida Bright" w:hAnsi="Lucida Bright"/>
              </w:rPr>
              <w:t xml:space="preserve">  Discussion will continue.</w:t>
            </w:r>
          </w:p>
          <w:p w:rsidR="00DA6C43" w:rsidRPr="006F3C4E" w:rsidRDefault="00DA6C43" w:rsidP="006F3C4E">
            <w:pPr>
              <w:pStyle w:val="ListParagraph"/>
              <w:ind w:left="0" w:right="-108"/>
              <w:rPr>
                <w:rFonts w:ascii="Lucida Bright" w:hAnsi="Lucida Bright"/>
                <w:b/>
                <w:u w:val="single"/>
              </w:rPr>
            </w:pPr>
            <w:r w:rsidRPr="006F3C4E">
              <w:rPr>
                <w:rFonts w:ascii="Lucida Bright" w:hAnsi="Lucida Bright"/>
                <w:b/>
                <w:u w:val="single"/>
              </w:rPr>
              <w:t>SGC (Shared Governance Committee) Report</w:t>
            </w:r>
          </w:p>
          <w:p w:rsidR="007D311A" w:rsidRPr="007D311A" w:rsidRDefault="007D311A" w:rsidP="00EC2480">
            <w:pPr>
              <w:pStyle w:val="ListParagraph"/>
              <w:numPr>
                <w:ilvl w:val="0"/>
                <w:numId w:val="38"/>
              </w:numPr>
              <w:ind w:right="-108"/>
              <w:rPr>
                <w:rFonts w:ascii="Lucida Bright" w:hAnsi="Lucida Bright"/>
                <w:b/>
                <w:u w:val="single"/>
              </w:rPr>
            </w:pPr>
            <w:r w:rsidRPr="007D311A">
              <w:rPr>
                <w:rFonts w:ascii="Lucida Bright" w:hAnsi="Lucida Bright"/>
              </w:rPr>
              <w:t xml:space="preserve">During this meeting SGC listened to the RAP proposals. Management representatives spoke to the faculty involved in their department RAPs before this meeting so they would have a better understanding </w:t>
            </w:r>
            <w:r>
              <w:rPr>
                <w:rFonts w:ascii="Lucida Bright" w:hAnsi="Lucida Bright"/>
              </w:rPr>
              <w:t>of them before appearing at SGC to talk about them.  At the next SGC meeting they will be ranking the RAPs.</w:t>
            </w:r>
          </w:p>
          <w:p w:rsidR="00EC2480" w:rsidRPr="007D311A" w:rsidRDefault="00EC2480" w:rsidP="007D311A">
            <w:pPr>
              <w:ind w:right="-108"/>
              <w:rPr>
                <w:rFonts w:ascii="Lucida Bright" w:hAnsi="Lucida Bright"/>
                <w:b/>
                <w:u w:val="single"/>
              </w:rPr>
            </w:pPr>
            <w:r w:rsidRPr="007D311A">
              <w:rPr>
                <w:rFonts w:ascii="Lucida Bright" w:hAnsi="Lucida Bright"/>
                <w:b/>
                <w:u w:val="single"/>
              </w:rPr>
              <w:t>DGC (District Governance Committee) Report</w:t>
            </w:r>
          </w:p>
          <w:p w:rsidR="007D311A" w:rsidRPr="007D311A" w:rsidRDefault="007D311A" w:rsidP="007D311A">
            <w:pPr>
              <w:pStyle w:val="ListParagraph"/>
              <w:numPr>
                <w:ilvl w:val="0"/>
                <w:numId w:val="38"/>
              </w:numPr>
              <w:ind w:right="-108"/>
              <w:rPr>
                <w:rFonts w:ascii="Lucida Bright" w:hAnsi="Lucida Bright"/>
                <w:b/>
                <w:u w:val="single"/>
              </w:rPr>
            </w:pPr>
            <w:r>
              <w:rPr>
                <w:rFonts w:ascii="Lucida Bright" w:hAnsi="Lucida Bright"/>
              </w:rPr>
              <w:t xml:space="preserve">There was an extra DGC meeting for further work on the District Strategic Plan.  </w:t>
            </w:r>
            <w:r w:rsidR="007460D8">
              <w:rPr>
                <w:rFonts w:ascii="Lucida Bright" w:hAnsi="Lucida Bright"/>
              </w:rPr>
              <w:t xml:space="preserve">At this meeting </w:t>
            </w:r>
            <w:r>
              <w:rPr>
                <w:rFonts w:ascii="Lucida Bright" w:hAnsi="Lucida Bright"/>
              </w:rPr>
              <w:t xml:space="preserve">40-50 people throughout the District </w:t>
            </w:r>
            <w:r w:rsidR="007460D8">
              <w:rPr>
                <w:rFonts w:ascii="Lucida Bright" w:hAnsi="Lucida Bright"/>
              </w:rPr>
              <w:t xml:space="preserve">were broken up into groups of 10 (each group had an equal number of representatives from each college in the District) and each group was given a section of the District Strategic Plan to breakdown and work on.  </w:t>
            </w:r>
            <w:r w:rsidR="00AE19B5">
              <w:rPr>
                <w:rFonts w:ascii="Lucida Bright" w:hAnsi="Lucida Bright"/>
              </w:rPr>
              <w:t xml:space="preserve">The </w:t>
            </w:r>
            <w:r w:rsidR="007460D8">
              <w:rPr>
                <w:rFonts w:ascii="Lucida Bright" w:hAnsi="Lucida Bright"/>
              </w:rPr>
              <w:t xml:space="preserve">group sections </w:t>
            </w:r>
            <w:r w:rsidR="00AE19B5">
              <w:rPr>
                <w:rFonts w:ascii="Lucida Bright" w:hAnsi="Lucida Bright"/>
              </w:rPr>
              <w:t xml:space="preserve">will be synthesized by the consultant </w:t>
            </w:r>
            <w:r w:rsidR="007460D8">
              <w:rPr>
                <w:rFonts w:ascii="Lucida Bright" w:hAnsi="Lucida Bright"/>
              </w:rPr>
              <w:t xml:space="preserve">and bring the District Strategic Plan as whole back to DGC to review. </w:t>
            </w:r>
          </w:p>
          <w:p w:rsidR="00023B31" w:rsidRDefault="00023B31" w:rsidP="00023B31">
            <w:pPr>
              <w:ind w:right="-108"/>
              <w:rPr>
                <w:rFonts w:ascii="Lucida Bright" w:hAnsi="Lucida Bright"/>
                <w:b/>
                <w:u w:val="single"/>
              </w:rPr>
            </w:pPr>
            <w:r>
              <w:rPr>
                <w:rFonts w:ascii="Lucida Bright" w:hAnsi="Lucida Bright"/>
                <w:b/>
                <w:u w:val="single"/>
              </w:rPr>
              <w:t>Curriculum Committee Report</w:t>
            </w:r>
          </w:p>
          <w:p w:rsidR="007460D8" w:rsidRPr="00452B0C" w:rsidRDefault="007460D8" w:rsidP="007460D8">
            <w:pPr>
              <w:pStyle w:val="ListParagraph"/>
              <w:numPr>
                <w:ilvl w:val="0"/>
                <w:numId w:val="38"/>
              </w:numPr>
              <w:ind w:right="-108"/>
              <w:rPr>
                <w:rFonts w:ascii="Lucida Bright" w:hAnsi="Lucida Bright"/>
                <w:b/>
                <w:u w:val="single"/>
              </w:rPr>
            </w:pPr>
            <w:r>
              <w:rPr>
                <w:rFonts w:ascii="Lucida Bright" w:hAnsi="Lucida Bright"/>
              </w:rPr>
              <w:t xml:space="preserve">Janice announced </w:t>
            </w:r>
            <w:r w:rsidR="00AE19B5">
              <w:rPr>
                <w:rFonts w:ascii="Lucida Bright" w:hAnsi="Lucida Bright"/>
              </w:rPr>
              <w:t xml:space="preserve">additional Camp Course Outline </w:t>
            </w:r>
            <w:r>
              <w:rPr>
                <w:rFonts w:ascii="Lucida Bright" w:hAnsi="Lucida Bright"/>
              </w:rPr>
              <w:t xml:space="preserve">scheduled for March </w:t>
            </w:r>
            <w:proofErr w:type="gramStart"/>
            <w:r>
              <w:rPr>
                <w:rFonts w:ascii="Lucida Bright" w:hAnsi="Lucida Bright"/>
              </w:rPr>
              <w:t>20</w:t>
            </w:r>
            <w:r w:rsidRPr="007460D8">
              <w:rPr>
                <w:rFonts w:ascii="Lucida Bright" w:hAnsi="Lucida Bright"/>
                <w:vertAlign w:val="superscript"/>
              </w:rPr>
              <w:t>th</w:t>
            </w:r>
            <w:r>
              <w:rPr>
                <w:rFonts w:ascii="Lucida Bright" w:hAnsi="Lucida Bright"/>
              </w:rPr>
              <w:t xml:space="preserve"> </w:t>
            </w:r>
            <w:r w:rsidR="00AE19B5">
              <w:rPr>
                <w:rFonts w:ascii="Lucida Bright" w:hAnsi="Lucida Bright"/>
              </w:rPr>
              <w:t xml:space="preserve"> in</w:t>
            </w:r>
            <w:proofErr w:type="gramEnd"/>
            <w:r w:rsidR="00AE19B5">
              <w:rPr>
                <w:rFonts w:ascii="Lucida Bright" w:hAnsi="Lucida Bright"/>
              </w:rPr>
              <w:t xml:space="preserve"> addition to March 27</w:t>
            </w:r>
            <w:r w:rsidR="00AE19B5" w:rsidRPr="00AE19B5">
              <w:rPr>
                <w:rFonts w:ascii="Lucida Bright" w:hAnsi="Lucida Bright"/>
                <w:vertAlign w:val="superscript"/>
              </w:rPr>
              <w:t>th</w:t>
            </w:r>
            <w:r w:rsidR="00AE19B5">
              <w:rPr>
                <w:rFonts w:ascii="Lucida Bright" w:hAnsi="Lucida Bright"/>
              </w:rPr>
              <w:t xml:space="preserve"> and hopefully </w:t>
            </w:r>
            <w:r>
              <w:rPr>
                <w:rFonts w:ascii="Lucida Bright" w:hAnsi="Lucida Bright"/>
              </w:rPr>
              <w:t>more coaches</w:t>
            </w:r>
            <w:r w:rsidR="00AE19B5">
              <w:rPr>
                <w:rFonts w:ascii="Lucida Bright" w:hAnsi="Lucida Bright"/>
              </w:rPr>
              <w:t xml:space="preserve"> at each session</w:t>
            </w:r>
            <w:r>
              <w:rPr>
                <w:rFonts w:ascii="Lucida Bright" w:hAnsi="Lucida Bright"/>
              </w:rPr>
              <w:t xml:space="preserve">.  The </w:t>
            </w:r>
            <w:r>
              <w:rPr>
                <w:rFonts w:ascii="Lucida Bright" w:hAnsi="Lucida Bright"/>
              </w:rPr>
              <w:lastRenderedPageBreak/>
              <w:t>Foundation is buying lunches for the Camp Course Outline</w:t>
            </w:r>
            <w:r w:rsidR="00AE19B5">
              <w:rPr>
                <w:rFonts w:ascii="Lucida Bright" w:hAnsi="Lucida Bright"/>
              </w:rPr>
              <w:t xml:space="preserve"> attendees</w:t>
            </w:r>
            <w:r>
              <w:rPr>
                <w:rFonts w:ascii="Lucida Bright" w:hAnsi="Lucida Bright"/>
              </w:rPr>
              <w:t xml:space="preserve"> again </w:t>
            </w:r>
            <w:r w:rsidR="00AE19B5">
              <w:rPr>
                <w:rFonts w:ascii="Lucida Bright" w:hAnsi="Lucida Bright"/>
              </w:rPr>
              <w:t xml:space="preserve">so please </w:t>
            </w:r>
            <w:proofErr w:type="spellStart"/>
            <w:r w:rsidR="00AE19B5">
              <w:rPr>
                <w:rFonts w:ascii="Lucida Bright" w:hAnsi="Lucida Bright"/>
              </w:rPr>
              <w:t>rsvp</w:t>
            </w:r>
            <w:proofErr w:type="spellEnd"/>
            <w:r w:rsidR="00AE19B5">
              <w:rPr>
                <w:rFonts w:ascii="Lucida Bright" w:hAnsi="Lucida Bright"/>
              </w:rPr>
              <w:t xml:space="preserve"> to </w:t>
            </w:r>
            <w:r>
              <w:rPr>
                <w:rFonts w:ascii="Lucida Bright" w:hAnsi="Lucida Bright"/>
              </w:rPr>
              <w:t xml:space="preserve">Janice </w:t>
            </w:r>
            <w:r w:rsidR="00AE19B5">
              <w:rPr>
                <w:rFonts w:ascii="Lucida Bright" w:hAnsi="Lucida Bright"/>
              </w:rPr>
              <w:t xml:space="preserve">by the </w:t>
            </w:r>
            <w:r>
              <w:rPr>
                <w:rFonts w:ascii="Lucida Bright" w:hAnsi="Lucida Bright"/>
              </w:rPr>
              <w:t>Wednesday before each Camp date.</w:t>
            </w:r>
            <w:r w:rsidR="00452B0C">
              <w:rPr>
                <w:rFonts w:ascii="Lucida Bright" w:hAnsi="Lucida Bright"/>
              </w:rPr>
              <w:t xml:space="preserve">  Janice also announced that you may e-mail her or Nancy </w:t>
            </w:r>
            <w:r w:rsidR="00AE19B5">
              <w:rPr>
                <w:rFonts w:ascii="Lucida Bright" w:hAnsi="Lucida Bright"/>
              </w:rPr>
              <w:t xml:space="preserve">Ybarra </w:t>
            </w:r>
            <w:r w:rsidR="00452B0C">
              <w:rPr>
                <w:rFonts w:ascii="Lucida Bright" w:hAnsi="Lucida Bright"/>
              </w:rPr>
              <w:t>if you are unable to make any of the Camp Course Outline dates and they can arrange individual coaching.</w:t>
            </w:r>
          </w:p>
          <w:p w:rsidR="00452B0C" w:rsidRPr="00452B0C" w:rsidRDefault="00AE19B5" w:rsidP="007460D8">
            <w:pPr>
              <w:pStyle w:val="ListParagraph"/>
              <w:numPr>
                <w:ilvl w:val="0"/>
                <w:numId w:val="38"/>
              </w:numPr>
              <w:ind w:right="-108"/>
              <w:rPr>
                <w:rFonts w:ascii="Lucida Bright" w:hAnsi="Lucida Bright"/>
                <w:b/>
                <w:u w:val="single"/>
              </w:rPr>
            </w:pPr>
            <w:r>
              <w:rPr>
                <w:rFonts w:ascii="Lucida Bright" w:hAnsi="Lucida Bright"/>
              </w:rPr>
              <w:t xml:space="preserve">Concern:  What about </w:t>
            </w:r>
            <w:r w:rsidR="00452B0C">
              <w:rPr>
                <w:rFonts w:ascii="Lucida Bright" w:hAnsi="Lucida Bright"/>
              </w:rPr>
              <w:t xml:space="preserve">departments that have </w:t>
            </w:r>
            <w:r>
              <w:rPr>
                <w:rFonts w:ascii="Lucida Bright" w:hAnsi="Lucida Bright"/>
              </w:rPr>
              <w:t xml:space="preserve">a high number of </w:t>
            </w:r>
            <w:r w:rsidR="00452B0C">
              <w:rPr>
                <w:rFonts w:ascii="Lucida Bright" w:hAnsi="Lucida Bright"/>
              </w:rPr>
              <w:t xml:space="preserve">COORs and </w:t>
            </w:r>
            <w:r>
              <w:rPr>
                <w:rFonts w:ascii="Lucida Bright" w:hAnsi="Lucida Bright"/>
              </w:rPr>
              <w:t xml:space="preserve">a small number of </w:t>
            </w:r>
            <w:r w:rsidR="00452B0C">
              <w:rPr>
                <w:rFonts w:ascii="Lucida Bright" w:hAnsi="Lucida Bright"/>
              </w:rPr>
              <w:t>faculty members to complete them</w:t>
            </w:r>
            <w:r>
              <w:rPr>
                <w:rFonts w:ascii="Lucida Bright" w:hAnsi="Lucida Bright"/>
              </w:rPr>
              <w:t xml:space="preserve"> – what should the department do?  Suggestions for any department in this predicament:  </w:t>
            </w:r>
            <w:r w:rsidR="00452B0C">
              <w:rPr>
                <w:rFonts w:ascii="Lucida Bright" w:hAnsi="Lucida Bright"/>
              </w:rPr>
              <w:t>stipends offered to pay part-time faculty who complete COORs</w:t>
            </w:r>
            <w:r w:rsidR="00A73E1D">
              <w:rPr>
                <w:rFonts w:ascii="Lucida Bright" w:hAnsi="Lucida Bright"/>
              </w:rPr>
              <w:t xml:space="preserve"> and meeting with a </w:t>
            </w:r>
            <w:r w:rsidR="00452B0C">
              <w:rPr>
                <w:rFonts w:ascii="Lucida Bright" w:hAnsi="Lucida Bright"/>
              </w:rPr>
              <w:t>coach.</w:t>
            </w:r>
          </w:p>
          <w:p w:rsidR="00452B0C" w:rsidRPr="00452B0C" w:rsidRDefault="00452B0C" w:rsidP="007460D8">
            <w:pPr>
              <w:pStyle w:val="ListParagraph"/>
              <w:numPr>
                <w:ilvl w:val="0"/>
                <w:numId w:val="38"/>
              </w:numPr>
              <w:ind w:right="-108"/>
              <w:rPr>
                <w:rFonts w:ascii="Lucida Bright" w:hAnsi="Lucida Bright"/>
                <w:b/>
                <w:u w:val="single"/>
              </w:rPr>
            </w:pPr>
            <w:r>
              <w:rPr>
                <w:rFonts w:ascii="Lucida Bright" w:hAnsi="Lucida Bright"/>
              </w:rPr>
              <w:t>The Curriculum Committee has started Content Review for COORs.</w:t>
            </w:r>
          </w:p>
          <w:p w:rsidR="00452B0C" w:rsidRPr="007460D8" w:rsidRDefault="00A73E1D" w:rsidP="007460D8">
            <w:pPr>
              <w:pStyle w:val="ListParagraph"/>
              <w:numPr>
                <w:ilvl w:val="0"/>
                <w:numId w:val="38"/>
              </w:numPr>
              <w:ind w:right="-108"/>
              <w:rPr>
                <w:rFonts w:ascii="Lucida Bright" w:hAnsi="Lucida Bright"/>
                <w:b/>
                <w:u w:val="single"/>
              </w:rPr>
            </w:pPr>
            <w:r>
              <w:rPr>
                <w:rFonts w:ascii="Lucida Bright" w:hAnsi="Lucida Bright"/>
              </w:rPr>
              <w:t xml:space="preserve">Prerequisite evaluation study for Phil 2 and </w:t>
            </w:r>
            <w:proofErr w:type="spellStart"/>
            <w:r>
              <w:rPr>
                <w:rFonts w:ascii="Lucida Bright" w:hAnsi="Lucida Bright"/>
              </w:rPr>
              <w:t>Humst</w:t>
            </w:r>
            <w:proofErr w:type="spellEnd"/>
            <w:r>
              <w:rPr>
                <w:rFonts w:ascii="Lucida Bright" w:hAnsi="Lucida Bright"/>
              </w:rPr>
              <w:t xml:space="preserve"> 3.  Reviewed study evaluating student success in Phil 2 and </w:t>
            </w:r>
            <w:proofErr w:type="spellStart"/>
            <w:r>
              <w:rPr>
                <w:rFonts w:ascii="Lucida Bright" w:hAnsi="Lucida Bright"/>
              </w:rPr>
              <w:t>Humst</w:t>
            </w:r>
            <w:proofErr w:type="spellEnd"/>
            <w:r>
              <w:rPr>
                <w:rFonts w:ascii="Lucida Bright" w:hAnsi="Lucida Bright"/>
              </w:rPr>
              <w:t xml:space="preserve"> 3 for students who had completed English 100 prior to enrolling compared to those students who had only completed</w:t>
            </w:r>
            <w:r w:rsidR="00452B0C">
              <w:rPr>
                <w:rFonts w:ascii="Lucida Bright" w:hAnsi="Lucida Bright"/>
              </w:rPr>
              <w:t xml:space="preserve"> English 90 </w:t>
            </w:r>
            <w:r>
              <w:rPr>
                <w:rFonts w:ascii="Lucida Bright" w:hAnsi="Lucida Bright"/>
              </w:rPr>
              <w:t xml:space="preserve">revealing that students completing English 100 </w:t>
            </w:r>
            <w:r w:rsidR="00452B0C">
              <w:rPr>
                <w:rFonts w:ascii="Lucida Bright" w:hAnsi="Lucida Bright"/>
              </w:rPr>
              <w:t>are more likely to succeed in Phil</w:t>
            </w:r>
            <w:r>
              <w:rPr>
                <w:rFonts w:ascii="Lucida Bright" w:hAnsi="Lucida Bright"/>
              </w:rPr>
              <w:t xml:space="preserve"> 2</w:t>
            </w:r>
            <w:r w:rsidR="00452B0C">
              <w:rPr>
                <w:rFonts w:ascii="Lucida Bright" w:hAnsi="Lucida Bright"/>
              </w:rPr>
              <w:t xml:space="preserve"> and </w:t>
            </w:r>
            <w:proofErr w:type="spellStart"/>
            <w:r w:rsidR="00452B0C">
              <w:rPr>
                <w:rFonts w:ascii="Lucida Bright" w:hAnsi="Lucida Bright"/>
              </w:rPr>
              <w:t>Humst</w:t>
            </w:r>
            <w:proofErr w:type="spellEnd"/>
            <w:r>
              <w:rPr>
                <w:rFonts w:ascii="Lucida Bright" w:hAnsi="Lucida Bright"/>
              </w:rPr>
              <w:t xml:space="preserve"> </w:t>
            </w:r>
            <w:r w:rsidR="00452B0C">
              <w:rPr>
                <w:rFonts w:ascii="Lucida Bright" w:hAnsi="Lucida Bright"/>
              </w:rPr>
              <w:t>3.</w:t>
            </w:r>
          </w:p>
          <w:p w:rsidR="00D75F62" w:rsidRDefault="00D75F62" w:rsidP="00D75F62">
            <w:pPr>
              <w:ind w:right="-108"/>
              <w:rPr>
                <w:rFonts w:ascii="Lucida Bright" w:hAnsi="Lucida Bright"/>
                <w:b/>
                <w:u w:val="single"/>
              </w:rPr>
            </w:pPr>
            <w:r>
              <w:rPr>
                <w:rFonts w:ascii="Lucida Bright" w:hAnsi="Lucida Bright"/>
                <w:b/>
                <w:u w:val="single"/>
              </w:rPr>
              <w:t>DE (Distance Education Committee) Report</w:t>
            </w:r>
          </w:p>
          <w:p w:rsidR="0062363F" w:rsidRDefault="00F97AEB" w:rsidP="00D75F62">
            <w:pPr>
              <w:pStyle w:val="ListParagraph"/>
              <w:numPr>
                <w:ilvl w:val="0"/>
                <w:numId w:val="39"/>
              </w:numPr>
              <w:ind w:right="-108"/>
              <w:rPr>
                <w:rFonts w:ascii="Lucida Bright" w:hAnsi="Lucida Bright"/>
              </w:rPr>
            </w:pPr>
            <w:r>
              <w:rPr>
                <w:rFonts w:ascii="Lucida Bright" w:hAnsi="Lucida Bright"/>
              </w:rPr>
              <w:t xml:space="preserve">Reviewed </w:t>
            </w:r>
            <w:r w:rsidR="00D75F62">
              <w:rPr>
                <w:rFonts w:ascii="Lucida Bright" w:hAnsi="Lucida Bright"/>
              </w:rPr>
              <w:t xml:space="preserve">the Distance Education Policy and </w:t>
            </w:r>
            <w:r>
              <w:rPr>
                <w:rFonts w:ascii="Lucida Bright" w:hAnsi="Lucida Bright"/>
              </w:rPr>
              <w:t xml:space="preserve">are close to completing </w:t>
            </w:r>
            <w:r w:rsidR="00D75F62">
              <w:rPr>
                <w:rFonts w:ascii="Lucida Bright" w:hAnsi="Lucida Bright"/>
              </w:rPr>
              <w:t xml:space="preserve">the final draft.  </w:t>
            </w:r>
          </w:p>
          <w:p w:rsidR="00D75F62" w:rsidRDefault="00D75F62" w:rsidP="00D75F62">
            <w:pPr>
              <w:pStyle w:val="ListParagraph"/>
              <w:numPr>
                <w:ilvl w:val="0"/>
                <w:numId w:val="39"/>
              </w:numPr>
              <w:ind w:right="-108"/>
              <w:rPr>
                <w:rFonts w:ascii="Lucida Bright" w:hAnsi="Lucida Bright"/>
              </w:rPr>
            </w:pPr>
            <w:r>
              <w:rPr>
                <w:rFonts w:ascii="Lucida Bright" w:hAnsi="Lucida Bright"/>
              </w:rPr>
              <w:t>The Distance Education Committee will meet again next Monday.</w:t>
            </w:r>
          </w:p>
          <w:p w:rsidR="00D75F62" w:rsidRDefault="00D75F62" w:rsidP="00D75F62">
            <w:pPr>
              <w:ind w:right="-108"/>
              <w:rPr>
                <w:rFonts w:ascii="Lucida Bright" w:hAnsi="Lucida Bright"/>
                <w:b/>
                <w:u w:val="single"/>
              </w:rPr>
            </w:pPr>
            <w:r>
              <w:rPr>
                <w:rFonts w:ascii="Lucida Bright" w:hAnsi="Lucida Bright"/>
                <w:b/>
                <w:u w:val="single"/>
              </w:rPr>
              <w:t>TAG (Technical Advisory Group)</w:t>
            </w:r>
          </w:p>
          <w:p w:rsidR="00D75F62" w:rsidRDefault="00D75F62" w:rsidP="00D75F62">
            <w:pPr>
              <w:pStyle w:val="ListParagraph"/>
              <w:numPr>
                <w:ilvl w:val="0"/>
                <w:numId w:val="41"/>
              </w:numPr>
              <w:ind w:right="-108"/>
              <w:rPr>
                <w:rFonts w:ascii="Lucida Bright" w:hAnsi="Lucida Bright"/>
              </w:rPr>
            </w:pPr>
            <w:r>
              <w:rPr>
                <w:rFonts w:ascii="Lucida Bright" w:hAnsi="Lucida Bright"/>
              </w:rPr>
              <w:t>The majority of the meeting was spent discussing ways to ask and/or raise more money for new hardware and software that is needed for computers throughout the campus</w:t>
            </w:r>
            <w:r w:rsidR="003F421E">
              <w:rPr>
                <w:rFonts w:ascii="Lucida Bright" w:hAnsi="Lucida Bright"/>
              </w:rPr>
              <w:t>.</w:t>
            </w:r>
          </w:p>
          <w:p w:rsidR="003F421E" w:rsidRDefault="0052357E" w:rsidP="00D75F62">
            <w:pPr>
              <w:pStyle w:val="ListParagraph"/>
              <w:numPr>
                <w:ilvl w:val="0"/>
                <w:numId w:val="41"/>
              </w:numPr>
              <w:ind w:right="-108"/>
              <w:rPr>
                <w:rFonts w:ascii="Lucida Bright" w:hAnsi="Lucida Bright"/>
              </w:rPr>
            </w:pPr>
            <w:r>
              <w:rPr>
                <w:rFonts w:ascii="Lucida Bright" w:hAnsi="Lucida Bright"/>
              </w:rPr>
              <w:t>A concern was rais</w:t>
            </w:r>
            <w:r w:rsidR="003F421E">
              <w:rPr>
                <w:rFonts w:ascii="Lucida Bright" w:hAnsi="Lucida Bright"/>
              </w:rPr>
              <w:t>ed regarding the mass e-mail that was recently sent out from IT pertaining</w:t>
            </w:r>
            <w:r>
              <w:rPr>
                <w:rFonts w:ascii="Lucida Bright" w:hAnsi="Lucida Bright"/>
              </w:rPr>
              <w:t xml:space="preserve"> to a “worm” that was infecting a lot of computers around the District.  Someone had sent an e-mail to IT asking for more information about this worm and how it affects Blackboard a</w:t>
            </w:r>
            <w:r w:rsidR="00F97AEB">
              <w:rPr>
                <w:rFonts w:ascii="Lucida Bright" w:hAnsi="Lucida Bright"/>
              </w:rPr>
              <w:t>nd Online classes/students but received no response.  M</w:t>
            </w:r>
            <w:r>
              <w:rPr>
                <w:rFonts w:ascii="Lucida Bright" w:hAnsi="Lucida Bright"/>
              </w:rPr>
              <w:t>ak</w:t>
            </w:r>
            <w:r w:rsidR="00F97AEB">
              <w:rPr>
                <w:rFonts w:ascii="Lucida Bright" w:hAnsi="Lucida Bright"/>
              </w:rPr>
              <w:t>ing</w:t>
            </w:r>
            <w:r>
              <w:rPr>
                <w:rFonts w:ascii="Lucida Bright" w:hAnsi="Lucida Bright"/>
              </w:rPr>
              <w:t xml:space="preserve"> these mass virus/worm alerts more informative and detailed about how it might affect different forms of technology across the District</w:t>
            </w:r>
            <w:r w:rsidR="00F97AEB">
              <w:rPr>
                <w:rFonts w:ascii="Lucida Bright" w:hAnsi="Lucida Bright"/>
              </w:rPr>
              <w:t xml:space="preserve"> would be more helpful</w:t>
            </w:r>
            <w:r>
              <w:rPr>
                <w:rFonts w:ascii="Lucida Bright" w:hAnsi="Lucida Bright"/>
              </w:rPr>
              <w:t>.  Clint Ryan stated he would take this concern back to the TAG meeting.</w:t>
            </w:r>
          </w:p>
          <w:p w:rsidR="0052357E" w:rsidRPr="00D75F62" w:rsidRDefault="0052357E" w:rsidP="00F97AEB">
            <w:pPr>
              <w:pStyle w:val="ListParagraph"/>
              <w:numPr>
                <w:ilvl w:val="0"/>
                <w:numId w:val="41"/>
              </w:numPr>
              <w:ind w:right="-108"/>
              <w:rPr>
                <w:rFonts w:ascii="Lucida Bright" w:hAnsi="Lucida Bright"/>
              </w:rPr>
            </w:pPr>
            <w:r>
              <w:rPr>
                <w:rFonts w:ascii="Lucida Bright" w:hAnsi="Lucida Bright"/>
              </w:rPr>
              <w:t xml:space="preserve">Another </w:t>
            </w:r>
            <w:r w:rsidR="00F97AEB">
              <w:rPr>
                <w:rFonts w:ascii="Lucida Bright" w:hAnsi="Lucida Bright"/>
              </w:rPr>
              <w:t xml:space="preserve">concern was raised about the </w:t>
            </w:r>
            <w:r>
              <w:rPr>
                <w:rFonts w:ascii="Lucida Bright" w:hAnsi="Lucida Bright"/>
              </w:rPr>
              <w:t xml:space="preserve">length of time it is taking for IT to respond to </w:t>
            </w:r>
            <w:r w:rsidR="00F97AEB">
              <w:rPr>
                <w:rFonts w:ascii="Lucida Bright" w:hAnsi="Lucida Bright"/>
              </w:rPr>
              <w:t>requests for service</w:t>
            </w:r>
            <w:r>
              <w:rPr>
                <w:rFonts w:ascii="Lucida Bright" w:hAnsi="Lucida Bright"/>
              </w:rPr>
              <w:t>.  Clint responded by stating that there are over 1,000 computers across the campus and only six IT technicians.  Clint also went on to say that IT is currently trying to figure out a way to hire more personnel in IT.</w:t>
            </w:r>
          </w:p>
        </w:tc>
      </w:tr>
      <w:tr w:rsidR="00B34FE0" w:rsidRPr="002E2750">
        <w:tc>
          <w:tcPr>
            <w:tcW w:w="1038" w:type="dxa"/>
          </w:tcPr>
          <w:p w:rsidR="00145E65" w:rsidRPr="002E2750" w:rsidRDefault="00145E65" w:rsidP="000B17EF">
            <w:pPr>
              <w:rPr>
                <w:rFonts w:ascii="Lucida Bright" w:hAnsi="Lucida Bright"/>
              </w:rPr>
            </w:pPr>
            <w:r w:rsidRPr="002E2750">
              <w:rPr>
                <w:rFonts w:ascii="Lucida Bright" w:hAnsi="Lucida Bright"/>
              </w:rPr>
              <w:lastRenderedPageBreak/>
              <w:t>4,5</w:t>
            </w:r>
          </w:p>
        </w:tc>
        <w:tc>
          <w:tcPr>
            <w:tcW w:w="2750" w:type="dxa"/>
          </w:tcPr>
          <w:p w:rsidR="00145E65" w:rsidRPr="002E2750" w:rsidRDefault="00145E65" w:rsidP="000B17EF">
            <w:pPr>
              <w:rPr>
                <w:rFonts w:ascii="Lucida Bright" w:hAnsi="Lucida Bright"/>
              </w:rPr>
            </w:pPr>
            <w:r w:rsidRPr="002E2750">
              <w:rPr>
                <w:rFonts w:ascii="Lucida Bright" w:hAnsi="Lucida Bright"/>
              </w:rPr>
              <w:t>Approval of previous minutes</w:t>
            </w:r>
          </w:p>
          <w:p w:rsidR="00145E65" w:rsidRPr="002E2750" w:rsidRDefault="00145E65" w:rsidP="000B17EF">
            <w:pPr>
              <w:rPr>
                <w:rFonts w:ascii="Lucida Bright" w:hAnsi="Lucida Bright"/>
              </w:rPr>
            </w:pPr>
            <w:r w:rsidRPr="002E2750">
              <w:rPr>
                <w:rFonts w:ascii="Lucida Bright" w:hAnsi="Lucida Bright"/>
              </w:rPr>
              <w:lastRenderedPageBreak/>
              <w:t>Agenda reading and approval</w:t>
            </w:r>
          </w:p>
        </w:tc>
        <w:tc>
          <w:tcPr>
            <w:tcW w:w="7120" w:type="dxa"/>
          </w:tcPr>
          <w:p w:rsidR="00E148D2" w:rsidRDefault="0052357E" w:rsidP="00E148D2">
            <w:pPr>
              <w:rPr>
                <w:rFonts w:ascii="Lucida Bright" w:hAnsi="Lucida Bright"/>
              </w:rPr>
            </w:pPr>
            <w:r>
              <w:rPr>
                <w:rFonts w:ascii="Lucida Bright" w:hAnsi="Lucida Bright"/>
                <w:b/>
                <w:u w:val="single"/>
              </w:rPr>
              <w:lastRenderedPageBreak/>
              <w:t xml:space="preserve">Minutes </w:t>
            </w:r>
            <w:r w:rsidR="006E71A5" w:rsidRPr="006463A4">
              <w:rPr>
                <w:rFonts w:ascii="Lucida Bright" w:hAnsi="Lucida Bright"/>
                <w:b/>
                <w:u w:val="single"/>
              </w:rPr>
              <w:t xml:space="preserve">with </w:t>
            </w:r>
            <w:r>
              <w:rPr>
                <w:rFonts w:ascii="Lucida Bright" w:hAnsi="Lucida Bright"/>
                <w:b/>
                <w:u w:val="single"/>
              </w:rPr>
              <w:t xml:space="preserve">no </w:t>
            </w:r>
            <w:r w:rsidR="006E71A5" w:rsidRPr="006463A4">
              <w:rPr>
                <w:rFonts w:ascii="Lucida Bright" w:hAnsi="Lucida Bright"/>
                <w:b/>
                <w:u w:val="single"/>
              </w:rPr>
              <w:t>correction</w:t>
            </w:r>
            <w:r w:rsidR="00E148D2" w:rsidRPr="006463A4">
              <w:rPr>
                <w:rFonts w:ascii="Lucida Bright" w:hAnsi="Lucida Bright"/>
                <w:b/>
                <w:u w:val="single"/>
              </w:rPr>
              <w:t>s</w:t>
            </w:r>
            <w:r w:rsidR="006E71A5" w:rsidRPr="006463A4">
              <w:rPr>
                <w:rFonts w:ascii="Lucida Bright" w:hAnsi="Lucida Bright"/>
                <w:b/>
                <w:u w:val="single"/>
              </w:rPr>
              <w:t>:</w:t>
            </w:r>
            <w:r w:rsidR="00476FB5">
              <w:rPr>
                <w:rFonts w:ascii="Lucida Bright" w:hAnsi="Lucida Bright"/>
                <w:b/>
              </w:rPr>
              <w:t xml:space="preserve">  </w:t>
            </w:r>
            <w:r>
              <w:rPr>
                <w:rFonts w:ascii="Lucida Bright" w:hAnsi="Lucida Bright"/>
              </w:rPr>
              <w:t>(18</w:t>
            </w:r>
            <w:r w:rsidR="00476FB5">
              <w:rPr>
                <w:rFonts w:ascii="Lucida Bright" w:hAnsi="Lucida Bright"/>
              </w:rPr>
              <w:t>-0-0)</w:t>
            </w:r>
          </w:p>
          <w:p w:rsidR="005E1A04" w:rsidRPr="00AB349F" w:rsidRDefault="00167B0E" w:rsidP="00CE3581">
            <w:pPr>
              <w:rPr>
                <w:rFonts w:ascii="Lucida Bright" w:hAnsi="Lucida Bright"/>
                <w:b/>
              </w:rPr>
            </w:pPr>
            <w:r w:rsidRPr="006463A4">
              <w:rPr>
                <w:rFonts w:ascii="Lucida Bright" w:hAnsi="Lucida Bright"/>
                <w:b/>
                <w:u w:val="single"/>
              </w:rPr>
              <w:t>Agenda approved w</w:t>
            </w:r>
            <w:r w:rsidR="004C0F54">
              <w:rPr>
                <w:rFonts w:ascii="Lucida Bright" w:hAnsi="Lucida Bright"/>
                <w:b/>
                <w:u w:val="single"/>
              </w:rPr>
              <w:t>ith no</w:t>
            </w:r>
            <w:r w:rsidR="00CE3581">
              <w:rPr>
                <w:rFonts w:ascii="Lucida Bright" w:hAnsi="Lucida Bright"/>
                <w:b/>
                <w:u w:val="single"/>
              </w:rPr>
              <w:t xml:space="preserve"> </w:t>
            </w:r>
            <w:r w:rsidRPr="006463A4">
              <w:rPr>
                <w:rFonts w:ascii="Lucida Bright" w:hAnsi="Lucida Bright"/>
                <w:b/>
                <w:u w:val="single"/>
              </w:rPr>
              <w:t>correction</w:t>
            </w:r>
            <w:r w:rsidR="004C0F54">
              <w:rPr>
                <w:rFonts w:ascii="Lucida Bright" w:hAnsi="Lucida Bright"/>
                <w:b/>
                <w:u w:val="single"/>
              </w:rPr>
              <w:t>s</w:t>
            </w:r>
            <w:r w:rsidRPr="006463A4">
              <w:rPr>
                <w:rFonts w:ascii="Lucida Bright" w:hAnsi="Lucida Bright"/>
                <w:b/>
                <w:u w:val="single"/>
              </w:rPr>
              <w:t>:</w:t>
            </w:r>
            <w:r w:rsidR="00476FB5">
              <w:rPr>
                <w:rFonts w:ascii="Lucida Bright" w:hAnsi="Lucida Bright"/>
                <w:b/>
              </w:rPr>
              <w:t xml:space="preserve"> </w:t>
            </w:r>
            <w:r w:rsidR="0052357E">
              <w:rPr>
                <w:rFonts w:ascii="Lucida Bright" w:hAnsi="Lucida Bright"/>
              </w:rPr>
              <w:t>(18</w:t>
            </w:r>
            <w:r w:rsidR="00476FB5">
              <w:rPr>
                <w:rFonts w:ascii="Lucida Bright" w:hAnsi="Lucida Bright"/>
              </w:rPr>
              <w:t>-0-0)</w:t>
            </w:r>
          </w:p>
        </w:tc>
      </w:tr>
      <w:tr w:rsidR="00B34FE0" w:rsidRPr="002E2750">
        <w:tc>
          <w:tcPr>
            <w:tcW w:w="1038" w:type="dxa"/>
          </w:tcPr>
          <w:p w:rsidR="00145E65" w:rsidRPr="002E2750" w:rsidRDefault="009B15F0" w:rsidP="001D3CE6">
            <w:pPr>
              <w:rPr>
                <w:rFonts w:ascii="Lucida Bright" w:hAnsi="Lucida Bright"/>
              </w:rPr>
            </w:pPr>
            <w:r>
              <w:rPr>
                <w:rFonts w:ascii="Lucida Bright" w:hAnsi="Lucida Bright"/>
              </w:rPr>
              <w:lastRenderedPageBreak/>
              <w:t>7</w:t>
            </w:r>
          </w:p>
        </w:tc>
        <w:tc>
          <w:tcPr>
            <w:tcW w:w="2750" w:type="dxa"/>
          </w:tcPr>
          <w:p w:rsidR="005624A7" w:rsidRDefault="0052357E" w:rsidP="001D3CE6">
            <w:pPr>
              <w:rPr>
                <w:rFonts w:ascii="Lucida Bright" w:hAnsi="Lucida Bright"/>
              </w:rPr>
            </w:pPr>
            <w:r>
              <w:rPr>
                <w:rFonts w:ascii="Lucida Bright" w:hAnsi="Lucida Bright"/>
              </w:rPr>
              <w:t>Evaluations</w:t>
            </w:r>
          </w:p>
          <w:p w:rsidR="0052357E" w:rsidRDefault="0052357E" w:rsidP="001D3CE6">
            <w:pPr>
              <w:rPr>
                <w:rFonts w:ascii="Lucida Bright" w:hAnsi="Lucida Bright"/>
              </w:rPr>
            </w:pPr>
            <w:r>
              <w:rPr>
                <w:rFonts w:ascii="Lucida Bright" w:hAnsi="Lucida Bright"/>
              </w:rPr>
              <w:t>Jeff Michels</w:t>
            </w:r>
            <w:r w:rsidR="009F769E">
              <w:rPr>
                <w:rFonts w:ascii="Lucida Bright" w:hAnsi="Lucida Bright"/>
              </w:rPr>
              <w:t>-UF</w:t>
            </w:r>
          </w:p>
          <w:p w:rsidR="0052357E" w:rsidRPr="002E2750" w:rsidRDefault="0052357E" w:rsidP="001D3CE6">
            <w:pPr>
              <w:rPr>
                <w:rFonts w:ascii="Lucida Bright" w:hAnsi="Lucida Bright"/>
              </w:rPr>
            </w:pPr>
            <w:r>
              <w:rPr>
                <w:rFonts w:ascii="Lucida Bright" w:hAnsi="Lucida Bright"/>
              </w:rPr>
              <w:t>(see Handout)</w:t>
            </w:r>
          </w:p>
        </w:tc>
        <w:tc>
          <w:tcPr>
            <w:tcW w:w="7120" w:type="dxa"/>
          </w:tcPr>
          <w:p w:rsidR="0006692B" w:rsidRDefault="0052357E" w:rsidP="0052357E">
            <w:pPr>
              <w:rPr>
                <w:rFonts w:ascii="Lucida Bright" w:hAnsi="Lucida Bright"/>
                <w:b/>
                <w:u w:val="single"/>
              </w:rPr>
            </w:pPr>
            <w:r>
              <w:rPr>
                <w:rFonts w:ascii="Lucida Bright" w:hAnsi="Lucida Bright"/>
                <w:b/>
                <w:u w:val="single"/>
              </w:rPr>
              <w:t>History and Review of Handout</w:t>
            </w:r>
          </w:p>
          <w:p w:rsidR="009F769E" w:rsidRDefault="009F769E" w:rsidP="009F769E">
            <w:pPr>
              <w:pStyle w:val="ListParagraph"/>
              <w:numPr>
                <w:ilvl w:val="0"/>
                <w:numId w:val="42"/>
              </w:numPr>
              <w:rPr>
                <w:rFonts w:ascii="Lucida Bright" w:hAnsi="Lucida Bright"/>
              </w:rPr>
            </w:pPr>
            <w:r>
              <w:rPr>
                <w:rFonts w:ascii="Lucida Bright" w:hAnsi="Lucida Bright"/>
              </w:rPr>
              <w:t xml:space="preserve">A meeting </w:t>
            </w:r>
            <w:r w:rsidR="00F97AEB">
              <w:rPr>
                <w:rFonts w:ascii="Lucida Bright" w:hAnsi="Lucida Bright"/>
              </w:rPr>
              <w:t xml:space="preserve">about </w:t>
            </w:r>
            <w:r>
              <w:rPr>
                <w:rFonts w:ascii="Lucida Bright" w:hAnsi="Lucida Bright"/>
              </w:rPr>
              <w:t>revis</w:t>
            </w:r>
            <w:r w:rsidR="00F97AEB">
              <w:rPr>
                <w:rFonts w:ascii="Lucida Bright" w:hAnsi="Lucida Bright"/>
              </w:rPr>
              <w:t>ing</w:t>
            </w:r>
            <w:r>
              <w:rPr>
                <w:rFonts w:ascii="Lucida Bright" w:hAnsi="Lucida Bright"/>
              </w:rPr>
              <w:t xml:space="preserve"> the Faculty Evaluation Forms</w:t>
            </w:r>
            <w:r w:rsidR="00F97AEB">
              <w:rPr>
                <w:rFonts w:ascii="Lucida Bright" w:hAnsi="Lucida Bright"/>
              </w:rPr>
              <w:t xml:space="preserve"> was held last year</w:t>
            </w:r>
            <w:r>
              <w:rPr>
                <w:rFonts w:ascii="Lucida Bright" w:hAnsi="Lucida Bright"/>
              </w:rPr>
              <w:t xml:space="preserve">.  </w:t>
            </w:r>
            <w:r w:rsidR="00F97AEB">
              <w:rPr>
                <w:rFonts w:ascii="Lucida Bright" w:hAnsi="Lucida Bright"/>
              </w:rPr>
              <w:t xml:space="preserve">Our presenters today, Jeff Michels, Rosita Harvey, Glenn </w:t>
            </w:r>
            <w:proofErr w:type="spellStart"/>
            <w:r w:rsidR="00F97AEB">
              <w:rPr>
                <w:rFonts w:ascii="Lucida Bright" w:hAnsi="Lucida Bright"/>
              </w:rPr>
              <w:t>Appell</w:t>
            </w:r>
            <w:proofErr w:type="spellEnd"/>
            <w:r w:rsidR="00F97AEB">
              <w:rPr>
                <w:rFonts w:ascii="Lucida Bright" w:hAnsi="Lucida Bright"/>
              </w:rPr>
              <w:t>, Deborah Dahl-Shanks,</w:t>
            </w:r>
            <w:r>
              <w:rPr>
                <w:rFonts w:ascii="Lucida Bright" w:hAnsi="Lucida Bright"/>
              </w:rPr>
              <w:t xml:space="preserve"> </w:t>
            </w:r>
            <w:r w:rsidR="00EC16B3">
              <w:rPr>
                <w:rFonts w:ascii="Lucida Bright" w:hAnsi="Lucida Bright"/>
              </w:rPr>
              <w:t xml:space="preserve">have all been working on </w:t>
            </w:r>
            <w:r>
              <w:rPr>
                <w:rFonts w:ascii="Lucida Bright" w:hAnsi="Lucida Bright"/>
              </w:rPr>
              <w:t xml:space="preserve">the revised </w:t>
            </w:r>
            <w:r w:rsidR="00EC16B3">
              <w:rPr>
                <w:rFonts w:ascii="Lucida Bright" w:hAnsi="Lucida Bright"/>
              </w:rPr>
              <w:t xml:space="preserve">evaluation </w:t>
            </w:r>
            <w:r>
              <w:rPr>
                <w:rFonts w:ascii="Lucida Bright" w:hAnsi="Lucida Bright"/>
              </w:rPr>
              <w:t xml:space="preserve">documents and </w:t>
            </w:r>
            <w:r w:rsidR="00EC16B3">
              <w:rPr>
                <w:rFonts w:ascii="Lucida Bright" w:hAnsi="Lucida Bright"/>
              </w:rPr>
              <w:t xml:space="preserve">are here </w:t>
            </w:r>
            <w:r>
              <w:rPr>
                <w:rFonts w:ascii="Lucida Bright" w:hAnsi="Lucida Bright"/>
              </w:rPr>
              <w:t>to answer any questions.</w:t>
            </w:r>
          </w:p>
          <w:p w:rsidR="009F769E" w:rsidRPr="00941DEB" w:rsidRDefault="009F769E" w:rsidP="009F769E">
            <w:pPr>
              <w:pStyle w:val="ListParagraph"/>
              <w:numPr>
                <w:ilvl w:val="0"/>
                <w:numId w:val="42"/>
              </w:numPr>
              <w:rPr>
                <w:rFonts w:ascii="Lucida Bright" w:hAnsi="Lucida Bright"/>
              </w:rPr>
            </w:pPr>
            <w:r w:rsidRPr="00941DEB">
              <w:rPr>
                <w:rFonts w:ascii="Lucida Bright" w:hAnsi="Lucida Bright"/>
              </w:rPr>
              <w:t>This committee has taken a lot of effort in assuring that these evaluation forms can in no way be used as a document to police faculty with</w:t>
            </w:r>
            <w:r w:rsidR="00941DEB" w:rsidRPr="00941DEB">
              <w:rPr>
                <w:rFonts w:ascii="Lucida Bright" w:hAnsi="Lucida Bright"/>
              </w:rPr>
              <w:t xml:space="preserve"> as well as </w:t>
            </w:r>
            <w:r w:rsidR="00941DEB">
              <w:rPr>
                <w:rFonts w:ascii="Lucida Bright" w:hAnsi="Lucida Bright"/>
              </w:rPr>
              <w:t xml:space="preserve">attempting to make </w:t>
            </w:r>
            <w:r w:rsidRPr="00941DEB">
              <w:rPr>
                <w:rFonts w:ascii="Lucida Bright" w:hAnsi="Lucida Bright"/>
              </w:rPr>
              <w:t>these forms clearer and more conducive for both the evaluator and the evaluatee.</w:t>
            </w:r>
          </w:p>
          <w:p w:rsidR="0052357E" w:rsidRDefault="009F769E" w:rsidP="009F769E">
            <w:pPr>
              <w:pStyle w:val="ListParagraph"/>
              <w:numPr>
                <w:ilvl w:val="0"/>
                <w:numId w:val="42"/>
              </w:numPr>
              <w:rPr>
                <w:rFonts w:ascii="Lucida Bright" w:hAnsi="Lucida Bright"/>
              </w:rPr>
            </w:pPr>
            <w:r>
              <w:rPr>
                <w:rFonts w:ascii="Lucida Bright" w:hAnsi="Lucida Bright"/>
              </w:rPr>
              <w:t>Rosita Harvey from the committee has worked especially hard on word</w:t>
            </w:r>
            <w:r w:rsidR="002C41A5">
              <w:rPr>
                <w:rFonts w:ascii="Lucida Bright" w:hAnsi="Lucida Bright"/>
              </w:rPr>
              <w:t>-</w:t>
            </w:r>
            <w:proofErr w:type="spellStart"/>
            <w:r>
              <w:rPr>
                <w:rFonts w:ascii="Lucida Bright" w:hAnsi="Lucida Bright"/>
              </w:rPr>
              <w:t>smithing</w:t>
            </w:r>
            <w:proofErr w:type="spellEnd"/>
            <w:r>
              <w:rPr>
                <w:rFonts w:ascii="Lucida Bright" w:hAnsi="Lucida Bright"/>
              </w:rPr>
              <w:t xml:space="preserve"> the </w:t>
            </w:r>
            <w:r w:rsidR="00DF2027">
              <w:rPr>
                <w:rFonts w:ascii="Lucida Bright" w:hAnsi="Lucida Bright"/>
              </w:rPr>
              <w:t>Student Evaluation Worksheet so that every student, especially ESL students, can read and understand the document.</w:t>
            </w:r>
          </w:p>
          <w:p w:rsidR="00DF2027" w:rsidRDefault="00DF2027" w:rsidP="009F769E">
            <w:pPr>
              <w:pStyle w:val="ListParagraph"/>
              <w:numPr>
                <w:ilvl w:val="0"/>
                <w:numId w:val="42"/>
              </w:numPr>
              <w:rPr>
                <w:rFonts w:ascii="Lucida Bright" w:hAnsi="Lucida Bright"/>
              </w:rPr>
            </w:pPr>
            <w:r>
              <w:rPr>
                <w:rFonts w:ascii="Lucida Bright" w:hAnsi="Lucida Bright"/>
              </w:rPr>
              <w:t>Most of the work was done to the Self-Evaluation Worksheet.  The checklist on the worksheet will not be submitted nor used in the scoring process.  The narrative is the only thing from the worksheet that will be left at the end of the evaluation process.</w:t>
            </w:r>
          </w:p>
          <w:p w:rsidR="00DF2027" w:rsidRDefault="00DF2027" w:rsidP="009F769E">
            <w:pPr>
              <w:pStyle w:val="ListParagraph"/>
              <w:numPr>
                <w:ilvl w:val="0"/>
                <w:numId w:val="42"/>
              </w:numPr>
              <w:rPr>
                <w:rFonts w:ascii="Lucida Bright" w:hAnsi="Lucida Bright"/>
              </w:rPr>
            </w:pPr>
            <w:r>
              <w:rPr>
                <w:rFonts w:ascii="Lucida Bright" w:hAnsi="Lucida Bright"/>
              </w:rPr>
              <w:t xml:space="preserve">On the Summary Report Form the committee omitted the checklist that was previously on the document because of the redundancy of it. </w:t>
            </w:r>
          </w:p>
          <w:p w:rsidR="001039A2" w:rsidRDefault="001039A2" w:rsidP="009F769E">
            <w:pPr>
              <w:pStyle w:val="ListParagraph"/>
              <w:numPr>
                <w:ilvl w:val="0"/>
                <w:numId w:val="42"/>
              </w:numPr>
              <w:rPr>
                <w:rFonts w:ascii="Lucida Bright" w:hAnsi="Lucida Bright"/>
              </w:rPr>
            </w:pPr>
            <w:r>
              <w:rPr>
                <w:rFonts w:ascii="Lucida Bright" w:hAnsi="Lucida Bright"/>
              </w:rPr>
              <w:t xml:space="preserve">On Part II of the </w:t>
            </w:r>
            <w:r>
              <w:rPr>
                <w:rFonts w:ascii="Lucida Bright" w:hAnsi="Lucida Bright"/>
                <w:u w:val="single"/>
              </w:rPr>
              <w:t>Classroom Observation Form</w:t>
            </w:r>
            <w:r>
              <w:rPr>
                <w:rFonts w:ascii="Lucida Bright" w:hAnsi="Lucida Bright"/>
              </w:rPr>
              <w:t xml:space="preserve"> there is a number rating system that is being used excellent(5) –very good(4)-average(3)-below average(2)-poor(1).</w:t>
            </w:r>
          </w:p>
          <w:p w:rsidR="001039A2" w:rsidRDefault="001039A2" w:rsidP="009F769E">
            <w:pPr>
              <w:pStyle w:val="ListParagraph"/>
              <w:numPr>
                <w:ilvl w:val="0"/>
                <w:numId w:val="42"/>
              </w:numPr>
              <w:rPr>
                <w:rFonts w:ascii="Lucida Bright" w:hAnsi="Lucida Bright"/>
              </w:rPr>
            </w:pPr>
            <w:r>
              <w:rPr>
                <w:rFonts w:ascii="Lucida Bright" w:hAnsi="Lucida Bright"/>
              </w:rPr>
              <w:t xml:space="preserve">On the </w:t>
            </w:r>
            <w:r>
              <w:rPr>
                <w:rFonts w:ascii="Lucida Bright" w:hAnsi="Lucida Bright"/>
                <w:u w:val="single"/>
              </w:rPr>
              <w:t>Student Evaluation Form</w:t>
            </w:r>
            <w:r>
              <w:rPr>
                <w:rFonts w:ascii="Lucida Bright" w:hAnsi="Lucida Bright"/>
              </w:rPr>
              <w:t xml:space="preserve"> there is also a number rating that ranges from always(5)-often(4)-sometimes(3) –rarely(2)-never(1) and a n/a (not applicable) option.  This rating and wording should be fairly easy for students to understand.</w:t>
            </w:r>
          </w:p>
          <w:p w:rsidR="001039A2" w:rsidRDefault="001039A2" w:rsidP="009F769E">
            <w:pPr>
              <w:pStyle w:val="ListParagraph"/>
              <w:numPr>
                <w:ilvl w:val="0"/>
                <w:numId w:val="42"/>
              </w:numPr>
              <w:rPr>
                <w:rFonts w:ascii="Lucida Bright" w:hAnsi="Lucida Bright"/>
              </w:rPr>
            </w:pPr>
            <w:r>
              <w:rPr>
                <w:rFonts w:ascii="Lucida Bright" w:hAnsi="Lucida Bright"/>
              </w:rPr>
              <w:t xml:space="preserve">The </w:t>
            </w:r>
            <w:r>
              <w:rPr>
                <w:rFonts w:ascii="Lucida Bright" w:hAnsi="Lucida Bright"/>
                <w:u w:val="single"/>
              </w:rPr>
              <w:t>Summary Evaluation Form</w:t>
            </w:r>
            <w:r>
              <w:rPr>
                <w:rFonts w:ascii="Lucida Bright" w:hAnsi="Lucida Bright"/>
              </w:rPr>
              <w:t xml:space="preserve"> the wording has been changed so as to avoid ambiguity and grammatical errors.</w:t>
            </w:r>
          </w:p>
          <w:p w:rsidR="00DF2027" w:rsidRDefault="00204BB7" w:rsidP="00DF2027">
            <w:pPr>
              <w:rPr>
                <w:rFonts w:ascii="Lucida Bright" w:hAnsi="Lucida Bright"/>
                <w:b/>
                <w:u w:val="single"/>
              </w:rPr>
            </w:pPr>
            <w:r>
              <w:rPr>
                <w:rFonts w:ascii="Lucida Bright" w:hAnsi="Lucida Bright"/>
                <w:b/>
                <w:u w:val="single"/>
              </w:rPr>
              <w:t>Objective</w:t>
            </w:r>
          </w:p>
          <w:p w:rsidR="00DF2027" w:rsidRDefault="00DF2027" w:rsidP="00DF2027">
            <w:pPr>
              <w:pStyle w:val="ListParagraph"/>
              <w:numPr>
                <w:ilvl w:val="0"/>
                <w:numId w:val="43"/>
              </w:numPr>
              <w:rPr>
                <w:rFonts w:ascii="Lucida Bright" w:hAnsi="Lucida Bright"/>
              </w:rPr>
            </w:pPr>
            <w:r>
              <w:rPr>
                <w:rFonts w:ascii="Lucida Bright" w:hAnsi="Lucida Bright"/>
              </w:rPr>
              <w:t xml:space="preserve">The objective for today is to get feedback and answer questions from the LMC Academic Senate regarding the evaluation forms. The committee would also like a vote from the LMC Academic Senate </w:t>
            </w:r>
            <w:r w:rsidR="00941DEB">
              <w:rPr>
                <w:rFonts w:ascii="Lucida Bright" w:hAnsi="Lucida Bright"/>
              </w:rPr>
              <w:t xml:space="preserve">to move forward with the revised forms </w:t>
            </w:r>
            <w:r>
              <w:rPr>
                <w:rFonts w:ascii="Lucida Bright" w:hAnsi="Lucida Bright"/>
              </w:rPr>
              <w:t>or not.</w:t>
            </w:r>
          </w:p>
          <w:p w:rsidR="00204BB7" w:rsidRDefault="00204BB7" w:rsidP="00204BB7">
            <w:pPr>
              <w:rPr>
                <w:rFonts w:ascii="Lucida Bright" w:hAnsi="Lucida Bright"/>
                <w:b/>
                <w:u w:val="single"/>
              </w:rPr>
            </w:pPr>
            <w:r>
              <w:rPr>
                <w:rFonts w:ascii="Lucida Bright" w:hAnsi="Lucida Bright"/>
                <w:b/>
                <w:u w:val="single"/>
              </w:rPr>
              <w:t>Questions, Concerns and Feedback</w:t>
            </w:r>
          </w:p>
          <w:p w:rsidR="00204BB7" w:rsidRDefault="00204BB7" w:rsidP="00204BB7">
            <w:pPr>
              <w:pStyle w:val="ListParagraph"/>
              <w:numPr>
                <w:ilvl w:val="0"/>
                <w:numId w:val="43"/>
              </w:numPr>
              <w:rPr>
                <w:rFonts w:ascii="Lucida Bright" w:hAnsi="Lucida Bright"/>
              </w:rPr>
            </w:pPr>
            <w:r>
              <w:rPr>
                <w:rFonts w:ascii="Lucida Bright" w:hAnsi="Lucida Bright"/>
              </w:rPr>
              <w:t>One idea was to exclude the number ranking from the Self Evaluation Worksheet.</w:t>
            </w:r>
          </w:p>
          <w:p w:rsidR="0082687A" w:rsidRDefault="003821F0" w:rsidP="00204BB7">
            <w:pPr>
              <w:pStyle w:val="ListParagraph"/>
              <w:numPr>
                <w:ilvl w:val="0"/>
                <w:numId w:val="43"/>
              </w:numPr>
              <w:rPr>
                <w:rFonts w:ascii="Lucida Bright" w:hAnsi="Lucida Bright"/>
              </w:rPr>
            </w:pPr>
            <w:r>
              <w:rPr>
                <w:rFonts w:ascii="Lucida Bright" w:hAnsi="Lucida Bright"/>
              </w:rPr>
              <w:t xml:space="preserve">One concern is that although the </w:t>
            </w:r>
            <w:r w:rsidRPr="008A23BE">
              <w:rPr>
                <w:rFonts w:ascii="Lucida Bright" w:hAnsi="Lucida Bright"/>
                <w:u w:val="single"/>
              </w:rPr>
              <w:t>Self Evaluation Worksheet Checklist</w:t>
            </w:r>
            <w:r>
              <w:rPr>
                <w:rFonts w:ascii="Lucida Bright" w:hAnsi="Lucida Bright"/>
              </w:rPr>
              <w:t xml:space="preserve"> will not be seen by the Evaluation Committee there might be an expectation from the interviewer to ask the interviewee about the questions on the checklist.  Jeff Michels again stated that the interviewer will not see the answers to the </w:t>
            </w:r>
            <w:r w:rsidRPr="008A23BE">
              <w:rPr>
                <w:rFonts w:ascii="Lucida Bright" w:hAnsi="Lucida Bright"/>
                <w:u w:val="single"/>
              </w:rPr>
              <w:t xml:space="preserve">Self </w:t>
            </w:r>
            <w:r w:rsidRPr="008A23BE">
              <w:rPr>
                <w:rFonts w:ascii="Lucida Bright" w:hAnsi="Lucida Bright"/>
                <w:u w:val="single"/>
              </w:rPr>
              <w:lastRenderedPageBreak/>
              <w:t>Evaluation Worksheet Checklist</w:t>
            </w:r>
            <w:r>
              <w:rPr>
                <w:rFonts w:ascii="Lucida Bright" w:hAnsi="Lucida Bright"/>
              </w:rPr>
              <w:t xml:space="preserve"> but they will see the questions</w:t>
            </w:r>
            <w:r w:rsidR="0082687A">
              <w:rPr>
                <w:rFonts w:ascii="Lucida Bright" w:hAnsi="Lucida Bright"/>
              </w:rPr>
              <w:t xml:space="preserve">.  There was a major concern regarding this </w:t>
            </w:r>
            <w:r w:rsidR="0082687A" w:rsidRPr="008A23BE">
              <w:rPr>
                <w:rFonts w:ascii="Lucida Bright" w:hAnsi="Lucida Bright"/>
                <w:u w:val="single"/>
              </w:rPr>
              <w:t>Self Evaluation Worksheet Checklist</w:t>
            </w:r>
            <w:r w:rsidR="0082687A">
              <w:rPr>
                <w:rFonts w:ascii="Lucida Bright" w:hAnsi="Lucida Bright"/>
              </w:rPr>
              <w:t xml:space="preserve"> being tied to the evaluation process.  There was one statement that either this worksheet should be completely tied to the evaluation process or not at all.</w:t>
            </w:r>
          </w:p>
          <w:p w:rsidR="00204BB7" w:rsidRDefault="0082687A" w:rsidP="00204BB7">
            <w:pPr>
              <w:pStyle w:val="ListParagraph"/>
              <w:numPr>
                <w:ilvl w:val="0"/>
                <w:numId w:val="43"/>
              </w:numPr>
              <w:rPr>
                <w:rFonts w:ascii="Lucida Bright" w:hAnsi="Lucida Bright"/>
              </w:rPr>
            </w:pPr>
            <w:r>
              <w:rPr>
                <w:rFonts w:ascii="Lucida Bright" w:hAnsi="Lucida Bright"/>
              </w:rPr>
              <w:t xml:space="preserve">There was a request to change the word “within two weeks” on item #10 on the </w:t>
            </w:r>
            <w:r w:rsidRPr="008A23BE">
              <w:rPr>
                <w:rFonts w:ascii="Lucida Bright" w:hAnsi="Lucida Bright"/>
                <w:u w:val="single"/>
              </w:rPr>
              <w:t>Student Evaluation Form</w:t>
            </w:r>
            <w:r>
              <w:rPr>
                <w:rFonts w:ascii="Lucida Bright" w:hAnsi="Lucida Bright"/>
              </w:rPr>
              <w:t xml:space="preserve"> to “by two weeks”. </w:t>
            </w:r>
          </w:p>
          <w:p w:rsidR="00EE6ABD" w:rsidRPr="00EE6ABD" w:rsidRDefault="008A23BE" w:rsidP="00204BB7">
            <w:pPr>
              <w:pStyle w:val="ListParagraph"/>
              <w:numPr>
                <w:ilvl w:val="0"/>
                <w:numId w:val="43"/>
              </w:numPr>
              <w:rPr>
                <w:rFonts w:ascii="Lucida Bright" w:hAnsi="Lucida Bright"/>
                <w:b/>
                <w:u w:val="single"/>
              </w:rPr>
            </w:pPr>
            <w:r w:rsidRPr="00EE6ABD">
              <w:rPr>
                <w:rFonts w:ascii="Lucida Bright" w:hAnsi="Lucida Bright"/>
              </w:rPr>
              <w:t xml:space="preserve">There was a concern brought up regarding item #6 </w:t>
            </w:r>
            <w:r w:rsidRPr="00EE6ABD">
              <w:rPr>
                <w:rFonts w:ascii="Lucida Bright" w:hAnsi="Lucida Bright"/>
                <w:u w:val="single"/>
              </w:rPr>
              <w:t>Classroom Observation Form for Teaching Faculty</w:t>
            </w:r>
            <w:r w:rsidRPr="00EE6ABD">
              <w:rPr>
                <w:rFonts w:ascii="Lucida Bright" w:hAnsi="Lucida Bright"/>
              </w:rPr>
              <w:t xml:space="preserve"> about the wording of “variety of methods”.  The concern is that </w:t>
            </w:r>
            <w:r w:rsidR="00EE6ABD">
              <w:rPr>
                <w:rFonts w:ascii="Lucida Bright" w:hAnsi="Lucida Bright"/>
              </w:rPr>
              <w:t>in the one hour the instructor is being observed and assessed will the evaluator be able to observe a “variety of methods” in teaching styles.</w:t>
            </w:r>
          </w:p>
          <w:p w:rsidR="00EE6ABD" w:rsidRPr="00EE6ABD" w:rsidRDefault="00EE6ABD" w:rsidP="00EE6ABD">
            <w:pPr>
              <w:pStyle w:val="ListParagraph"/>
              <w:ind w:left="360"/>
              <w:rPr>
                <w:rFonts w:ascii="Lucida Bright" w:hAnsi="Lucida Bright"/>
                <w:b/>
                <w:u w:val="single"/>
              </w:rPr>
            </w:pPr>
            <w:r>
              <w:rPr>
                <w:rFonts w:ascii="Lucida Bright" w:hAnsi="Lucida Bright"/>
              </w:rPr>
              <w:t xml:space="preserve">Glenn </w:t>
            </w:r>
            <w:proofErr w:type="spellStart"/>
            <w:r>
              <w:rPr>
                <w:rFonts w:ascii="Lucida Bright" w:hAnsi="Lucida Bright"/>
              </w:rPr>
              <w:t>Appell</w:t>
            </w:r>
            <w:proofErr w:type="spellEnd"/>
            <w:r>
              <w:rPr>
                <w:rFonts w:ascii="Lucida Bright" w:hAnsi="Lucida Bright"/>
              </w:rPr>
              <w:t xml:space="preserve"> </w:t>
            </w:r>
            <w:r w:rsidR="002C41A5">
              <w:rPr>
                <w:rFonts w:ascii="Lucida Bright" w:hAnsi="Lucida Bright"/>
              </w:rPr>
              <w:t xml:space="preserve">addressed this concern by </w:t>
            </w:r>
            <w:r>
              <w:rPr>
                <w:rFonts w:ascii="Lucida Bright" w:hAnsi="Lucida Bright"/>
              </w:rPr>
              <w:t xml:space="preserve">stating that the instructor being evaluated will be made aware ahead of time when they are being evaluated and what criteria they will be evaluated on. </w:t>
            </w:r>
            <w:r w:rsidR="002C41A5">
              <w:rPr>
                <w:rFonts w:ascii="Lucida Bright" w:hAnsi="Lucida Bright"/>
              </w:rPr>
              <w:t>The meaning behi</w:t>
            </w:r>
            <w:r w:rsidR="00727B14">
              <w:rPr>
                <w:rFonts w:ascii="Lucida Bright" w:hAnsi="Lucida Bright"/>
              </w:rPr>
              <w:t xml:space="preserve">nd the wording </w:t>
            </w:r>
            <w:r w:rsidR="000F2605">
              <w:rPr>
                <w:rFonts w:ascii="Lucida Bright" w:hAnsi="Lucida Bright"/>
              </w:rPr>
              <w:t xml:space="preserve">of “variety of methods” is described as meaning does </w:t>
            </w:r>
            <w:r w:rsidR="00727B14">
              <w:rPr>
                <w:rFonts w:ascii="Lucida Bright" w:hAnsi="Lucida Bright"/>
              </w:rPr>
              <w:t>the teacher recognize that his/her students each have different learning styles (i.e. auditory-lecture, handout or writing on the board-visual, etc.).</w:t>
            </w:r>
          </w:p>
          <w:p w:rsidR="008A23BE" w:rsidRPr="00193690" w:rsidRDefault="008A23BE" w:rsidP="00204BB7">
            <w:pPr>
              <w:pStyle w:val="ListParagraph"/>
              <w:numPr>
                <w:ilvl w:val="0"/>
                <w:numId w:val="43"/>
              </w:numPr>
              <w:rPr>
                <w:rFonts w:ascii="Lucida Bright" w:hAnsi="Lucida Bright"/>
                <w:b/>
                <w:u w:val="single"/>
              </w:rPr>
            </w:pPr>
            <w:r w:rsidRPr="00EE6ABD">
              <w:rPr>
                <w:rFonts w:ascii="Lucida Bright" w:hAnsi="Lucida Bright"/>
              </w:rPr>
              <w:t xml:space="preserve">Another concern was brought up regarding item #8 on the </w:t>
            </w:r>
            <w:r w:rsidRPr="00EE6ABD">
              <w:rPr>
                <w:rFonts w:ascii="Lucida Bright" w:hAnsi="Lucida Bright"/>
                <w:u w:val="single"/>
              </w:rPr>
              <w:t>Classroom Observation Form for Teaching Faculty</w:t>
            </w:r>
            <w:r w:rsidRPr="00EE6ABD">
              <w:rPr>
                <w:rFonts w:ascii="Lucida Bright" w:hAnsi="Lucida Bright"/>
              </w:rPr>
              <w:t xml:space="preserve"> pertai</w:t>
            </w:r>
            <w:r w:rsidR="00EE6ABD">
              <w:rPr>
                <w:rFonts w:ascii="Lucida Bright" w:hAnsi="Lucida Bright"/>
              </w:rPr>
              <w:t>ning to exactly how would the evaluator</w:t>
            </w:r>
            <w:r w:rsidRPr="00EE6ABD">
              <w:rPr>
                <w:rFonts w:ascii="Lucida Bright" w:hAnsi="Lucida Bright"/>
              </w:rPr>
              <w:t xml:space="preserve"> be able to tell which students are engaged and which are not (what exactly is “engaged” being defined as).  The </w:t>
            </w:r>
            <w:r w:rsidR="00EE6ABD" w:rsidRPr="00EE6ABD">
              <w:rPr>
                <w:rFonts w:ascii="Lucida Bright" w:hAnsi="Lucida Bright"/>
              </w:rPr>
              <w:t xml:space="preserve">wording of the form </w:t>
            </w:r>
            <w:r w:rsidR="00EE6ABD">
              <w:rPr>
                <w:rFonts w:ascii="Lucida Bright" w:hAnsi="Lucida Bright"/>
              </w:rPr>
              <w:t>and/or the way the wording is used may not be specific enough.</w:t>
            </w:r>
          </w:p>
          <w:p w:rsidR="00193690" w:rsidRPr="00BF52AF" w:rsidRDefault="00193690" w:rsidP="00204BB7">
            <w:pPr>
              <w:pStyle w:val="ListParagraph"/>
              <w:numPr>
                <w:ilvl w:val="0"/>
                <w:numId w:val="43"/>
              </w:numPr>
              <w:rPr>
                <w:rFonts w:ascii="Lucida Bright" w:hAnsi="Lucida Bright"/>
                <w:b/>
                <w:u w:val="single"/>
              </w:rPr>
            </w:pPr>
            <w:r>
              <w:rPr>
                <w:rFonts w:ascii="Lucida Bright" w:hAnsi="Lucida Bright"/>
              </w:rPr>
              <w:t xml:space="preserve">Possible addition of an asterisk next to some words such as engagement, to further define the exact definition of the term. There was also some discussion of adding N/A to the questions on the </w:t>
            </w:r>
            <w:r>
              <w:rPr>
                <w:rFonts w:ascii="Lucida Bright" w:hAnsi="Lucida Bright"/>
                <w:u w:val="single"/>
              </w:rPr>
              <w:t>Classroom Observation Form for Teaching Faculty</w:t>
            </w:r>
            <w:r>
              <w:rPr>
                <w:rFonts w:ascii="Lucida Bright" w:hAnsi="Lucida Bright"/>
              </w:rPr>
              <w:t>.</w:t>
            </w:r>
          </w:p>
          <w:p w:rsidR="00BF52AF" w:rsidRPr="00BF52AF" w:rsidRDefault="00BF52AF" w:rsidP="00204BB7">
            <w:pPr>
              <w:pStyle w:val="ListParagraph"/>
              <w:numPr>
                <w:ilvl w:val="0"/>
                <w:numId w:val="43"/>
              </w:numPr>
              <w:rPr>
                <w:rFonts w:ascii="Lucida Bright" w:hAnsi="Lucida Bright"/>
                <w:b/>
                <w:u w:val="single"/>
              </w:rPr>
            </w:pPr>
            <w:r>
              <w:rPr>
                <w:rFonts w:ascii="Lucida Bright" w:hAnsi="Lucida Bright"/>
              </w:rPr>
              <w:t>A comment was made regarding the deletion of the comparative form in the evaluation.  It was brought up that it was very useful to have the comparative form specifically in the students’ evaluation of their instructor because the students are in the class for more than just one day.</w:t>
            </w:r>
          </w:p>
          <w:p w:rsidR="00BF52AF" w:rsidRPr="00BF52AF" w:rsidRDefault="00BF52AF" w:rsidP="00204BB7">
            <w:pPr>
              <w:pStyle w:val="ListParagraph"/>
              <w:numPr>
                <w:ilvl w:val="0"/>
                <w:numId w:val="43"/>
              </w:numPr>
              <w:rPr>
                <w:rFonts w:ascii="Lucida Bright" w:hAnsi="Lucida Bright"/>
                <w:b/>
                <w:u w:val="single"/>
              </w:rPr>
            </w:pPr>
            <w:r>
              <w:rPr>
                <w:rFonts w:ascii="Lucida Bright" w:hAnsi="Lucida Bright"/>
              </w:rPr>
              <w:t xml:space="preserve">A suggestion was brought up to change the questions in Part 1 of the </w:t>
            </w:r>
            <w:r>
              <w:rPr>
                <w:rFonts w:ascii="Lucida Bright" w:hAnsi="Lucida Bright"/>
                <w:u w:val="single"/>
              </w:rPr>
              <w:t>Classroom Observation Form for Teaching Faculty</w:t>
            </w:r>
            <w:r>
              <w:rPr>
                <w:rFonts w:ascii="Lucida Bright" w:hAnsi="Lucida Bright"/>
              </w:rPr>
              <w:t xml:space="preserve"> to a “1-5” scale like the student evaluation form, instead of a “yes or no” particularly for item d.</w:t>
            </w:r>
          </w:p>
          <w:p w:rsidR="00BF52AF" w:rsidRPr="001D1985" w:rsidRDefault="00BF52AF" w:rsidP="00204BB7">
            <w:pPr>
              <w:pStyle w:val="ListParagraph"/>
              <w:numPr>
                <w:ilvl w:val="0"/>
                <w:numId w:val="43"/>
              </w:numPr>
              <w:rPr>
                <w:rFonts w:ascii="Lucida Bright" w:hAnsi="Lucida Bright"/>
                <w:b/>
                <w:u w:val="single"/>
              </w:rPr>
            </w:pPr>
            <w:r>
              <w:rPr>
                <w:rFonts w:ascii="Lucida Bright" w:hAnsi="Lucida Bright"/>
              </w:rPr>
              <w:t>Another suggestion was brought up t</w:t>
            </w:r>
            <w:r w:rsidR="001D1985">
              <w:rPr>
                <w:rFonts w:ascii="Lucida Bright" w:hAnsi="Lucida Bright"/>
              </w:rPr>
              <w:t>o look at reconfiguring items #5, #8</w:t>
            </w:r>
            <w:r>
              <w:rPr>
                <w:rFonts w:ascii="Lucida Bright" w:hAnsi="Lucida Bright"/>
              </w:rPr>
              <w:t xml:space="preserve"> and #11</w:t>
            </w:r>
            <w:r w:rsidR="001D1985">
              <w:rPr>
                <w:rFonts w:ascii="Lucida Bright" w:hAnsi="Lucida Bright"/>
              </w:rPr>
              <w:t xml:space="preserve"> on part 2 of the </w:t>
            </w:r>
            <w:r w:rsidR="001D1985">
              <w:rPr>
                <w:rFonts w:ascii="Lucida Bright" w:hAnsi="Lucida Bright"/>
                <w:u w:val="single"/>
              </w:rPr>
              <w:t xml:space="preserve">Classroom Observation </w:t>
            </w:r>
            <w:r w:rsidR="001D1985" w:rsidRPr="001D1985">
              <w:rPr>
                <w:rFonts w:ascii="Lucida Bright" w:hAnsi="Lucida Bright"/>
                <w:u w:val="single"/>
              </w:rPr>
              <w:t>Form</w:t>
            </w:r>
            <w:r w:rsidR="001D1985">
              <w:rPr>
                <w:rFonts w:ascii="Lucida Bright" w:hAnsi="Lucida Bright"/>
              </w:rPr>
              <w:t xml:space="preserve"> </w:t>
            </w:r>
            <w:r w:rsidR="001D1985" w:rsidRPr="001D1985">
              <w:rPr>
                <w:rFonts w:ascii="Lucida Bright" w:hAnsi="Lucida Bright"/>
              </w:rPr>
              <w:t>because</w:t>
            </w:r>
            <w:r w:rsidR="001D1985">
              <w:rPr>
                <w:rFonts w:ascii="Lucida Bright" w:hAnsi="Lucida Bright"/>
              </w:rPr>
              <w:t xml:space="preserve"> they intercept conceptually about motivation and engagement.</w:t>
            </w:r>
          </w:p>
          <w:p w:rsidR="001D1985" w:rsidRPr="00EE6ABD" w:rsidRDefault="001D1985" w:rsidP="00204BB7">
            <w:pPr>
              <w:pStyle w:val="ListParagraph"/>
              <w:numPr>
                <w:ilvl w:val="0"/>
                <w:numId w:val="43"/>
              </w:numPr>
              <w:rPr>
                <w:rFonts w:ascii="Lucida Bright" w:hAnsi="Lucida Bright"/>
                <w:b/>
                <w:u w:val="single"/>
              </w:rPr>
            </w:pPr>
            <w:r>
              <w:rPr>
                <w:rFonts w:ascii="Lucida Bright" w:hAnsi="Lucida Bright"/>
              </w:rPr>
              <w:lastRenderedPageBreak/>
              <w:t xml:space="preserve">On item #9 on the same form change the bold heading to </w:t>
            </w:r>
            <w:r>
              <w:rPr>
                <w:rFonts w:ascii="Lucida Bright" w:hAnsi="Lucida Bright"/>
                <w:b/>
              </w:rPr>
              <w:t>Checking Comprehension</w:t>
            </w:r>
            <w:r>
              <w:rPr>
                <w:rFonts w:ascii="Lucida Bright" w:hAnsi="Lucida Bright"/>
              </w:rPr>
              <w:t xml:space="preserve"> instead of </w:t>
            </w:r>
            <w:r>
              <w:rPr>
                <w:rFonts w:ascii="Lucida Bright" w:hAnsi="Lucida Bright"/>
                <w:b/>
              </w:rPr>
              <w:t>Comprehension</w:t>
            </w:r>
            <w:r>
              <w:rPr>
                <w:rFonts w:ascii="Lucida Bright" w:hAnsi="Lucida Bright"/>
              </w:rPr>
              <w:t>.</w:t>
            </w:r>
          </w:p>
          <w:p w:rsidR="00204BB7" w:rsidRPr="008A23BE" w:rsidRDefault="001D1985" w:rsidP="008A23BE">
            <w:pPr>
              <w:rPr>
                <w:rFonts w:ascii="Lucida Bright" w:hAnsi="Lucida Bright"/>
                <w:b/>
                <w:u w:val="single"/>
              </w:rPr>
            </w:pPr>
            <w:r>
              <w:rPr>
                <w:rFonts w:ascii="Lucida Bright" w:hAnsi="Lucida Bright"/>
                <w:b/>
                <w:u w:val="single"/>
              </w:rPr>
              <w:t>Proposed Changes</w:t>
            </w:r>
          </w:p>
          <w:p w:rsidR="003821F0" w:rsidRPr="003821F0" w:rsidRDefault="00204BB7" w:rsidP="003821F0">
            <w:pPr>
              <w:pStyle w:val="ListParagraph"/>
              <w:numPr>
                <w:ilvl w:val="0"/>
                <w:numId w:val="45"/>
              </w:numPr>
              <w:rPr>
                <w:rFonts w:ascii="Lucida Bright" w:hAnsi="Lucida Bright"/>
              </w:rPr>
            </w:pPr>
            <w:r w:rsidRPr="003821F0">
              <w:rPr>
                <w:rFonts w:ascii="Lucida Bright" w:hAnsi="Lucida Bright"/>
              </w:rPr>
              <w:t xml:space="preserve">Jeff Michels stated that there </w:t>
            </w:r>
            <w:r w:rsidR="003821F0" w:rsidRPr="003821F0">
              <w:rPr>
                <w:rFonts w:ascii="Lucida Bright" w:hAnsi="Lucida Bright"/>
              </w:rPr>
              <w:t xml:space="preserve">are </w:t>
            </w:r>
            <w:r w:rsidR="00727B14">
              <w:rPr>
                <w:rFonts w:ascii="Lucida Bright" w:hAnsi="Lucida Bright"/>
              </w:rPr>
              <w:t xml:space="preserve">some </w:t>
            </w:r>
            <w:r w:rsidR="003821F0" w:rsidRPr="003821F0">
              <w:rPr>
                <w:rFonts w:ascii="Lucida Bright" w:hAnsi="Lucida Bright"/>
              </w:rPr>
              <w:t xml:space="preserve">proposed changes that will </w:t>
            </w:r>
            <w:r w:rsidR="00193690">
              <w:rPr>
                <w:rFonts w:ascii="Lucida Bright" w:hAnsi="Lucida Bright"/>
              </w:rPr>
              <w:t xml:space="preserve">be </w:t>
            </w:r>
            <w:r w:rsidR="003821F0" w:rsidRPr="003821F0">
              <w:rPr>
                <w:rFonts w:ascii="Lucida Bright" w:hAnsi="Lucida Bright"/>
              </w:rPr>
              <w:t>made</w:t>
            </w:r>
            <w:r w:rsidR="00193690">
              <w:rPr>
                <w:rFonts w:ascii="Lucida Bright" w:hAnsi="Lucida Bright"/>
              </w:rPr>
              <w:t xml:space="preserve"> to the procedures and/or policy</w:t>
            </w:r>
            <w:r w:rsidR="003821F0" w:rsidRPr="003821F0">
              <w:rPr>
                <w:rFonts w:ascii="Lucida Bright" w:hAnsi="Lucida Bright"/>
              </w:rPr>
              <w:t xml:space="preserve"> of the Faculty Evaluation Process, and </w:t>
            </w:r>
            <w:r w:rsidR="00727B14">
              <w:rPr>
                <w:rFonts w:ascii="Lucida Bright" w:hAnsi="Lucida Bright"/>
              </w:rPr>
              <w:t xml:space="preserve">they </w:t>
            </w:r>
            <w:r w:rsidR="003821F0" w:rsidRPr="003821F0">
              <w:rPr>
                <w:rFonts w:ascii="Lucida Bright" w:hAnsi="Lucida Bright"/>
              </w:rPr>
              <w:t>are:</w:t>
            </w:r>
          </w:p>
          <w:p w:rsidR="00204BB7" w:rsidRPr="003821F0" w:rsidRDefault="00204BB7" w:rsidP="00204BB7">
            <w:pPr>
              <w:pStyle w:val="ListParagraph"/>
              <w:numPr>
                <w:ilvl w:val="0"/>
                <w:numId w:val="44"/>
              </w:numPr>
              <w:rPr>
                <w:rFonts w:ascii="Lucida Bright" w:hAnsi="Lucida Bright"/>
              </w:rPr>
            </w:pPr>
            <w:r w:rsidRPr="003821F0">
              <w:rPr>
                <w:rFonts w:ascii="Lucida Bright" w:hAnsi="Lucida Bright"/>
              </w:rPr>
              <w:t>The Deans have stated that they would like to become more involved in the peer evaluation process of tenured faculty.  Should they be more involved and if so, how?</w:t>
            </w:r>
            <w:r w:rsidR="001D1985">
              <w:rPr>
                <w:rFonts w:ascii="Lucida Bright" w:hAnsi="Lucida Bright"/>
              </w:rPr>
              <w:t xml:space="preserve">  Jeff brought up the Foothill </w:t>
            </w:r>
            <w:proofErr w:type="spellStart"/>
            <w:r w:rsidR="001D1985">
              <w:rPr>
                <w:rFonts w:ascii="Lucida Bright" w:hAnsi="Lucida Bright"/>
              </w:rPr>
              <w:t>DeAnza</w:t>
            </w:r>
            <w:proofErr w:type="spellEnd"/>
            <w:r w:rsidR="001D1985">
              <w:rPr>
                <w:rFonts w:ascii="Lucida Bright" w:hAnsi="Lucida Bright"/>
              </w:rPr>
              <w:t xml:space="preserve"> model which allows management to give bonuses to faculty who complete their professional obligations.  Many voiced concerns about management getting involved, no matter how little, in peer evaluations of faculty.</w:t>
            </w:r>
          </w:p>
          <w:p w:rsidR="00204BB7" w:rsidRDefault="00204BB7" w:rsidP="00204BB7">
            <w:pPr>
              <w:pStyle w:val="ListParagraph"/>
              <w:numPr>
                <w:ilvl w:val="0"/>
                <w:numId w:val="44"/>
              </w:numPr>
              <w:rPr>
                <w:rFonts w:ascii="Lucida Bright" w:hAnsi="Lucida Bright"/>
              </w:rPr>
            </w:pPr>
            <w:r>
              <w:rPr>
                <w:rFonts w:ascii="Lucida Bright" w:hAnsi="Lucida Bright"/>
              </w:rPr>
              <w:t>How to decide on what/which classes will be evaluated?</w:t>
            </w:r>
          </w:p>
          <w:p w:rsidR="00204BB7" w:rsidRDefault="00204BB7" w:rsidP="00204BB7">
            <w:pPr>
              <w:pStyle w:val="ListParagraph"/>
              <w:numPr>
                <w:ilvl w:val="0"/>
                <w:numId w:val="44"/>
              </w:numPr>
              <w:rPr>
                <w:rFonts w:ascii="Lucida Bright" w:hAnsi="Lucida Bright"/>
              </w:rPr>
            </w:pPr>
            <w:r>
              <w:rPr>
                <w:rFonts w:ascii="Lucida Bright" w:hAnsi="Lucida Bright"/>
              </w:rPr>
              <w:t>How to evaluate classes with no “classroom settings” such as coaching, forensics, etc.</w:t>
            </w:r>
            <w:r w:rsidR="00727B14">
              <w:rPr>
                <w:rFonts w:ascii="Lucida Bright" w:hAnsi="Lucida Bright"/>
              </w:rPr>
              <w:t xml:space="preserve"> outside of the classroom</w:t>
            </w:r>
            <w:r>
              <w:rPr>
                <w:rFonts w:ascii="Lucida Bright" w:hAnsi="Lucida Bright"/>
              </w:rPr>
              <w:t>?</w:t>
            </w:r>
          </w:p>
          <w:p w:rsidR="00204BB7" w:rsidRDefault="00204BB7" w:rsidP="00204BB7">
            <w:pPr>
              <w:pStyle w:val="ListParagraph"/>
              <w:numPr>
                <w:ilvl w:val="0"/>
                <w:numId w:val="44"/>
              </w:numPr>
              <w:rPr>
                <w:rFonts w:ascii="Lucida Bright" w:hAnsi="Lucida Bright"/>
              </w:rPr>
            </w:pPr>
            <w:r>
              <w:rPr>
                <w:rFonts w:ascii="Lucida Bright" w:hAnsi="Lucida Bright"/>
              </w:rPr>
              <w:t>Making the informal evaluation appeals process that is currently in place more formal.</w:t>
            </w:r>
          </w:p>
          <w:p w:rsidR="00727B14" w:rsidRDefault="00727B14" w:rsidP="00204BB7">
            <w:pPr>
              <w:pStyle w:val="ListParagraph"/>
              <w:numPr>
                <w:ilvl w:val="0"/>
                <w:numId w:val="44"/>
              </w:numPr>
              <w:rPr>
                <w:rFonts w:ascii="Lucida Bright" w:hAnsi="Lucida Bright"/>
              </w:rPr>
            </w:pPr>
            <w:r w:rsidRPr="00727B14">
              <w:rPr>
                <w:rFonts w:ascii="Lucida Bright" w:hAnsi="Lucida Bright"/>
              </w:rPr>
              <w:t>For training it is suggested to create an online tutorial at some regular interval</w:t>
            </w:r>
            <w:r>
              <w:rPr>
                <w:rFonts w:ascii="Lucida Bright" w:hAnsi="Lucida Bright"/>
              </w:rPr>
              <w:t xml:space="preserve"> that faculty must complete if they want to get paid for completing evaluations.</w:t>
            </w:r>
            <w:r w:rsidR="00204BB7" w:rsidRPr="00727B14">
              <w:rPr>
                <w:rFonts w:ascii="Lucida Bright" w:hAnsi="Lucida Bright"/>
              </w:rPr>
              <w:t xml:space="preserve"> </w:t>
            </w:r>
          </w:p>
          <w:p w:rsidR="00727B14" w:rsidRPr="00727B14" w:rsidRDefault="00727B14" w:rsidP="00204BB7">
            <w:pPr>
              <w:pStyle w:val="ListParagraph"/>
              <w:numPr>
                <w:ilvl w:val="0"/>
                <w:numId w:val="44"/>
              </w:numPr>
              <w:rPr>
                <w:rFonts w:ascii="Lucida Bright" w:hAnsi="Lucida Bright"/>
              </w:rPr>
            </w:pPr>
            <w:r w:rsidRPr="00727B14">
              <w:rPr>
                <w:rFonts w:ascii="Lucida Bright" w:hAnsi="Lucida Bright"/>
              </w:rPr>
              <w:t>Some discussion on evaluating department chairs and their duties.</w:t>
            </w:r>
          </w:p>
          <w:p w:rsidR="00727B14" w:rsidRDefault="00727B14" w:rsidP="00204BB7">
            <w:pPr>
              <w:pStyle w:val="ListParagraph"/>
              <w:numPr>
                <w:ilvl w:val="0"/>
                <w:numId w:val="44"/>
              </w:numPr>
              <w:rPr>
                <w:rFonts w:ascii="Lucida Bright" w:hAnsi="Lucida Bright"/>
              </w:rPr>
            </w:pPr>
            <w:r>
              <w:rPr>
                <w:rFonts w:ascii="Lucida Bright" w:hAnsi="Lucida Bright"/>
              </w:rPr>
              <w:t>Requiring faculty that teach online to be evaluated online in addition to the in-class observation process.</w:t>
            </w:r>
          </w:p>
          <w:p w:rsidR="001D1985" w:rsidRDefault="001D1985" w:rsidP="001D1985">
            <w:pPr>
              <w:rPr>
                <w:rFonts w:ascii="Lucida Bright" w:hAnsi="Lucida Bright"/>
                <w:b/>
                <w:u w:val="single"/>
              </w:rPr>
            </w:pPr>
            <w:r>
              <w:rPr>
                <w:rFonts w:ascii="Lucida Bright" w:hAnsi="Lucida Bright"/>
                <w:b/>
                <w:u w:val="single"/>
              </w:rPr>
              <w:t>Conclusion</w:t>
            </w:r>
          </w:p>
          <w:p w:rsidR="001D1985" w:rsidRDefault="001D1985" w:rsidP="001D1985">
            <w:pPr>
              <w:pStyle w:val="ListParagraph"/>
              <w:numPr>
                <w:ilvl w:val="0"/>
                <w:numId w:val="45"/>
              </w:numPr>
              <w:rPr>
                <w:rFonts w:ascii="Lucida Bright" w:hAnsi="Lucida Bright"/>
              </w:rPr>
            </w:pPr>
            <w:r>
              <w:rPr>
                <w:rFonts w:ascii="Lucida Bright" w:hAnsi="Lucida Bright"/>
              </w:rPr>
              <w:t xml:space="preserve">Jeff Michels concluded the presentation by asking the Senate for a vote of confidence to let the United Faculty know that the Academic Senate feels that are moving in the right direction </w:t>
            </w:r>
            <w:r w:rsidR="003E5710">
              <w:rPr>
                <w:rFonts w:ascii="Lucida Bright" w:hAnsi="Lucida Bright"/>
              </w:rPr>
              <w:t>as far as improving the Faculty Evaluation forms and process.</w:t>
            </w:r>
          </w:p>
          <w:p w:rsidR="003E5710" w:rsidRDefault="003E5710" w:rsidP="001D1985">
            <w:pPr>
              <w:pStyle w:val="ListParagraph"/>
              <w:numPr>
                <w:ilvl w:val="0"/>
                <w:numId w:val="45"/>
              </w:numPr>
              <w:rPr>
                <w:rFonts w:ascii="Lucida Bright" w:hAnsi="Lucida Bright"/>
              </w:rPr>
            </w:pPr>
            <w:r>
              <w:rPr>
                <w:rFonts w:ascii="Lucida Bright" w:hAnsi="Lucida Bright"/>
              </w:rPr>
              <w:t>Rosita Harvey made a statement to the Senate stating that as a part-time faculty member the Faculty Evaluation process has become a very important tool for self improvement as an instructor.</w:t>
            </w:r>
          </w:p>
          <w:p w:rsidR="003E5710" w:rsidRPr="001D1985" w:rsidRDefault="003E5710" w:rsidP="001D1985">
            <w:pPr>
              <w:pStyle w:val="ListParagraph"/>
              <w:numPr>
                <w:ilvl w:val="0"/>
                <w:numId w:val="45"/>
              </w:numPr>
              <w:rPr>
                <w:rFonts w:ascii="Lucida Bright" w:hAnsi="Lucida Bright"/>
              </w:rPr>
            </w:pPr>
            <w:r>
              <w:rPr>
                <w:rFonts w:ascii="Lucida Bright" w:hAnsi="Lucida Bright"/>
              </w:rPr>
              <w:t>Jeff reiterated that these forms are indeed drafts and that the UF is still at the drawing board level with this.  He encouraged more feedback, if necessary, from any and all faculty regarding this topic and the vote from the Senate today is just a vote to let him and the UF know that they are moving in the right direction with completing the improvement of the Faculty Evaluation Forms and Processes.</w:t>
            </w:r>
          </w:p>
          <w:p w:rsidR="001D1985" w:rsidRPr="003E5710" w:rsidRDefault="001D1985" w:rsidP="001D1985">
            <w:pPr>
              <w:rPr>
                <w:rFonts w:ascii="Lucida Bright" w:hAnsi="Lucida Bright"/>
              </w:rPr>
            </w:pPr>
            <w:r>
              <w:rPr>
                <w:rFonts w:ascii="Lucida Bright" w:hAnsi="Lucida Bright"/>
                <w:b/>
              </w:rPr>
              <w:lastRenderedPageBreak/>
              <w:t xml:space="preserve">Motion made, seconded and approved to give </w:t>
            </w:r>
            <w:r w:rsidR="003E5710">
              <w:rPr>
                <w:rFonts w:ascii="Lucida Bright" w:hAnsi="Lucida Bright"/>
                <w:b/>
              </w:rPr>
              <w:t xml:space="preserve">the United Faculty </w:t>
            </w:r>
            <w:r w:rsidR="009B15F0">
              <w:rPr>
                <w:rFonts w:ascii="Lucida Bright" w:hAnsi="Lucida Bright"/>
                <w:b/>
              </w:rPr>
              <w:t xml:space="preserve">approval of their direction, </w:t>
            </w:r>
            <w:r w:rsidR="003E5710">
              <w:rPr>
                <w:rFonts w:ascii="Lucida Bright" w:hAnsi="Lucida Bright"/>
                <w:b/>
              </w:rPr>
              <w:t xml:space="preserve">themes </w:t>
            </w:r>
            <w:r w:rsidR="009B15F0">
              <w:rPr>
                <w:rFonts w:ascii="Lucida Bright" w:hAnsi="Lucida Bright"/>
                <w:b/>
              </w:rPr>
              <w:t xml:space="preserve">and a vote of confidence from the LMC Academic Senate for the UF to move forward with the improvement </w:t>
            </w:r>
            <w:r w:rsidR="003E5710">
              <w:rPr>
                <w:rFonts w:ascii="Lucida Bright" w:hAnsi="Lucida Bright"/>
                <w:b/>
              </w:rPr>
              <w:t>of the Faculty Evaluation Forms.</w:t>
            </w:r>
            <w:r w:rsidR="003E5710">
              <w:rPr>
                <w:rFonts w:ascii="Lucida Bright" w:hAnsi="Lucida Bright"/>
              </w:rPr>
              <w:t xml:space="preserve"> (18-0-0)</w:t>
            </w:r>
          </w:p>
        </w:tc>
      </w:tr>
      <w:tr w:rsidR="00B34FE0" w:rsidRPr="002E2750">
        <w:tc>
          <w:tcPr>
            <w:tcW w:w="1038" w:type="dxa"/>
          </w:tcPr>
          <w:p w:rsidR="00145E65" w:rsidRPr="002E2750" w:rsidRDefault="009B15F0" w:rsidP="001D3CE6">
            <w:pPr>
              <w:rPr>
                <w:rFonts w:ascii="Lucida Bright" w:hAnsi="Lucida Bright"/>
              </w:rPr>
            </w:pPr>
            <w:r>
              <w:rPr>
                <w:rFonts w:ascii="Lucida Bright" w:hAnsi="Lucida Bright"/>
              </w:rPr>
              <w:lastRenderedPageBreak/>
              <w:t>8</w:t>
            </w:r>
          </w:p>
        </w:tc>
        <w:tc>
          <w:tcPr>
            <w:tcW w:w="2750" w:type="dxa"/>
          </w:tcPr>
          <w:p w:rsidR="00CE3581" w:rsidRDefault="009B15F0" w:rsidP="002A5503">
            <w:pPr>
              <w:rPr>
                <w:rFonts w:ascii="Lucida Bright" w:hAnsi="Lucida Bright"/>
              </w:rPr>
            </w:pPr>
            <w:r>
              <w:rPr>
                <w:rFonts w:ascii="Lucida Bright" w:hAnsi="Lucida Bright"/>
              </w:rPr>
              <w:t>CC Rep. Stipends</w:t>
            </w:r>
          </w:p>
          <w:p w:rsidR="009B15F0" w:rsidRPr="002E2750" w:rsidRDefault="009B15F0" w:rsidP="002A5503">
            <w:pPr>
              <w:rPr>
                <w:rFonts w:ascii="Lucida Bright" w:hAnsi="Lucida Bright"/>
              </w:rPr>
            </w:pPr>
            <w:r>
              <w:rPr>
                <w:rFonts w:ascii="Lucida Bright" w:hAnsi="Lucida Bright"/>
              </w:rPr>
              <w:t>Janice Townsend-CC</w:t>
            </w:r>
          </w:p>
        </w:tc>
        <w:tc>
          <w:tcPr>
            <w:tcW w:w="7120" w:type="dxa"/>
          </w:tcPr>
          <w:p w:rsidR="00C47B7C" w:rsidRDefault="009B15F0" w:rsidP="009B15F0">
            <w:pPr>
              <w:rPr>
                <w:rFonts w:ascii="Lucida Bright" w:hAnsi="Lucida Bright"/>
                <w:b/>
                <w:u w:val="single"/>
              </w:rPr>
            </w:pPr>
            <w:r>
              <w:rPr>
                <w:rFonts w:ascii="Lucida Bright" w:hAnsi="Lucida Bright"/>
                <w:b/>
                <w:u w:val="single"/>
              </w:rPr>
              <w:t>History</w:t>
            </w:r>
          </w:p>
          <w:p w:rsidR="00503EF5" w:rsidRDefault="009B15F0" w:rsidP="009B15F0">
            <w:pPr>
              <w:pStyle w:val="ListParagraph"/>
              <w:numPr>
                <w:ilvl w:val="0"/>
                <w:numId w:val="46"/>
              </w:numPr>
              <w:rPr>
                <w:rFonts w:ascii="Lucida Bright" w:hAnsi="Lucida Bright"/>
              </w:rPr>
            </w:pPr>
            <w:r>
              <w:rPr>
                <w:rFonts w:ascii="Lucida Bright" w:hAnsi="Lucida Bright"/>
              </w:rPr>
              <w:t>Last semester Janice noted that the Senators for the LMC Academic Senate receive stipends for their time and work in the senate.  Janice was curious how Curriculum Committee members could also receive such a stipend?</w:t>
            </w:r>
          </w:p>
          <w:p w:rsidR="009B15F0" w:rsidRDefault="00503EF5" w:rsidP="009B15F0">
            <w:pPr>
              <w:pStyle w:val="ListParagraph"/>
              <w:numPr>
                <w:ilvl w:val="0"/>
                <w:numId w:val="46"/>
              </w:numPr>
              <w:rPr>
                <w:rFonts w:ascii="Lucida Bright" w:hAnsi="Lucida Bright"/>
              </w:rPr>
            </w:pPr>
            <w:r>
              <w:rPr>
                <w:rFonts w:ascii="Lucida Bright" w:hAnsi="Lucida Bright"/>
              </w:rPr>
              <w:t xml:space="preserve">Janice also noted that Curriculum Committee members put in a lot of time and effort into the committee as well as reading and reviewing COORs.  </w:t>
            </w:r>
          </w:p>
          <w:p w:rsidR="009B15F0" w:rsidRDefault="009B15F0" w:rsidP="009B15F0">
            <w:pPr>
              <w:rPr>
                <w:rFonts w:ascii="Lucida Bright" w:hAnsi="Lucida Bright"/>
                <w:b/>
                <w:u w:val="single"/>
              </w:rPr>
            </w:pPr>
            <w:r>
              <w:rPr>
                <w:rFonts w:ascii="Lucida Bright" w:hAnsi="Lucida Bright"/>
                <w:b/>
                <w:u w:val="single"/>
              </w:rPr>
              <w:t>Proposal</w:t>
            </w:r>
          </w:p>
          <w:p w:rsidR="009B15F0" w:rsidRDefault="009B15F0" w:rsidP="009B15F0">
            <w:pPr>
              <w:pStyle w:val="ListParagraph"/>
              <w:numPr>
                <w:ilvl w:val="0"/>
                <w:numId w:val="46"/>
              </w:numPr>
              <w:rPr>
                <w:rFonts w:ascii="Lucida Bright" w:hAnsi="Lucida Bright"/>
              </w:rPr>
            </w:pPr>
            <w:r>
              <w:rPr>
                <w:rFonts w:ascii="Lucida Bright" w:hAnsi="Lucida Bright"/>
              </w:rPr>
              <w:t>Janice came to the Senate to request that the Senate consider paying the Curriculum Committee m</w:t>
            </w:r>
            <w:r w:rsidR="00503EF5">
              <w:rPr>
                <w:rFonts w:ascii="Lucida Bright" w:hAnsi="Lucida Bright"/>
              </w:rPr>
              <w:t>embers for one semester</w:t>
            </w:r>
            <w:r>
              <w:rPr>
                <w:rFonts w:ascii="Lucida Bright" w:hAnsi="Lucida Bright"/>
              </w:rPr>
              <w:t>.</w:t>
            </w:r>
          </w:p>
          <w:p w:rsidR="009B15F0" w:rsidRDefault="009B15F0" w:rsidP="009B15F0">
            <w:pPr>
              <w:rPr>
                <w:rFonts w:ascii="Lucida Bright" w:hAnsi="Lucida Bright"/>
                <w:b/>
                <w:u w:val="single"/>
              </w:rPr>
            </w:pPr>
            <w:r>
              <w:rPr>
                <w:rFonts w:ascii="Lucida Bright" w:hAnsi="Lucida Bright"/>
                <w:b/>
                <w:u w:val="single"/>
              </w:rPr>
              <w:t>Comments and Suggestions</w:t>
            </w:r>
          </w:p>
          <w:p w:rsidR="009B15F0" w:rsidRDefault="009B15F0" w:rsidP="009B15F0">
            <w:pPr>
              <w:pStyle w:val="ListParagraph"/>
              <w:numPr>
                <w:ilvl w:val="0"/>
                <w:numId w:val="46"/>
              </w:numPr>
              <w:rPr>
                <w:rFonts w:ascii="Lucida Bright" w:hAnsi="Lucida Bright"/>
              </w:rPr>
            </w:pPr>
            <w:r>
              <w:rPr>
                <w:rFonts w:ascii="Lucida Bright" w:hAnsi="Lucida Bright"/>
              </w:rPr>
              <w:t>Michael then stated that the LMC Academic Senate budget is still up in the air as it stands right now we might possibly be able to do it for a year, maybe two</w:t>
            </w:r>
            <w:r w:rsidR="00503EF5">
              <w:rPr>
                <w:rFonts w:ascii="Lucida Bright" w:hAnsi="Lucida Bright"/>
              </w:rPr>
              <w:t>.  However, we cannot continually do it every year due to the fact that it would amount to an extra $1100 out of the Academic Senate budget per year.</w:t>
            </w:r>
          </w:p>
          <w:p w:rsidR="00503EF5" w:rsidRPr="009B15F0" w:rsidRDefault="00503EF5" w:rsidP="00941DEB">
            <w:pPr>
              <w:pStyle w:val="ListParagraph"/>
              <w:numPr>
                <w:ilvl w:val="0"/>
                <w:numId w:val="46"/>
              </w:numPr>
              <w:rPr>
                <w:rFonts w:ascii="Lucida Bright" w:hAnsi="Lucida Bright"/>
              </w:rPr>
            </w:pPr>
            <w:r>
              <w:rPr>
                <w:rFonts w:ascii="Lucida Bright" w:hAnsi="Lucida Bright"/>
              </w:rPr>
              <w:t xml:space="preserve">Michael’s next suggestion was to alternate semesters for paying the CC member stipends.  Michael asked that all the senators think about this request and the suggestions offered.  No decision needs to be made at this time but it will </w:t>
            </w:r>
            <w:r w:rsidR="00941DEB">
              <w:rPr>
                <w:rFonts w:ascii="Lucida Bright" w:hAnsi="Lucida Bright"/>
              </w:rPr>
              <w:t>return to the Senate for action.</w:t>
            </w:r>
          </w:p>
        </w:tc>
      </w:tr>
      <w:tr w:rsidR="00B34FE0" w:rsidRPr="002E2750">
        <w:tc>
          <w:tcPr>
            <w:tcW w:w="1038" w:type="dxa"/>
          </w:tcPr>
          <w:p w:rsidR="000B17EF" w:rsidRDefault="009F62FC" w:rsidP="001D3CE6">
            <w:pPr>
              <w:rPr>
                <w:rFonts w:ascii="Lucida Bright" w:hAnsi="Lucida Bright"/>
              </w:rPr>
            </w:pPr>
            <w:r>
              <w:rPr>
                <w:rFonts w:ascii="Lucida Bright" w:hAnsi="Lucida Bright"/>
              </w:rPr>
              <w:t>9</w:t>
            </w:r>
          </w:p>
        </w:tc>
        <w:tc>
          <w:tcPr>
            <w:tcW w:w="2750" w:type="dxa"/>
          </w:tcPr>
          <w:p w:rsidR="009F62FC" w:rsidRDefault="009F62FC" w:rsidP="001D3CE6">
            <w:pPr>
              <w:rPr>
                <w:rFonts w:ascii="Lucida Bright" w:hAnsi="Lucida Bright"/>
              </w:rPr>
            </w:pPr>
            <w:r>
              <w:rPr>
                <w:rFonts w:ascii="Lucida Bright" w:hAnsi="Lucida Bright"/>
              </w:rPr>
              <w:t xml:space="preserve">Information Competency </w:t>
            </w:r>
          </w:p>
          <w:p w:rsidR="00EB5C7B" w:rsidRDefault="009F62FC" w:rsidP="001D3CE6">
            <w:pPr>
              <w:rPr>
                <w:rFonts w:ascii="Lucida Bright" w:hAnsi="Lucida Bright"/>
              </w:rPr>
            </w:pPr>
            <w:r>
              <w:rPr>
                <w:rFonts w:ascii="Lucida Bright" w:hAnsi="Lucida Bright"/>
              </w:rPr>
              <w:t>(see Handout)</w:t>
            </w:r>
          </w:p>
          <w:p w:rsidR="009F62FC" w:rsidRDefault="009F62FC" w:rsidP="001D3CE6">
            <w:pPr>
              <w:rPr>
                <w:rFonts w:ascii="Lucida Bright" w:hAnsi="Lucida Bright"/>
              </w:rPr>
            </w:pPr>
            <w:r>
              <w:rPr>
                <w:rFonts w:ascii="Lucida Bright" w:hAnsi="Lucida Bright"/>
              </w:rPr>
              <w:t>Christina Goff</w:t>
            </w:r>
          </w:p>
        </w:tc>
        <w:tc>
          <w:tcPr>
            <w:tcW w:w="7120" w:type="dxa"/>
          </w:tcPr>
          <w:p w:rsidR="00644804" w:rsidRDefault="009F62FC" w:rsidP="009F62FC">
            <w:pPr>
              <w:rPr>
                <w:rFonts w:ascii="Lucida Bright" w:hAnsi="Lucida Bright"/>
                <w:b/>
                <w:u w:val="single"/>
              </w:rPr>
            </w:pPr>
            <w:r>
              <w:rPr>
                <w:rFonts w:ascii="Lucida Bright" w:hAnsi="Lucida Bright"/>
                <w:b/>
                <w:u w:val="single"/>
              </w:rPr>
              <w:t>History and Plan</w:t>
            </w:r>
          </w:p>
          <w:p w:rsidR="009F62FC" w:rsidRDefault="009F62FC" w:rsidP="009F62FC">
            <w:pPr>
              <w:pStyle w:val="ListParagraph"/>
              <w:numPr>
                <w:ilvl w:val="0"/>
                <w:numId w:val="47"/>
              </w:numPr>
              <w:rPr>
                <w:rFonts w:ascii="Lucida Bright" w:hAnsi="Lucida Bright"/>
              </w:rPr>
            </w:pPr>
            <w:r>
              <w:rPr>
                <w:rFonts w:ascii="Lucida Bright" w:hAnsi="Lucida Bright"/>
              </w:rPr>
              <w:t xml:space="preserve">Information Competency has been around since 1998 whereas the State </w:t>
            </w:r>
            <w:r w:rsidR="00941DEB">
              <w:rPr>
                <w:rFonts w:ascii="Lucida Bright" w:hAnsi="Lucida Bright"/>
              </w:rPr>
              <w:t xml:space="preserve">Academic </w:t>
            </w:r>
            <w:r>
              <w:rPr>
                <w:rFonts w:ascii="Lucida Bright" w:hAnsi="Lucida Bright"/>
              </w:rPr>
              <w:t>Senate stated that everyone should be doing information competency.</w:t>
            </w:r>
          </w:p>
          <w:p w:rsidR="009F62FC" w:rsidRDefault="009F62FC" w:rsidP="009F62FC">
            <w:pPr>
              <w:pStyle w:val="ListParagraph"/>
              <w:numPr>
                <w:ilvl w:val="0"/>
                <w:numId w:val="47"/>
              </w:numPr>
              <w:rPr>
                <w:rFonts w:ascii="Lucida Bright" w:hAnsi="Lucida Bright"/>
              </w:rPr>
            </w:pPr>
            <w:r>
              <w:rPr>
                <w:rFonts w:ascii="Lucida Bright" w:hAnsi="Lucida Bright"/>
              </w:rPr>
              <w:t xml:space="preserve">In </w:t>
            </w:r>
            <w:proofErr w:type="gramStart"/>
            <w:r>
              <w:rPr>
                <w:rFonts w:ascii="Lucida Bright" w:hAnsi="Lucida Bright"/>
              </w:rPr>
              <w:t>Spring</w:t>
            </w:r>
            <w:proofErr w:type="gramEnd"/>
            <w:r>
              <w:rPr>
                <w:rFonts w:ascii="Lucida Bright" w:hAnsi="Lucida Bright"/>
              </w:rPr>
              <w:t xml:space="preserve"> 2008 the new resolution from the ASCCC stated “…the State Senate wants to encourage local senates to ensure students demonstrate information competency.”</w:t>
            </w:r>
          </w:p>
          <w:p w:rsidR="009F62FC" w:rsidRDefault="009F62FC" w:rsidP="009F62FC">
            <w:pPr>
              <w:pStyle w:val="ListParagraph"/>
              <w:numPr>
                <w:ilvl w:val="0"/>
                <w:numId w:val="47"/>
              </w:numPr>
              <w:rPr>
                <w:rFonts w:ascii="Lucida Bright" w:hAnsi="Lucida Bright"/>
              </w:rPr>
            </w:pPr>
            <w:r>
              <w:rPr>
                <w:rFonts w:ascii="Lucida Bright" w:hAnsi="Lucida Bright"/>
              </w:rPr>
              <w:t xml:space="preserve">Christina is proposing that there be a Senate Information Competency Task Force to identify what is information competency, is LMC already delivering information competency </w:t>
            </w:r>
            <w:r w:rsidR="00941DEB">
              <w:rPr>
                <w:rFonts w:ascii="Lucida Bright" w:hAnsi="Lucida Bright"/>
              </w:rPr>
              <w:t xml:space="preserve">embedded in current curriculum, </w:t>
            </w:r>
            <w:r>
              <w:rPr>
                <w:rFonts w:ascii="Lucida Bright" w:hAnsi="Lucida Bright"/>
              </w:rPr>
              <w:t>and if so is there a way we can track this to ensure that when students graduate they graduate with a proficiency in information competency, is there a need for</w:t>
            </w:r>
            <w:r w:rsidR="00941DEB">
              <w:rPr>
                <w:rFonts w:ascii="Lucida Bright" w:hAnsi="Lucida Bright"/>
              </w:rPr>
              <w:t xml:space="preserve"> an additional</w:t>
            </w:r>
            <w:r>
              <w:rPr>
                <w:rFonts w:ascii="Lucida Bright" w:hAnsi="Lucida Bright"/>
              </w:rPr>
              <w:t xml:space="preserve"> information competency at LMC and if so is that need being fulfilled.</w:t>
            </w:r>
            <w:r w:rsidR="006A4AF9">
              <w:rPr>
                <w:rFonts w:ascii="Lucida Bright" w:hAnsi="Lucida Bright"/>
              </w:rPr>
              <w:t xml:space="preserve">  This task force could also decide on how to include information competency requirements such as infusing it into current curriculum, offering a course in the subject, etc.</w:t>
            </w:r>
          </w:p>
          <w:p w:rsidR="009F62FC" w:rsidRDefault="009F62FC" w:rsidP="009F62FC">
            <w:pPr>
              <w:pStyle w:val="ListParagraph"/>
              <w:numPr>
                <w:ilvl w:val="0"/>
                <w:numId w:val="47"/>
              </w:numPr>
              <w:rPr>
                <w:rFonts w:ascii="Lucida Bright" w:hAnsi="Lucida Bright"/>
              </w:rPr>
            </w:pPr>
            <w:r>
              <w:rPr>
                <w:rFonts w:ascii="Lucida Bright" w:hAnsi="Lucida Bright"/>
              </w:rPr>
              <w:t xml:space="preserve">Christina clearly stated that she is not proposing any </w:t>
            </w:r>
            <w:r>
              <w:rPr>
                <w:rFonts w:ascii="Lucida Bright" w:hAnsi="Lucida Bright"/>
              </w:rPr>
              <w:lastRenderedPageBreak/>
              <w:t>additional units</w:t>
            </w:r>
            <w:r w:rsidR="00941DEB">
              <w:rPr>
                <w:rFonts w:ascii="Lucida Bright" w:hAnsi="Lucida Bright"/>
              </w:rPr>
              <w:t>/requirements</w:t>
            </w:r>
            <w:r>
              <w:rPr>
                <w:rFonts w:ascii="Lucida Bright" w:hAnsi="Lucida Bright"/>
              </w:rPr>
              <w:t xml:space="preserve"> </w:t>
            </w:r>
            <w:r w:rsidR="006A4AF9">
              <w:rPr>
                <w:rFonts w:ascii="Lucida Bright" w:hAnsi="Lucida Bright"/>
              </w:rPr>
              <w:t>for graduation.  Some community colleges right now have information literacy/ information competency requirements for AA degree graduates.  The UC and CSU are now currently looking at it as well for their graduates.</w:t>
            </w:r>
          </w:p>
          <w:p w:rsidR="006A4AF9" w:rsidRDefault="006A4AF9" w:rsidP="009F62FC">
            <w:pPr>
              <w:pStyle w:val="ListParagraph"/>
              <w:numPr>
                <w:ilvl w:val="0"/>
                <w:numId w:val="47"/>
              </w:numPr>
              <w:rPr>
                <w:rFonts w:ascii="Lucida Bright" w:hAnsi="Lucida Bright"/>
              </w:rPr>
            </w:pPr>
            <w:r>
              <w:rPr>
                <w:rFonts w:ascii="Lucida Bright" w:hAnsi="Lucida Bright"/>
              </w:rPr>
              <w:t>Information competency</w:t>
            </w:r>
            <w:r w:rsidR="00D65962">
              <w:rPr>
                <w:rFonts w:ascii="Lucida Bright" w:hAnsi="Lucida Bright"/>
              </w:rPr>
              <w:t xml:space="preserve"> is loosely defined knowing when and where to go to find information and once the information is found, does the individual know how to evaluate that information to ensure that they are using the information correctly.</w:t>
            </w:r>
          </w:p>
          <w:p w:rsidR="00D65962" w:rsidRDefault="00D65962" w:rsidP="009F62FC">
            <w:pPr>
              <w:pStyle w:val="ListParagraph"/>
              <w:numPr>
                <w:ilvl w:val="0"/>
                <w:numId w:val="47"/>
              </w:numPr>
              <w:rPr>
                <w:rFonts w:ascii="Lucida Bright" w:hAnsi="Lucida Bright"/>
              </w:rPr>
            </w:pPr>
            <w:r>
              <w:rPr>
                <w:rFonts w:ascii="Lucida Bright" w:hAnsi="Lucida Bright"/>
              </w:rPr>
              <w:t>The task force’s main goals would be to look at what is LMC doing already, what are the standards, what does it mean to information literate, what is happening already in LMC AA graduate requirement classes.  The next thing they would have to do is identify the standards that define information competency and poll the faculty as to whether they feel their students are meeting these goals.</w:t>
            </w:r>
          </w:p>
          <w:p w:rsidR="006A4AF9" w:rsidRDefault="006A4AF9" w:rsidP="006A4AF9">
            <w:pPr>
              <w:rPr>
                <w:rFonts w:ascii="Lucida Bright" w:hAnsi="Lucida Bright"/>
                <w:b/>
                <w:u w:val="single"/>
              </w:rPr>
            </w:pPr>
            <w:r>
              <w:rPr>
                <w:rFonts w:ascii="Lucida Bright" w:hAnsi="Lucida Bright"/>
                <w:b/>
                <w:u w:val="single"/>
              </w:rPr>
              <w:t>Suggestions and Comments</w:t>
            </w:r>
          </w:p>
          <w:p w:rsidR="006A4AF9" w:rsidRDefault="006A4AF9" w:rsidP="006A4AF9">
            <w:pPr>
              <w:pStyle w:val="ListParagraph"/>
              <w:numPr>
                <w:ilvl w:val="0"/>
                <w:numId w:val="48"/>
              </w:numPr>
              <w:rPr>
                <w:rFonts w:ascii="Lucida Bright" w:hAnsi="Lucida Bright"/>
              </w:rPr>
            </w:pPr>
            <w:r>
              <w:rPr>
                <w:rFonts w:ascii="Lucida Bright" w:hAnsi="Lucida Bright"/>
              </w:rPr>
              <w:t>An idea was brought up to include a faculty member who is involved in the “Ethical Inquiry Paper” to be on this committee.  It would be helpful to include those who instruct classes that already have information competency included in their curriculum.</w:t>
            </w:r>
          </w:p>
          <w:p w:rsidR="00D65962" w:rsidRDefault="00D65962" w:rsidP="006A4AF9">
            <w:pPr>
              <w:pStyle w:val="ListParagraph"/>
              <w:numPr>
                <w:ilvl w:val="0"/>
                <w:numId w:val="48"/>
              </w:numPr>
              <w:rPr>
                <w:rFonts w:ascii="Lucida Bright" w:hAnsi="Lucida Bright"/>
              </w:rPr>
            </w:pPr>
            <w:r>
              <w:rPr>
                <w:rFonts w:ascii="Lucida Bright" w:hAnsi="Lucida Bright"/>
              </w:rPr>
              <w:t>One comment was made that much of the definition and requirements that are listed for information competency are already being required in classes at LMC.</w:t>
            </w:r>
          </w:p>
          <w:p w:rsidR="00D65962" w:rsidRDefault="00D65962" w:rsidP="006A4AF9">
            <w:pPr>
              <w:pStyle w:val="ListParagraph"/>
              <w:numPr>
                <w:ilvl w:val="0"/>
                <w:numId w:val="48"/>
              </w:numPr>
              <w:rPr>
                <w:rFonts w:ascii="Lucida Bright" w:hAnsi="Lucida Bright"/>
              </w:rPr>
            </w:pPr>
            <w:r>
              <w:rPr>
                <w:rFonts w:ascii="Lucida Bright" w:hAnsi="Lucida Bright"/>
              </w:rPr>
              <w:t>This is not yet a mandate but it is something that the ASCCC was local senates to investigate and look at information competency in their colleges.</w:t>
            </w:r>
          </w:p>
          <w:p w:rsidR="006A4AF9" w:rsidRPr="006A4AF9" w:rsidRDefault="00A00294" w:rsidP="00A00294">
            <w:pPr>
              <w:pStyle w:val="ListParagraph"/>
              <w:numPr>
                <w:ilvl w:val="0"/>
                <w:numId w:val="48"/>
              </w:numPr>
              <w:rPr>
                <w:rFonts w:ascii="Lucida Bright" w:hAnsi="Lucida Bright"/>
              </w:rPr>
            </w:pPr>
            <w:r>
              <w:rPr>
                <w:rFonts w:ascii="Lucida Bright" w:hAnsi="Lucida Bright"/>
              </w:rPr>
              <w:t>Information competency does not need to be included in every AA degree required class but it should be in some of them.</w:t>
            </w:r>
          </w:p>
        </w:tc>
      </w:tr>
      <w:tr w:rsidR="00F30399" w:rsidRPr="002E2750">
        <w:tc>
          <w:tcPr>
            <w:tcW w:w="1038" w:type="dxa"/>
          </w:tcPr>
          <w:p w:rsidR="00F30399" w:rsidRDefault="004C0F54" w:rsidP="001D3CE6">
            <w:pPr>
              <w:rPr>
                <w:rFonts w:ascii="Lucida Bright" w:hAnsi="Lucida Bright"/>
              </w:rPr>
            </w:pPr>
            <w:r>
              <w:rPr>
                <w:rFonts w:ascii="Lucida Bright" w:hAnsi="Lucida Bright"/>
              </w:rPr>
              <w:lastRenderedPageBreak/>
              <w:t>10</w:t>
            </w:r>
          </w:p>
        </w:tc>
        <w:tc>
          <w:tcPr>
            <w:tcW w:w="2750" w:type="dxa"/>
          </w:tcPr>
          <w:p w:rsidR="00F30399" w:rsidRDefault="004C0F54" w:rsidP="001D3CE6">
            <w:pPr>
              <w:rPr>
                <w:rFonts w:ascii="Lucida Bright" w:hAnsi="Lucida Bright"/>
              </w:rPr>
            </w:pPr>
            <w:r>
              <w:rPr>
                <w:rFonts w:ascii="Lucida Bright" w:hAnsi="Lucida Bright"/>
              </w:rPr>
              <w:t>Adjournment</w:t>
            </w:r>
          </w:p>
        </w:tc>
        <w:tc>
          <w:tcPr>
            <w:tcW w:w="7120" w:type="dxa"/>
          </w:tcPr>
          <w:p w:rsidR="00F30399" w:rsidRDefault="00F30399" w:rsidP="007F27E2">
            <w:pPr>
              <w:rPr>
                <w:rFonts w:ascii="Lucida Bright" w:hAnsi="Lucida Bright"/>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1158"/>
    <w:multiLevelType w:val="hybridMultilevel"/>
    <w:tmpl w:val="44C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460779"/>
    <w:multiLevelType w:val="hybridMultilevel"/>
    <w:tmpl w:val="095EBC4E"/>
    <w:lvl w:ilvl="0" w:tplc="6D26A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D728EB"/>
    <w:multiLevelType w:val="hybridMultilevel"/>
    <w:tmpl w:val="7C9E5A56"/>
    <w:lvl w:ilvl="0" w:tplc="2C12F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23713"/>
    <w:multiLevelType w:val="hybridMultilevel"/>
    <w:tmpl w:val="0A46862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0C0BC1"/>
    <w:multiLevelType w:val="hybridMultilevel"/>
    <w:tmpl w:val="34FAA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EE5DA3"/>
    <w:multiLevelType w:val="hybridMultilevel"/>
    <w:tmpl w:val="1206DF72"/>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2A249D"/>
    <w:multiLevelType w:val="hybridMultilevel"/>
    <w:tmpl w:val="C58AB9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B1799"/>
    <w:multiLevelType w:val="hybridMultilevel"/>
    <w:tmpl w:val="F3E43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4C6911"/>
    <w:multiLevelType w:val="hybridMultilevel"/>
    <w:tmpl w:val="644654A0"/>
    <w:lvl w:ilvl="0" w:tplc="4746CEE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1891256A"/>
    <w:multiLevelType w:val="hybridMultilevel"/>
    <w:tmpl w:val="53A40FFA"/>
    <w:lvl w:ilvl="0" w:tplc="F906F8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27189D"/>
    <w:multiLevelType w:val="hybridMultilevel"/>
    <w:tmpl w:val="E4E49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B18B5"/>
    <w:multiLevelType w:val="hybridMultilevel"/>
    <w:tmpl w:val="91C81342"/>
    <w:lvl w:ilvl="0" w:tplc="27041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052C97"/>
    <w:multiLevelType w:val="hybridMultilevel"/>
    <w:tmpl w:val="01686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0075DD"/>
    <w:multiLevelType w:val="hybridMultilevel"/>
    <w:tmpl w:val="1D7C78AC"/>
    <w:lvl w:ilvl="0" w:tplc="0220FE82">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E3B4E0A"/>
    <w:multiLevelType w:val="hybridMultilevel"/>
    <w:tmpl w:val="3A46E366"/>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FC95D01"/>
    <w:multiLevelType w:val="hybridMultilevel"/>
    <w:tmpl w:val="18C23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CC5225"/>
    <w:multiLevelType w:val="hybridMultilevel"/>
    <w:tmpl w:val="27B4A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0E329CC"/>
    <w:multiLevelType w:val="hybridMultilevel"/>
    <w:tmpl w:val="46AA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CC1902"/>
    <w:multiLevelType w:val="hybridMultilevel"/>
    <w:tmpl w:val="349A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8D64D9"/>
    <w:multiLevelType w:val="hybridMultilevel"/>
    <w:tmpl w:val="474CA2FE"/>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987C05"/>
    <w:multiLevelType w:val="hybridMultilevel"/>
    <w:tmpl w:val="260AC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E03F5A"/>
    <w:multiLevelType w:val="hybridMultilevel"/>
    <w:tmpl w:val="36F4A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CEE33B3"/>
    <w:multiLevelType w:val="hybridMultilevel"/>
    <w:tmpl w:val="16226FF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F82221"/>
    <w:multiLevelType w:val="hybridMultilevel"/>
    <w:tmpl w:val="27F690C8"/>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213D97"/>
    <w:multiLevelType w:val="hybridMultilevel"/>
    <w:tmpl w:val="92E4D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0F4CAB"/>
    <w:multiLevelType w:val="hybridMultilevel"/>
    <w:tmpl w:val="1090E5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AB2669"/>
    <w:multiLevelType w:val="hybridMultilevel"/>
    <w:tmpl w:val="CDD026D6"/>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200B62"/>
    <w:multiLevelType w:val="hybridMultilevel"/>
    <w:tmpl w:val="A5BCB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37E43B4"/>
    <w:multiLevelType w:val="hybridMultilevel"/>
    <w:tmpl w:val="C5B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B358D3"/>
    <w:multiLevelType w:val="hybridMultilevel"/>
    <w:tmpl w:val="A9E09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B144B2"/>
    <w:multiLevelType w:val="hybridMultilevel"/>
    <w:tmpl w:val="BFA6D844"/>
    <w:lvl w:ilvl="0" w:tplc="4D3A3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7282E"/>
    <w:multiLevelType w:val="hybridMultilevel"/>
    <w:tmpl w:val="3F4007C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F34BC3"/>
    <w:multiLevelType w:val="hybridMultilevel"/>
    <w:tmpl w:val="5F7EE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1D1B74"/>
    <w:multiLevelType w:val="hybridMultilevel"/>
    <w:tmpl w:val="63CE5F1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627802"/>
    <w:multiLevelType w:val="hybridMultilevel"/>
    <w:tmpl w:val="7930A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A811D01"/>
    <w:multiLevelType w:val="hybridMultilevel"/>
    <w:tmpl w:val="6A0491DE"/>
    <w:lvl w:ilvl="0" w:tplc="C610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9E74AC"/>
    <w:multiLevelType w:val="hybridMultilevel"/>
    <w:tmpl w:val="61CE8BB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DC54C9"/>
    <w:multiLevelType w:val="hybridMultilevel"/>
    <w:tmpl w:val="E274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AB131F"/>
    <w:multiLevelType w:val="hybridMultilevel"/>
    <w:tmpl w:val="33BE8BDA"/>
    <w:lvl w:ilvl="0" w:tplc="B7B88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A67A6C"/>
    <w:multiLevelType w:val="hybridMultilevel"/>
    <w:tmpl w:val="AAACF5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F65995"/>
    <w:multiLevelType w:val="hybridMultilevel"/>
    <w:tmpl w:val="CE4CC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B82ABA"/>
    <w:multiLevelType w:val="hybridMultilevel"/>
    <w:tmpl w:val="81306FF0"/>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D84103"/>
    <w:multiLevelType w:val="hybridMultilevel"/>
    <w:tmpl w:val="3764654A"/>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7755CB"/>
    <w:multiLevelType w:val="hybridMultilevel"/>
    <w:tmpl w:val="38E654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433BAB"/>
    <w:multiLevelType w:val="hybridMultilevel"/>
    <w:tmpl w:val="F09AE4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F7AD8"/>
    <w:multiLevelType w:val="hybridMultilevel"/>
    <w:tmpl w:val="CC0EE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E1C59BB"/>
    <w:multiLevelType w:val="hybridMultilevel"/>
    <w:tmpl w:val="29B0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F960AC"/>
    <w:multiLevelType w:val="hybridMultilevel"/>
    <w:tmpl w:val="F266FE12"/>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1"/>
  </w:num>
  <w:num w:numId="3">
    <w:abstractNumId w:val="6"/>
  </w:num>
  <w:num w:numId="4">
    <w:abstractNumId w:val="32"/>
  </w:num>
  <w:num w:numId="5">
    <w:abstractNumId w:val="27"/>
  </w:num>
  <w:num w:numId="6">
    <w:abstractNumId w:val="15"/>
  </w:num>
  <w:num w:numId="7">
    <w:abstractNumId w:val="9"/>
  </w:num>
  <w:num w:numId="8">
    <w:abstractNumId w:val="13"/>
  </w:num>
  <w:num w:numId="9">
    <w:abstractNumId w:val="7"/>
  </w:num>
  <w:num w:numId="10">
    <w:abstractNumId w:val="20"/>
  </w:num>
  <w:num w:numId="11">
    <w:abstractNumId w:val="11"/>
  </w:num>
  <w:num w:numId="12">
    <w:abstractNumId w:val="17"/>
  </w:num>
  <w:num w:numId="13">
    <w:abstractNumId w:val="4"/>
  </w:num>
  <w:num w:numId="14">
    <w:abstractNumId w:val="0"/>
  </w:num>
  <w:num w:numId="15">
    <w:abstractNumId w:val="16"/>
  </w:num>
  <w:num w:numId="16">
    <w:abstractNumId w:val="8"/>
  </w:num>
  <w:num w:numId="17">
    <w:abstractNumId w:val="28"/>
  </w:num>
  <w:num w:numId="18">
    <w:abstractNumId w:val="2"/>
  </w:num>
  <w:num w:numId="19">
    <w:abstractNumId w:val="35"/>
  </w:num>
  <w:num w:numId="20">
    <w:abstractNumId w:val="33"/>
  </w:num>
  <w:num w:numId="21">
    <w:abstractNumId w:val="5"/>
  </w:num>
  <w:num w:numId="22">
    <w:abstractNumId w:val="19"/>
  </w:num>
  <w:num w:numId="23">
    <w:abstractNumId w:val="30"/>
  </w:num>
  <w:num w:numId="24">
    <w:abstractNumId w:val="3"/>
  </w:num>
  <w:num w:numId="25">
    <w:abstractNumId w:val="22"/>
  </w:num>
  <w:num w:numId="26">
    <w:abstractNumId w:val="36"/>
  </w:num>
  <w:num w:numId="27">
    <w:abstractNumId w:val="47"/>
  </w:num>
  <w:num w:numId="28">
    <w:abstractNumId w:val="1"/>
  </w:num>
  <w:num w:numId="29">
    <w:abstractNumId w:val="14"/>
  </w:num>
  <w:num w:numId="30">
    <w:abstractNumId w:val="44"/>
  </w:num>
  <w:num w:numId="31">
    <w:abstractNumId w:val="38"/>
  </w:num>
  <w:num w:numId="32">
    <w:abstractNumId w:val="43"/>
  </w:num>
  <w:num w:numId="33">
    <w:abstractNumId w:val="25"/>
  </w:num>
  <w:num w:numId="34">
    <w:abstractNumId w:val="41"/>
  </w:num>
  <w:num w:numId="35">
    <w:abstractNumId w:val="42"/>
  </w:num>
  <w:num w:numId="36">
    <w:abstractNumId w:val="31"/>
  </w:num>
  <w:num w:numId="37">
    <w:abstractNumId w:val="23"/>
  </w:num>
  <w:num w:numId="38">
    <w:abstractNumId w:val="12"/>
  </w:num>
  <w:num w:numId="39">
    <w:abstractNumId w:val="34"/>
  </w:num>
  <w:num w:numId="40">
    <w:abstractNumId w:val="46"/>
  </w:num>
  <w:num w:numId="41">
    <w:abstractNumId w:val="37"/>
  </w:num>
  <w:num w:numId="42">
    <w:abstractNumId w:val="29"/>
  </w:num>
  <w:num w:numId="43">
    <w:abstractNumId w:val="24"/>
  </w:num>
  <w:num w:numId="44">
    <w:abstractNumId w:val="39"/>
  </w:num>
  <w:num w:numId="45">
    <w:abstractNumId w:val="10"/>
  </w:num>
  <w:num w:numId="46">
    <w:abstractNumId w:val="45"/>
  </w:num>
  <w:num w:numId="47">
    <w:abstractNumId w:val="40"/>
  </w:num>
  <w:num w:numId="48">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23B31"/>
    <w:rsid w:val="00032AF4"/>
    <w:rsid w:val="00036D0A"/>
    <w:rsid w:val="000461B9"/>
    <w:rsid w:val="00051D99"/>
    <w:rsid w:val="00054A5C"/>
    <w:rsid w:val="000624AB"/>
    <w:rsid w:val="000647A9"/>
    <w:rsid w:val="000655FB"/>
    <w:rsid w:val="0006692B"/>
    <w:rsid w:val="000753BD"/>
    <w:rsid w:val="000821FF"/>
    <w:rsid w:val="0008350D"/>
    <w:rsid w:val="000916B5"/>
    <w:rsid w:val="00092B9B"/>
    <w:rsid w:val="00093010"/>
    <w:rsid w:val="000938D4"/>
    <w:rsid w:val="000974A6"/>
    <w:rsid w:val="000A1B2F"/>
    <w:rsid w:val="000B14CB"/>
    <w:rsid w:val="000B17EF"/>
    <w:rsid w:val="000B4B30"/>
    <w:rsid w:val="000C74BB"/>
    <w:rsid w:val="000D3893"/>
    <w:rsid w:val="000E2890"/>
    <w:rsid w:val="000E30E9"/>
    <w:rsid w:val="000E6033"/>
    <w:rsid w:val="000F2605"/>
    <w:rsid w:val="001039A2"/>
    <w:rsid w:val="00106326"/>
    <w:rsid w:val="00126D5A"/>
    <w:rsid w:val="00134242"/>
    <w:rsid w:val="00142EA0"/>
    <w:rsid w:val="00145E65"/>
    <w:rsid w:val="001474ED"/>
    <w:rsid w:val="001515A9"/>
    <w:rsid w:val="00151D0F"/>
    <w:rsid w:val="00167B0E"/>
    <w:rsid w:val="00180E46"/>
    <w:rsid w:val="00193690"/>
    <w:rsid w:val="001B3C70"/>
    <w:rsid w:val="001B4B56"/>
    <w:rsid w:val="001B5EB6"/>
    <w:rsid w:val="001C471E"/>
    <w:rsid w:val="001D123A"/>
    <w:rsid w:val="001D1985"/>
    <w:rsid w:val="001D3CE6"/>
    <w:rsid w:val="001D434A"/>
    <w:rsid w:val="001D6FC4"/>
    <w:rsid w:val="00204BB7"/>
    <w:rsid w:val="00205142"/>
    <w:rsid w:val="00210376"/>
    <w:rsid w:val="00217D88"/>
    <w:rsid w:val="00226B10"/>
    <w:rsid w:val="00226FDA"/>
    <w:rsid w:val="00230453"/>
    <w:rsid w:val="00243685"/>
    <w:rsid w:val="00244656"/>
    <w:rsid w:val="00253EDD"/>
    <w:rsid w:val="0025440D"/>
    <w:rsid w:val="00285CD6"/>
    <w:rsid w:val="002911AC"/>
    <w:rsid w:val="0029273F"/>
    <w:rsid w:val="002A13DA"/>
    <w:rsid w:val="002A5503"/>
    <w:rsid w:val="002A5618"/>
    <w:rsid w:val="002B0865"/>
    <w:rsid w:val="002C0531"/>
    <w:rsid w:val="002C41A5"/>
    <w:rsid w:val="002D3503"/>
    <w:rsid w:val="002E1CF3"/>
    <w:rsid w:val="002E2750"/>
    <w:rsid w:val="002F42EB"/>
    <w:rsid w:val="00300BF0"/>
    <w:rsid w:val="0031734B"/>
    <w:rsid w:val="00321C09"/>
    <w:rsid w:val="00327571"/>
    <w:rsid w:val="003275A4"/>
    <w:rsid w:val="0033434D"/>
    <w:rsid w:val="003365FE"/>
    <w:rsid w:val="00353706"/>
    <w:rsid w:val="00364F86"/>
    <w:rsid w:val="0037737B"/>
    <w:rsid w:val="003821F0"/>
    <w:rsid w:val="0038269C"/>
    <w:rsid w:val="003857B6"/>
    <w:rsid w:val="0039155F"/>
    <w:rsid w:val="003B4805"/>
    <w:rsid w:val="003C080E"/>
    <w:rsid w:val="003C0E72"/>
    <w:rsid w:val="003C663B"/>
    <w:rsid w:val="003C76CF"/>
    <w:rsid w:val="003D1187"/>
    <w:rsid w:val="003E5710"/>
    <w:rsid w:val="003E7823"/>
    <w:rsid w:val="003F421E"/>
    <w:rsid w:val="003F579A"/>
    <w:rsid w:val="00401DC0"/>
    <w:rsid w:val="0042702B"/>
    <w:rsid w:val="004272ED"/>
    <w:rsid w:val="004328AC"/>
    <w:rsid w:val="00435B3A"/>
    <w:rsid w:val="00435D2D"/>
    <w:rsid w:val="00445B1C"/>
    <w:rsid w:val="00451D17"/>
    <w:rsid w:val="00452B0C"/>
    <w:rsid w:val="00454A68"/>
    <w:rsid w:val="00463893"/>
    <w:rsid w:val="0046720B"/>
    <w:rsid w:val="00476FB5"/>
    <w:rsid w:val="00480316"/>
    <w:rsid w:val="00480E58"/>
    <w:rsid w:val="0048572F"/>
    <w:rsid w:val="004A3103"/>
    <w:rsid w:val="004A32BE"/>
    <w:rsid w:val="004C0F54"/>
    <w:rsid w:val="004D065C"/>
    <w:rsid w:val="004D62AF"/>
    <w:rsid w:val="004F57B6"/>
    <w:rsid w:val="00502C88"/>
    <w:rsid w:val="00503EF5"/>
    <w:rsid w:val="005126BD"/>
    <w:rsid w:val="00522004"/>
    <w:rsid w:val="0052282F"/>
    <w:rsid w:val="0052357E"/>
    <w:rsid w:val="00524F93"/>
    <w:rsid w:val="00526B47"/>
    <w:rsid w:val="005308F9"/>
    <w:rsid w:val="00532833"/>
    <w:rsid w:val="005624A7"/>
    <w:rsid w:val="00572672"/>
    <w:rsid w:val="00574606"/>
    <w:rsid w:val="00576EB4"/>
    <w:rsid w:val="00583FB6"/>
    <w:rsid w:val="005A26E6"/>
    <w:rsid w:val="005A5059"/>
    <w:rsid w:val="005A77B8"/>
    <w:rsid w:val="005B2A7F"/>
    <w:rsid w:val="005C354D"/>
    <w:rsid w:val="005D76C1"/>
    <w:rsid w:val="005E1A04"/>
    <w:rsid w:val="005E5D55"/>
    <w:rsid w:val="005F0B40"/>
    <w:rsid w:val="005F2584"/>
    <w:rsid w:val="005F7300"/>
    <w:rsid w:val="006040EE"/>
    <w:rsid w:val="0062363F"/>
    <w:rsid w:val="00623EB6"/>
    <w:rsid w:val="00630324"/>
    <w:rsid w:val="00634D89"/>
    <w:rsid w:val="006351C9"/>
    <w:rsid w:val="00643B56"/>
    <w:rsid w:val="00644804"/>
    <w:rsid w:val="006463A4"/>
    <w:rsid w:val="006625B1"/>
    <w:rsid w:val="006628C2"/>
    <w:rsid w:val="0066475E"/>
    <w:rsid w:val="00682160"/>
    <w:rsid w:val="00682173"/>
    <w:rsid w:val="00694CEC"/>
    <w:rsid w:val="006A1796"/>
    <w:rsid w:val="006A4AF9"/>
    <w:rsid w:val="006A4E12"/>
    <w:rsid w:val="006A7196"/>
    <w:rsid w:val="006B12C3"/>
    <w:rsid w:val="006B7E2D"/>
    <w:rsid w:val="006C7344"/>
    <w:rsid w:val="006D0D5D"/>
    <w:rsid w:val="006E00ED"/>
    <w:rsid w:val="006E353B"/>
    <w:rsid w:val="006E71A5"/>
    <w:rsid w:val="006F0060"/>
    <w:rsid w:val="006F09C8"/>
    <w:rsid w:val="006F3C4E"/>
    <w:rsid w:val="006F66BF"/>
    <w:rsid w:val="007005C6"/>
    <w:rsid w:val="007020B0"/>
    <w:rsid w:val="0070574C"/>
    <w:rsid w:val="00713467"/>
    <w:rsid w:val="00727B14"/>
    <w:rsid w:val="00737039"/>
    <w:rsid w:val="00745ABD"/>
    <w:rsid w:val="007460D8"/>
    <w:rsid w:val="0075277E"/>
    <w:rsid w:val="007613BA"/>
    <w:rsid w:val="007629C6"/>
    <w:rsid w:val="00763905"/>
    <w:rsid w:val="007660C3"/>
    <w:rsid w:val="00772910"/>
    <w:rsid w:val="007745B9"/>
    <w:rsid w:val="00790F49"/>
    <w:rsid w:val="0079506E"/>
    <w:rsid w:val="007A2B9E"/>
    <w:rsid w:val="007B5F5D"/>
    <w:rsid w:val="007C52B1"/>
    <w:rsid w:val="007C5794"/>
    <w:rsid w:val="007D311A"/>
    <w:rsid w:val="007D42EE"/>
    <w:rsid w:val="007E4CC9"/>
    <w:rsid w:val="007E5437"/>
    <w:rsid w:val="007E6B3E"/>
    <w:rsid w:val="007F27E2"/>
    <w:rsid w:val="008001BE"/>
    <w:rsid w:val="0081364C"/>
    <w:rsid w:val="00823241"/>
    <w:rsid w:val="0082687A"/>
    <w:rsid w:val="00845D2F"/>
    <w:rsid w:val="00845D87"/>
    <w:rsid w:val="00847737"/>
    <w:rsid w:val="00850332"/>
    <w:rsid w:val="00851FE0"/>
    <w:rsid w:val="008553A3"/>
    <w:rsid w:val="0085645F"/>
    <w:rsid w:val="00857A63"/>
    <w:rsid w:val="0086488D"/>
    <w:rsid w:val="008663D0"/>
    <w:rsid w:val="00874A6C"/>
    <w:rsid w:val="00874FE2"/>
    <w:rsid w:val="00887A78"/>
    <w:rsid w:val="008A1E7A"/>
    <w:rsid w:val="008A23BE"/>
    <w:rsid w:val="008B4E4E"/>
    <w:rsid w:val="0091335A"/>
    <w:rsid w:val="0093524D"/>
    <w:rsid w:val="00941DEB"/>
    <w:rsid w:val="00960EFA"/>
    <w:rsid w:val="0097282E"/>
    <w:rsid w:val="00975B57"/>
    <w:rsid w:val="0097747D"/>
    <w:rsid w:val="00990532"/>
    <w:rsid w:val="009964BD"/>
    <w:rsid w:val="009A4F8A"/>
    <w:rsid w:val="009B15F0"/>
    <w:rsid w:val="009B2FAA"/>
    <w:rsid w:val="009B3EB6"/>
    <w:rsid w:val="009B6C48"/>
    <w:rsid w:val="009D4424"/>
    <w:rsid w:val="009E0F01"/>
    <w:rsid w:val="009E417B"/>
    <w:rsid w:val="009F45F5"/>
    <w:rsid w:val="009F62FC"/>
    <w:rsid w:val="009F769E"/>
    <w:rsid w:val="00A00294"/>
    <w:rsid w:val="00A0178B"/>
    <w:rsid w:val="00A02F60"/>
    <w:rsid w:val="00A04300"/>
    <w:rsid w:val="00A06183"/>
    <w:rsid w:val="00A062E1"/>
    <w:rsid w:val="00A12C59"/>
    <w:rsid w:val="00A1475C"/>
    <w:rsid w:val="00A1553A"/>
    <w:rsid w:val="00A21ED6"/>
    <w:rsid w:val="00A25E07"/>
    <w:rsid w:val="00A3111E"/>
    <w:rsid w:val="00A3696D"/>
    <w:rsid w:val="00A4017D"/>
    <w:rsid w:val="00A40B26"/>
    <w:rsid w:val="00A5078A"/>
    <w:rsid w:val="00A57A4F"/>
    <w:rsid w:val="00A6031C"/>
    <w:rsid w:val="00A734C6"/>
    <w:rsid w:val="00A73E1D"/>
    <w:rsid w:val="00A84F72"/>
    <w:rsid w:val="00A85625"/>
    <w:rsid w:val="00A95CC7"/>
    <w:rsid w:val="00AA2294"/>
    <w:rsid w:val="00AA5835"/>
    <w:rsid w:val="00AB349F"/>
    <w:rsid w:val="00AD14EE"/>
    <w:rsid w:val="00AE19B5"/>
    <w:rsid w:val="00AE26E5"/>
    <w:rsid w:val="00AE7FAF"/>
    <w:rsid w:val="00AF03B7"/>
    <w:rsid w:val="00B031E5"/>
    <w:rsid w:val="00B10552"/>
    <w:rsid w:val="00B11B9A"/>
    <w:rsid w:val="00B122C5"/>
    <w:rsid w:val="00B179E3"/>
    <w:rsid w:val="00B17BCF"/>
    <w:rsid w:val="00B22832"/>
    <w:rsid w:val="00B30ED4"/>
    <w:rsid w:val="00B34FE0"/>
    <w:rsid w:val="00B37522"/>
    <w:rsid w:val="00B426E2"/>
    <w:rsid w:val="00B44084"/>
    <w:rsid w:val="00B4507E"/>
    <w:rsid w:val="00B45B2F"/>
    <w:rsid w:val="00B76510"/>
    <w:rsid w:val="00B96926"/>
    <w:rsid w:val="00BA3995"/>
    <w:rsid w:val="00BA5FA4"/>
    <w:rsid w:val="00BB23D5"/>
    <w:rsid w:val="00BC3549"/>
    <w:rsid w:val="00BE3363"/>
    <w:rsid w:val="00BE5EC0"/>
    <w:rsid w:val="00BF0C89"/>
    <w:rsid w:val="00BF52AF"/>
    <w:rsid w:val="00C067D9"/>
    <w:rsid w:val="00C105C5"/>
    <w:rsid w:val="00C12946"/>
    <w:rsid w:val="00C24AA2"/>
    <w:rsid w:val="00C25D31"/>
    <w:rsid w:val="00C45CE3"/>
    <w:rsid w:val="00C47B7C"/>
    <w:rsid w:val="00C67116"/>
    <w:rsid w:val="00C71018"/>
    <w:rsid w:val="00C8261E"/>
    <w:rsid w:val="00C86CA1"/>
    <w:rsid w:val="00CA61FD"/>
    <w:rsid w:val="00CB3EA8"/>
    <w:rsid w:val="00CC6593"/>
    <w:rsid w:val="00CD7E38"/>
    <w:rsid w:val="00CE1B81"/>
    <w:rsid w:val="00CE3581"/>
    <w:rsid w:val="00D13BAE"/>
    <w:rsid w:val="00D13FE4"/>
    <w:rsid w:val="00D16CD6"/>
    <w:rsid w:val="00D201BD"/>
    <w:rsid w:val="00D20939"/>
    <w:rsid w:val="00D30CBA"/>
    <w:rsid w:val="00D53210"/>
    <w:rsid w:val="00D65962"/>
    <w:rsid w:val="00D75F62"/>
    <w:rsid w:val="00D76C23"/>
    <w:rsid w:val="00D8451B"/>
    <w:rsid w:val="00D93428"/>
    <w:rsid w:val="00D9451F"/>
    <w:rsid w:val="00D96E91"/>
    <w:rsid w:val="00DA259E"/>
    <w:rsid w:val="00DA5966"/>
    <w:rsid w:val="00DA6C43"/>
    <w:rsid w:val="00DD02B9"/>
    <w:rsid w:val="00DE4CEE"/>
    <w:rsid w:val="00DF03A3"/>
    <w:rsid w:val="00DF2027"/>
    <w:rsid w:val="00DF6E18"/>
    <w:rsid w:val="00E04744"/>
    <w:rsid w:val="00E07F69"/>
    <w:rsid w:val="00E148D2"/>
    <w:rsid w:val="00E300C2"/>
    <w:rsid w:val="00E3134F"/>
    <w:rsid w:val="00E51491"/>
    <w:rsid w:val="00E55FD4"/>
    <w:rsid w:val="00E64D83"/>
    <w:rsid w:val="00E67A4E"/>
    <w:rsid w:val="00E76364"/>
    <w:rsid w:val="00E77A36"/>
    <w:rsid w:val="00E80549"/>
    <w:rsid w:val="00E94770"/>
    <w:rsid w:val="00E9481E"/>
    <w:rsid w:val="00EA4990"/>
    <w:rsid w:val="00EA6DDD"/>
    <w:rsid w:val="00EB5C7B"/>
    <w:rsid w:val="00EC16B3"/>
    <w:rsid w:val="00EC2480"/>
    <w:rsid w:val="00EC3F26"/>
    <w:rsid w:val="00EC4E85"/>
    <w:rsid w:val="00ED0F83"/>
    <w:rsid w:val="00EE2EC1"/>
    <w:rsid w:val="00EE6ABD"/>
    <w:rsid w:val="00F05E74"/>
    <w:rsid w:val="00F10902"/>
    <w:rsid w:val="00F1281B"/>
    <w:rsid w:val="00F13A23"/>
    <w:rsid w:val="00F25CB9"/>
    <w:rsid w:val="00F30399"/>
    <w:rsid w:val="00F321DD"/>
    <w:rsid w:val="00F346BA"/>
    <w:rsid w:val="00F47950"/>
    <w:rsid w:val="00F55555"/>
    <w:rsid w:val="00F63FD3"/>
    <w:rsid w:val="00F732B4"/>
    <w:rsid w:val="00F739BC"/>
    <w:rsid w:val="00F80A1A"/>
    <w:rsid w:val="00F82448"/>
    <w:rsid w:val="00F94BC4"/>
    <w:rsid w:val="00F97AEB"/>
    <w:rsid w:val="00FA2754"/>
    <w:rsid w:val="00FB0474"/>
    <w:rsid w:val="00FB3A2E"/>
    <w:rsid w:val="00FD2DA5"/>
    <w:rsid w:val="00FD459E"/>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9AEE-0F4D-4E73-B037-4A15F79F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2571</Words>
  <Characters>13072</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15612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Los Medanos College</cp:lastModifiedBy>
  <cp:revision>7</cp:revision>
  <dcterms:created xsi:type="dcterms:W3CDTF">2009-03-11T23:40:00Z</dcterms:created>
  <dcterms:modified xsi:type="dcterms:W3CDTF">2009-03-18T23:01:00Z</dcterms:modified>
</cp:coreProperties>
</file>