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EF" w:rsidRDefault="004C3628" w:rsidP="00E13EEF">
      <w:pPr>
        <w:spacing w:line="240" w:lineRule="auto"/>
        <w:jc w:val="center"/>
        <w:rPr>
          <w:sz w:val="24"/>
          <w:szCs w:val="24"/>
        </w:rPr>
      </w:pPr>
      <w:r w:rsidRPr="004C3628">
        <w:rPr>
          <w:sz w:val="28"/>
          <w:szCs w:val="28"/>
          <w:highlight w:val="lightGray"/>
        </w:rPr>
        <w:t>11/4/19 ASC Meeting – Administration &amp; Staff Comments (1h.14m.48s</w:t>
      </w:r>
      <w:proofErr w:type="gramStart"/>
      <w:r w:rsidRPr="004C3628">
        <w:rPr>
          <w:sz w:val="28"/>
          <w:szCs w:val="28"/>
          <w:highlight w:val="lightGray"/>
        </w:rPr>
        <w:t>)</w:t>
      </w:r>
      <w:proofErr w:type="gramEnd"/>
      <w:r w:rsidRPr="004C3628">
        <w:rPr>
          <w:sz w:val="28"/>
          <w:szCs w:val="28"/>
        </w:rPr>
        <w:br/>
      </w:r>
      <w:r w:rsidR="00E13EEF">
        <w:rPr>
          <w:sz w:val="24"/>
          <w:szCs w:val="24"/>
        </w:rPr>
        <w:t>Short-term non-credit – Construction</w:t>
      </w:r>
      <w:r w:rsidR="005C63AB">
        <w:rPr>
          <w:sz w:val="24"/>
          <w:szCs w:val="24"/>
        </w:rPr>
        <w:t xml:space="preserve"> Certificate of Completion</w:t>
      </w:r>
    </w:p>
    <w:p w:rsidR="00C50A3C" w:rsidRDefault="00C50A3C" w:rsidP="00E13EEF">
      <w:pPr>
        <w:spacing w:line="240" w:lineRule="auto"/>
        <w:jc w:val="center"/>
        <w:rPr>
          <w:sz w:val="24"/>
          <w:szCs w:val="24"/>
        </w:rPr>
      </w:pPr>
    </w:p>
    <w:p w:rsidR="009C15BC" w:rsidRDefault="009C15BC" w:rsidP="00B60429">
      <w:pPr>
        <w:tabs>
          <w:tab w:val="left" w:pos="1800"/>
        </w:tabs>
        <w:spacing w:line="240" w:lineRule="auto"/>
        <w:ind w:left="1800" w:hanging="1800"/>
        <w:rPr>
          <w:sz w:val="24"/>
          <w:szCs w:val="24"/>
        </w:rPr>
      </w:pPr>
      <w:r>
        <w:rPr>
          <w:sz w:val="24"/>
          <w:szCs w:val="24"/>
        </w:rPr>
        <w:t>Rikki Hall</w:t>
      </w:r>
      <w:r>
        <w:rPr>
          <w:sz w:val="24"/>
          <w:szCs w:val="24"/>
        </w:rPr>
        <w:tab/>
        <w:t>I’m sorry I just have a question.  So you’re confirming the positive attendance hours for non-credit classes for DE would go to LMC? (D. Wahl – Yes).  So should we leave that as DVC in parenthesis on</w:t>
      </w:r>
      <w:r w:rsidR="00B60429">
        <w:rPr>
          <w:sz w:val="24"/>
          <w:szCs w:val="24"/>
        </w:rPr>
        <w:t xml:space="preserve"> the Certificate of Completion?</w:t>
      </w:r>
    </w:p>
    <w:p w:rsidR="00EB7B6D" w:rsidRDefault="009C15BC" w:rsidP="00EB7B6D">
      <w:pPr>
        <w:tabs>
          <w:tab w:val="left" w:pos="1800"/>
        </w:tabs>
        <w:spacing w:line="240" w:lineRule="auto"/>
        <w:ind w:left="1800" w:hanging="1800"/>
        <w:rPr>
          <w:sz w:val="24"/>
          <w:szCs w:val="24"/>
        </w:rPr>
      </w:pPr>
      <w:r>
        <w:rPr>
          <w:sz w:val="24"/>
          <w:szCs w:val="24"/>
        </w:rPr>
        <w:t>Nikki Moultrie</w:t>
      </w:r>
      <w:r>
        <w:rPr>
          <w:sz w:val="24"/>
          <w:szCs w:val="24"/>
        </w:rPr>
        <w:tab/>
        <w:t>So just to piggy-b</w:t>
      </w:r>
      <w:r w:rsidR="00140F8B">
        <w:rPr>
          <w:sz w:val="24"/>
          <w:szCs w:val="24"/>
        </w:rPr>
        <w:t xml:space="preserve">ack on all these information, </w:t>
      </w:r>
      <w:r w:rsidR="00EA2CAD">
        <w:rPr>
          <w:sz w:val="24"/>
          <w:szCs w:val="24"/>
        </w:rPr>
        <w:t>if a student is signing up</w:t>
      </w:r>
      <w:r w:rsidR="00274C25">
        <w:rPr>
          <w:sz w:val="24"/>
          <w:szCs w:val="24"/>
        </w:rPr>
        <w:t xml:space="preserve"> at DVC for CONST-005 NC because we don’t have it in our catalog, then our faculty member will be getting a roster from DVC because since they’re registering with DVC that’s not in our catalog, then those positive attendance hours since non-credit is not by unit, it’s by attendance hours, then that is being reported to DVC and DVC is recording it on behalf of LMC?</w:t>
      </w:r>
    </w:p>
    <w:p w:rsidR="00EB7B6D" w:rsidRDefault="00EB7B6D" w:rsidP="00EB7B6D">
      <w:pPr>
        <w:tabs>
          <w:tab w:val="left" w:pos="1800"/>
        </w:tabs>
        <w:spacing w:line="240" w:lineRule="auto"/>
        <w:ind w:left="1800" w:hanging="1800"/>
        <w:rPr>
          <w:sz w:val="24"/>
          <w:szCs w:val="24"/>
        </w:rPr>
      </w:pPr>
      <w:r>
        <w:rPr>
          <w:sz w:val="24"/>
          <w:szCs w:val="24"/>
        </w:rPr>
        <w:tab/>
        <w:t>Has there been conversations with Chancellor’s office for approvals?</w:t>
      </w:r>
    </w:p>
    <w:p w:rsidR="00EB7B6D" w:rsidRDefault="00574735" w:rsidP="00EB7B6D">
      <w:pPr>
        <w:tabs>
          <w:tab w:val="left" w:pos="1800"/>
        </w:tabs>
        <w:spacing w:line="240" w:lineRule="auto"/>
        <w:ind w:left="1800" w:hanging="1800"/>
        <w:rPr>
          <w:sz w:val="24"/>
          <w:szCs w:val="24"/>
        </w:rPr>
      </w:pPr>
      <w:r>
        <w:rPr>
          <w:sz w:val="24"/>
          <w:szCs w:val="24"/>
        </w:rPr>
        <w:t>Nancy Ybarra</w:t>
      </w:r>
      <w:r>
        <w:rPr>
          <w:sz w:val="24"/>
          <w:szCs w:val="24"/>
        </w:rPr>
        <w:tab/>
        <w:t>Does DVC has a non-credit Construction Program? (D. Wahl – No).  So, but they’re objecting to us developing, even though we have the certificate, then we can populate that certificate with our courses, they don’t want us to have our own LMC Construction Pre-apprenticeship because they think it’s going to compete with their Construction Program?</w:t>
      </w:r>
    </w:p>
    <w:p w:rsidR="00574735" w:rsidRDefault="00273871" w:rsidP="00EB7B6D">
      <w:pPr>
        <w:tabs>
          <w:tab w:val="left" w:pos="1800"/>
        </w:tabs>
        <w:spacing w:line="240" w:lineRule="auto"/>
        <w:ind w:left="1800" w:hanging="1800"/>
        <w:rPr>
          <w:sz w:val="24"/>
          <w:szCs w:val="24"/>
        </w:rPr>
      </w:pPr>
      <w:r>
        <w:rPr>
          <w:sz w:val="24"/>
          <w:szCs w:val="24"/>
        </w:rPr>
        <w:tab/>
        <w:t xml:space="preserve">Just hard to wrap your head around, certificate that we own populated with DVC courses and what presidents that sets and I think the Senate should think carefully about that.  </w:t>
      </w:r>
    </w:p>
    <w:p w:rsidR="00273871" w:rsidRDefault="005A7124" w:rsidP="00EB7B6D">
      <w:pPr>
        <w:tabs>
          <w:tab w:val="left" w:pos="1800"/>
        </w:tabs>
        <w:spacing w:line="240" w:lineRule="auto"/>
        <w:ind w:left="1800" w:hanging="1800"/>
        <w:rPr>
          <w:sz w:val="24"/>
          <w:szCs w:val="24"/>
        </w:rPr>
      </w:pPr>
      <w:r>
        <w:rPr>
          <w:sz w:val="24"/>
          <w:szCs w:val="24"/>
        </w:rPr>
        <w:t>Nikki Moultrie</w:t>
      </w:r>
      <w:r>
        <w:rPr>
          <w:sz w:val="24"/>
          <w:szCs w:val="24"/>
        </w:rPr>
        <w:tab/>
        <w:t xml:space="preserve">It’s also getting it to State, to get it approve.  One of the criteria, Louie and I, the State conference that we went to on Friday at Folsom Community College for Curriculum and it was all of the, Chancellor’s office was there, and one of the pieces is that non-credit is taking a longer time to approve because they are scrutinizing and ensuring that programs aren’t being </w:t>
      </w:r>
      <w:r w:rsidR="00B75C27">
        <w:rPr>
          <w:sz w:val="24"/>
          <w:szCs w:val="24"/>
        </w:rPr>
        <w:t>duplicated within the districts?</w:t>
      </w:r>
      <w:r>
        <w:rPr>
          <w:sz w:val="24"/>
          <w:szCs w:val="24"/>
        </w:rPr>
        <w:t xml:space="preserve">  So the way that this is written, I’m not sure that it may even get approve by the State</w:t>
      </w:r>
      <w:r w:rsidR="00B75C27">
        <w:rPr>
          <w:sz w:val="24"/>
          <w:szCs w:val="24"/>
        </w:rPr>
        <w:t xml:space="preserve"> and that’s why I am recommending that you do talk to, I think her name is Shante.  Yes, but she is the one in our region that will look over all of the non-credit approvals?  And, really, I think kind of doing the det</w:t>
      </w:r>
      <w:r w:rsidR="004F02DC">
        <w:rPr>
          <w:sz w:val="24"/>
          <w:szCs w:val="24"/>
        </w:rPr>
        <w:t xml:space="preserve">ails on that piece of it, </w:t>
      </w:r>
      <w:r w:rsidR="00B75C27">
        <w:rPr>
          <w:sz w:val="24"/>
          <w:szCs w:val="24"/>
        </w:rPr>
        <w:t xml:space="preserve">because </w:t>
      </w:r>
      <w:r w:rsidR="004F02DC">
        <w:rPr>
          <w:sz w:val="24"/>
          <w:szCs w:val="24"/>
        </w:rPr>
        <w:t xml:space="preserve">again </w:t>
      </w:r>
      <w:r w:rsidR="00B75C27">
        <w:rPr>
          <w:sz w:val="24"/>
          <w:szCs w:val="24"/>
        </w:rPr>
        <w:t>I think this is wonderful</w:t>
      </w:r>
      <w:r w:rsidR="004F02DC">
        <w:rPr>
          <w:sz w:val="24"/>
          <w:szCs w:val="24"/>
        </w:rPr>
        <w:t xml:space="preserve"> and Dave and Natalie have done an excellent job at trying to really meet the needs of this community?  We have a huge need in East County to have construction and our students to travel almost an hour, an hour and a half to get to DVC is absolutely ridiculous?  So I think it’s definitely needed and we are going to serve a population down here that will greatly benefit from this.  But I think just making sure that we are getting the approval process through, at least getting your opinion on it first before we put it through so that it’s not getting kick back.</w:t>
      </w:r>
    </w:p>
    <w:p w:rsidR="004F02DC" w:rsidRDefault="00E73070" w:rsidP="00EB7B6D">
      <w:pPr>
        <w:tabs>
          <w:tab w:val="left" w:pos="1800"/>
        </w:tabs>
        <w:spacing w:line="240" w:lineRule="auto"/>
        <w:ind w:left="1800" w:hanging="1800"/>
        <w:rPr>
          <w:sz w:val="24"/>
          <w:szCs w:val="24"/>
        </w:rPr>
      </w:pPr>
      <w:r>
        <w:rPr>
          <w:sz w:val="24"/>
          <w:szCs w:val="24"/>
        </w:rPr>
        <w:t>Nancy Ybarra</w:t>
      </w:r>
      <w:r>
        <w:rPr>
          <w:sz w:val="24"/>
          <w:szCs w:val="24"/>
        </w:rPr>
        <w:tab/>
        <w:t xml:space="preserve">What does that mean to run? </w:t>
      </w:r>
      <w:r w:rsidR="006A3A07">
        <w:rPr>
          <w:sz w:val="24"/>
          <w:szCs w:val="24"/>
        </w:rPr>
        <w:t xml:space="preserve"> (J. Von Bergen talking), so making it LMC courses, well then but that’s exactly the problem we’re trying to avoid, making it LMC courses cause DVC doesn’t vote us down and say no you’re infringing (J. Bearden – how could they), a class we already have.  </w:t>
      </w:r>
    </w:p>
    <w:p w:rsidR="0047033D" w:rsidRDefault="0047033D" w:rsidP="00EB7B6D">
      <w:pPr>
        <w:tabs>
          <w:tab w:val="left" w:pos="1800"/>
        </w:tabs>
        <w:spacing w:line="240" w:lineRule="auto"/>
        <w:ind w:left="1800" w:hanging="1800"/>
        <w:rPr>
          <w:sz w:val="24"/>
          <w:szCs w:val="24"/>
        </w:rPr>
      </w:pPr>
      <w:r>
        <w:rPr>
          <w:sz w:val="24"/>
          <w:szCs w:val="24"/>
        </w:rPr>
        <w:t>Nikki Moultrie</w:t>
      </w:r>
      <w:r>
        <w:rPr>
          <w:sz w:val="24"/>
          <w:szCs w:val="24"/>
        </w:rPr>
        <w:tab/>
        <w:t>See cause</w:t>
      </w:r>
      <w:r w:rsidR="00E61AFF">
        <w:rPr>
          <w:sz w:val="24"/>
          <w:szCs w:val="24"/>
        </w:rPr>
        <w:t>’</w:t>
      </w:r>
      <w:r>
        <w:rPr>
          <w:sz w:val="24"/>
          <w:szCs w:val="24"/>
        </w:rPr>
        <w:t xml:space="preserve"> CTE you can’t have duplicate programs unless all the district approve this.  </w:t>
      </w:r>
      <w:r w:rsidR="00E61AFF">
        <w:rPr>
          <w:sz w:val="24"/>
          <w:szCs w:val="24"/>
        </w:rPr>
        <w:t>(J. Bearden – CCC and DVC Culinary Program), but they’ve agreed on that and this is the agreement that DVC has made with us.</w:t>
      </w:r>
    </w:p>
    <w:p w:rsidR="00E61AFF" w:rsidRDefault="00E61AFF" w:rsidP="00EB7B6D">
      <w:pPr>
        <w:tabs>
          <w:tab w:val="left" w:pos="1800"/>
        </w:tabs>
        <w:spacing w:line="240" w:lineRule="auto"/>
        <w:ind w:left="1800" w:hanging="1800"/>
        <w:rPr>
          <w:sz w:val="24"/>
          <w:szCs w:val="24"/>
        </w:rPr>
      </w:pPr>
      <w:r>
        <w:rPr>
          <w:sz w:val="24"/>
          <w:szCs w:val="24"/>
        </w:rPr>
        <w:t>Nancy Ybarra</w:t>
      </w:r>
      <w:r>
        <w:rPr>
          <w:sz w:val="24"/>
          <w:szCs w:val="24"/>
        </w:rPr>
        <w:tab/>
        <w:t>You can have the certificate but you’</w:t>
      </w:r>
      <w:r w:rsidR="008A37A6">
        <w:rPr>
          <w:sz w:val="24"/>
          <w:szCs w:val="24"/>
        </w:rPr>
        <w:t>re going to want our courses.</w:t>
      </w:r>
      <w:r>
        <w:rPr>
          <w:sz w:val="24"/>
          <w:szCs w:val="24"/>
        </w:rPr>
        <w:t xml:space="preserve">  (J. Bearden – FTES) I don’t understand how it’s going to work. (J. Bearden &amp; D. Wahl – benefits &amp; commitment).  I don’t know how the logistics of any </w:t>
      </w:r>
      <w:r w:rsidR="008A37A6">
        <w:rPr>
          <w:sz w:val="24"/>
          <w:szCs w:val="24"/>
        </w:rPr>
        <w:t>thi</w:t>
      </w:r>
      <w:r>
        <w:rPr>
          <w:sz w:val="24"/>
          <w:szCs w:val="24"/>
        </w:rPr>
        <w:t xml:space="preserve">s is going to work.  </w:t>
      </w:r>
    </w:p>
    <w:p w:rsidR="00EA2CAD" w:rsidRDefault="00256E56" w:rsidP="004C3628">
      <w:pPr>
        <w:tabs>
          <w:tab w:val="left" w:pos="1800"/>
        </w:tabs>
        <w:spacing w:line="240" w:lineRule="auto"/>
        <w:rPr>
          <w:sz w:val="24"/>
          <w:szCs w:val="24"/>
        </w:rPr>
      </w:pPr>
      <w:bookmarkStart w:id="0" w:name="_GoBack"/>
      <w:bookmarkEnd w:id="0"/>
      <w:r>
        <w:rPr>
          <w:sz w:val="24"/>
          <w:szCs w:val="24"/>
        </w:rPr>
        <w:lastRenderedPageBreak/>
        <w:t>Nancy Ybarra</w:t>
      </w:r>
      <w:r>
        <w:rPr>
          <w:sz w:val="24"/>
          <w:szCs w:val="24"/>
        </w:rPr>
        <w:tab/>
        <w:t xml:space="preserve">(J. Von Bergen – motion).  You wanna actually have those LMC courses as retro. </w:t>
      </w:r>
    </w:p>
    <w:p w:rsidR="00256E56" w:rsidRDefault="00BE610E" w:rsidP="009C15BC">
      <w:pPr>
        <w:tabs>
          <w:tab w:val="left" w:pos="1800"/>
        </w:tabs>
        <w:spacing w:line="240" w:lineRule="auto"/>
        <w:ind w:left="1800" w:hanging="1800"/>
        <w:rPr>
          <w:sz w:val="24"/>
          <w:szCs w:val="24"/>
        </w:rPr>
      </w:pPr>
      <w:r>
        <w:rPr>
          <w:sz w:val="24"/>
          <w:szCs w:val="24"/>
        </w:rPr>
        <w:t>Nikki Moultrie</w:t>
      </w:r>
      <w:r>
        <w:rPr>
          <w:sz w:val="24"/>
          <w:szCs w:val="24"/>
        </w:rPr>
        <w:tab/>
        <w:t xml:space="preserve">(E. Davi – State not accepting?).  Duplicated programs from the same district.  And I think that is the piece that is still unknown which would be helpful to get that clarification from the Chancellor’s office so that.  If this is the offer in FALL of 2020, there’s no guarantee that it can be offered, if we submit this and then it gets kick back.  It may not be in time for 2020 so.  </w:t>
      </w:r>
      <w:r w:rsidR="00965882">
        <w:rPr>
          <w:sz w:val="24"/>
          <w:szCs w:val="24"/>
        </w:rPr>
        <w:t>(J. Bearden – motion clarified).  Or you can break and consult with them now and see what they’re opinion is of it.  (M. Capes – not approving?).  So it depends on if it’s CTE, it’s the duplicate thing because again, it still falls under a different Ed code and different Title V codes than regular credit courses</w:t>
      </w:r>
      <w:r w:rsidR="006C7622">
        <w:rPr>
          <w:sz w:val="24"/>
          <w:szCs w:val="24"/>
        </w:rPr>
        <w:t>?</w:t>
      </w:r>
      <w:r w:rsidR="00965882">
        <w:rPr>
          <w:sz w:val="24"/>
          <w:szCs w:val="24"/>
        </w:rPr>
        <w:t xml:space="preserve">  So they’re going to look at the criteria to determine whether or not there is duplicated efforts on this program.  (J. Von Bergen – duplicate programs?).  But these are duplicate courses </w:t>
      </w:r>
      <w:r w:rsidR="005D2F5B">
        <w:rPr>
          <w:sz w:val="24"/>
          <w:szCs w:val="24"/>
        </w:rPr>
        <w:t>straddling two colleges so that’s what makes it a little bit tricky than not having these courses in our catalog but we’re offering a certificate on it.  So I think that that’s the piece that’s needs some clarification from the State, if that is, if we could do that</w:t>
      </w:r>
      <w:r w:rsidR="006C7622">
        <w:rPr>
          <w:sz w:val="24"/>
          <w:szCs w:val="24"/>
        </w:rPr>
        <w:t xml:space="preserve"> through non-credit.  So that’s the sticking point.  There’s no doubt why ESL has, they have an ESL program, we have an ESL program non-credit, you can do that but it’s really what it comes down to CTE programs and what it would do with group efforts.  If there is support, then it’s just </w:t>
      </w:r>
      <w:r w:rsidR="00EC6882">
        <w:rPr>
          <w:sz w:val="24"/>
          <w:szCs w:val="24"/>
        </w:rPr>
        <w:t xml:space="preserve">by with another group efforts trying to put that into capture that somehow to the Chancellor’s office and I don’t know that back end, but I do know.  (J. Bearden – motion clarification).  </w:t>
      </w:r>
    </w:p>
    <w:p w:rsidR="009516C4" w:rsidRDefault="009516C4" w:rsidP="009C15BC">
      <w:pPr>
        <w:tabs>
          <w:tab w:val="left" w:pos="1800"/>
        </w:tabs>
        <w:spacing w:line="240" w:lineRule="auto"/>
        <w:ind w:left="1800" w:hanging="1800"/>
        <w:rPr>
          <w:sz w:val="24"/>
          <w:szCs w:val="24"/>
        </w:rPr>
      </w:pPr>
      <w:r>
        <w:rPr>
          <w:sz w:val="24"/>
          <w:szCs w:val="24"/>
        </w:rPr>
        <w:tab/>
        <w:t>(C. Ralston – give me some odds).  Conversations with DVC and the hick-up that is happening is that DVC has years of relationships with unions and so their construction program is a pre-apprenticeship you get students into the unions and it continue down that road.  Our doesn’t look like that, doesn’t feel like that and what we have to do is back it dow</w:t>
      </w:r>
      <w:r w:rsidR="00935E0D">
        <w:rPr>
          <w:sz w:val="24"/>
          <w:szCs w:val="24"/>
        </w:rPr>
        <w:t>n and say well this is kind of like, pre, pre-construction.  So people could come here figure out if they like what they want and its non-credit so it’s not a hardship for the student to try it out and then if by chance you enjoy it and you want to continue down the road of pre-apprenticeship and then try apprenticeship, then you can go to DVC and do that.  So that’s kind of how we know the programs together and they want to own that curriculum because that curriculum (L. Giambattista – different).  But that’s the sticky part.</w:t>
      </w:r>
    </w:p>
    <w:p w:rsidR="00F064A7" w:rsidRDefault="00F064A7" w:rsidP="009C15BC">
      <w:pPr>
        <w:tabs>
          <w:tab w:val="left" w:pos="1800"/>
        </w:tabs>
        <w:spacing w:line="240" w:lineRule="auto"/>
        <w:ind w:left="1800" w:hanging="1800"/>
        <w:rPr>
          <w:sz w:val="24"/>
          <w:szCs w:val="24"/>
        </w:rPr>
      </w:pPr>
      <w:r>
        <w:rPr>
          <w:sz w:val="24"/>
          <w:szCs w:val="24"/>
        </w:rPr>
        <w:tab/>
        <w:t>(MOTION DIDN’T PASS)</w:t>
      </w:r>
    </w:p>
    <w:p w:rsidR="00336307" w:rsidRDefault="009516C4" w:rsidP="009C15BC">
      <w:pPr>
        <w:tabs>
          <w:tab w:val="left" w:pos="1800"/>
        </w:tabs>
        <w:spacing w:line="240" w:lineRule="auto"/>
        <w:ind w:left="1800" w:hanging="1800"/>
        <w:rPr>
          <w:sz w:val="24"/>
          <w:szCs w:val="24"/>
        </w:rPr>
      </w:pPr>
      <w:r>
        <w:rPr>
          <w:sz w:val="24"/>
          <w:szCs w:val="24"/>
        </w:rPr>
        <w:tab/>
      </w:r>
    </w:p>
    <w:p w:rsidR="00EA2CAD" w:rsidRPr="009C15BC" w:rsidRDefault="00EA2CAD" w:rsidP="009C15BC">
      <w:pPr>
        <w:tabs>
          <w:tab w:val="left" w:pos="1800"/>
        </w:tabs>
        <w:spacing w:line="240" w:lineRule="auto"/>
        <w:ind w:left="1800" w:hanging="1800"/>
      </w:pPr>
    </w:p>
    <w:sectPr w:rsidR="00EA2CAD" w:rsidRPr="009C15BC" w:rsidSect="004C3628">
      <w:pgSz w:w="12240" w:h="15840"/>
      <w:pgMar w:top="810" w:right="720" w:bottom="45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A6" w:rsidRDefault="008A37A6" w:rsidP="008A37A6">
      <w:pPr>
        <w:spacing w:after="0" w:line="240" w:lineRule="auto"/>
      </w:pPr>
      <w:r>
        <w:separator/>
      </w:r>
    </w:p>
  </w:endnote>
  <w:endnote w:type="continuationSeparator" w:id="0">
    <w:p w:rsidR="008A37A6" w:rsidRDefault="008A37A6" w:rsidP="008A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A6" w:rsidRDefault="008A37A6" w:rsidP="008A37A6">
      <w:pPr>
        <w:spacing w:after="0" w:line="240" w:lineRule="auto"/>
      </w:pPr>
      <w:r>
        <w:separator/>
      </w:r>
    </w:p>
  </w:footnote>
  <w:footnote w:type="continuationSeparator" w:id="0">
    <w:p w:rsidR="008A37A6" w:rsidRDefault="008A37A6" w:rsidP="008A3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EF"/>
    <w:rsid w:val="00140F8B"/>
    <w:rsid w:val="00256E56"/>
    <w:rsid w:val="00273871"/>
    <w:rsid w:val="00274C25"/>
    <w:rsid w:val="00336307"/>
    <w:rsid w:val="0047033D"/>
    <w:rsid w:val="00476843"/>
    <w:rsid w:val="004C3628"/>
    <w:rsid w:val="004F02DC"/>
    <w:rsid w:val="00574735"/>
    <w:rsid w:val="00590054"/>
    <w:rsid w:val="005A7124"/>
    <w:rsid w:val="005C63AB"/>
    <w:rsid w:val="005D2F5B"/>
    <w:rsid w:val="005F38BA"/>
    <w:rsid w:val="006A3A07"/>
    <w:rsid w:val="006C7622"/>
    <w:rsid w:val="00806768"/>
    <w:rsid w:val="008A37A6"/>
    <w:rsid w:val="00935E0D"/>
    <w:rsid w:val="009516C4"/>
    <w:rsid w:val="00965882"/>
    <w:rsid w:val="00980373"/>
    <w:rsid w:val="0098082B"/>
    <w:rsid w:val="009C15BC"/>
    <w:rsid w:val="00B60429"/>
    <w:rsid w:val="00B75C27"/>
    <w:rsid w:val="00BE610E"/>
    <w:rsid w:val="00C50A3C"/>
    <w:rsid w:val="00E13EEF"/>
    <w:rsid w:val="00E61AFF"/>
    <w:rsid w:val="00E73070"/>
    <w:rsid w:val="00EA2CAD"/>
    <w:rsid w:val="00EB7B6D"/>
    <w:rsid w:val="00EC6882"/>
    <w:rsid w:val="00F0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4B362-4402-4FF4-A6BF-A034ABFA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7A6"/>
  </w:style>
  <w:style w:type="paragraph" w:styleId="Footer">
    <w:name w:val="footer"/>
    <w:basedOn w:val="Normal"/>
    <w:link w:val="FooterChar"/>
    <w:uiPriority w:val="99"/>
    <w:unhideWhenUsed/>
    <w:rsid w:val="008A3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24</cp:revision>
  <dcterms:created xsi:type="dcterms:W3CDTF">2019-11-07T00:29:00Z</dcterms:created>
  <dcterms:modified xsi:type="dcterms:W3CDTF">2019-11-08T02:36:00Z</dcterms:modified>
</cp:coreProperties>
</file>