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58B" w:rsidRPr="00AE5D22" w:rsidRDefault="00AE5D22" w:rsidP="003D60B7">
      <w:pPr>
        <w:spacing w:after="0" w:line="240" w:lineRule="auto"/>
        <w:jc w:val="center"/>
        <w:rPr>
          <w:rFonts w:asciiTheme="majorHAnsi" w:hAnsiTheme="majorHAnsi"/>
          <w:b/>
          <w:sz w:val="36"/>
        </w:rPr>
      </w:pPr>
      <w:bookmarkStart w:id="0" w:name="_GoBack"/>
      <w:bookmarkEnd w:id="0"/>
      <w:r>
        <w:rPr>
          <w:rFonts w:asciiTheme="majorHAnsi" w:hAnsiTheme="majorHAnsi"/>
          <w:b/>
          <w:sz w:val="36"/>
        </w:rPr>
        <w:t xml:space="preserve">LMC </w:t>
      </w:r>
      <w:r w:rsidR="00312C8F" w:rsidRPr="00AE5D22">
        <w:rPr>
          <w:rFonts w:asciiTheme="majorHAnsi" w:hAnsiTheme="majorHAnsi"/>
          <w:b/>
          <w:sz w:val="36"/>
        </w:rPr>
        <w:t>Vision for Success Goal Setting</w:t>
      </w:r>
    </w:p>
    <w:p w:rsidR="007F6DE4" w:rsidRDefault="007F6DE4" w:rsidP="003D60B7">
      <w:pPr>
        <w:spacing w:after="0" w:line="240" w:lineRule="auto"/>
        <w:jc w:val="center"/>
        <w:rPr>
          <w:rFonts w:asciiTheme="majorHAnsi" w:hAnsiTheme="majorHAnsi"/>
          <w:b/>
          <w:sz w:val="28"/>
        </w:rPr>
      </w:pPr>
      <w:r w:rsidRPr="00CB07E7">
        <w:rPr>
          <w:rFonts w:asciiTheme="majorHAnsi" w:hAnsiTheme="majorHAnsi"/>
          <w:b/>
          <w:sz w:val="28"/>
        </w:rPr>
        <w:t>Summary</w:t>
      </w:r>
    </w:p>
    <w:p w:rsidR="003D60B7" w:rsidRPr="003D60B7" w:rsidRDefault="003D60B7" w:rsidP="003D60B7">
      <w:pPr>
        <w:spacing w:after="0" w:line="240" w:lineRule="auto"/>
        <w:jc w:val="center"/>
        <w:rPr>
          <w:rFonts w:asciiTheme="majorHAnsi" w:hAnsiTheme="majorHAnsi"/>
          <w:sz w:val="20"/>
        </w:rPr>
      </w:pPr>
      <w:r w:rsidRPr="003D60B7">
        <w:rPr>
          <w:rFonts w:asciiTheme="majorHAnsi" w:hAnsiTheme="majorHAnsi"/>
          <w:sz w:val="22"/>
        </w:rPr>
        <w:t>3.11.2019</w:t>
      </w:r>
    </w:p>
    <w:p w:rsidR="00312C8F" w:rsidRDefault="00312C8F" w:rsidP="00CB07E7"/>
    <w:p w:rsidR="00DF2EE3" w:rsidRPr="007F6DE4" w:rsidRDefault="00DF2EE3" w:rsidP="00CB07E7">
      <w:pPr>
        <w:pStyle w:val="Default"/>
        <w:rPr>
          <w:rFonts w:asciiTheme="minorHAnsi" w:hAnsiTheme="minorHAnsi" w:cstheme="minorBidi"/>
          <w:color w:val="auto"/>
        </w:rPr>
      </w:pPr>
      <w:r w:rsidRPr="007F6DE4">
        <w:rPr>
          <w:rFonts w:asciiTheme="minorHAnsi" w:hAnsiTheme="minorHAnsi" w:cstheme="minorBidi"/>
          <w:b/>
          <w:bCs/>
          <w:color w:val="auto"/>
        </w:rPr>
        <w:t>GOAL #1</w:t>
      </w:r>
    </w:p>
    <w:p w:rsidR="00DF2EE3" w:rsidRPr="007F6DE4" w:rsidRDefault="00DF2EE3" w:rsidP="00CB07E7">
      <w:pPr>
        <w:rPr>
          <w:color w:val="AEABAB"/>
          <w:sz w:val="24"/>
          <w:szCs w:val="24"/>
        </w:rPr>
      </w:pPr>
      <w:r w:rsidRPr="007F6DE4">
        <w:rPr>
          <w:sz w:val="24"/>
          <w:szCs w:val="24"/>
        </w:rPr>
        <w:t xml:space="preserve">Increase by 20 percent the number of CCC students annually who acquire associates degrees, credentials, certificates, </w:t>
      </w:r>
      <w:r w:rsidRPr="007F6DE4">
        <w:rPr>
          <w:color w:val="AEABAB"/>
          <w:sz w:val="24"/>
          <w:szCs w:val="24"/>
        </w:rPr>
        <w:t>or specific skill sets that prepare them for an in-demand job.</w:t>
      </w:r>
    </w:p>
    <w:p w:rsidR="00285F1B" w:rsidRPr="007F6DE4" w:rsidRDefault="00285F1B" w:rsidP="00CB07E7">
      <w:pPr>
        <w:pStyle w:val="Default"/>
        <w:rPr>
          <w:rFonts w:asciiTheme="minorHAnsi" w:hAnsiTheme="minorHAnsi"/>
        </w:rPr>
      </w:pPr>
    </w:p>
    <w:p w:rsidR="00285F1B" w:rsidRPr="007F6DE4" w:rsidRDefault="00285F1B" w:rsidP="00CB07E7">
      <w:pPr>
        <w:pStyle w:val="Default"/>
        <w:rPr>
          <w:rFonts w:asciiTheme="minorHAnsi" w:hAnsiTheme="minorHAnsi" w:cstheme="minorBidi"/>
          <w:color w:val="auto"/>
        </w:rPr>
      </w:pPr>
      <w:r w:rsidRPr="007F6DE4">
        <w:rPr>
          <w:rFonts w:asciiTheme="minorHAnsi" w:hAnsiTheme="minorHAnsi" w:cstheme="minorBidi"/>
          <w:b/>
          <w:bCs/>
          <w:color w:val="auto"/>
        </w:rPr>
        <w:t>GOAL #</w:t>
      </w:r>
      <w:r w:rsidR="007F6DE4" w:rsidRPr="007F6DE4">
        <w:rPr>
          <w:rFonts w:asciiTheme="minorHAnsi" w:hAnsiTheme="minorHAnsi" w:cstheme="minorBidi"/>
          <w:b/>
          <w:bCs/>
          <w:color w:val="auto"/>
        </w:rPr>
        <w:t>1 COMPLETION</w:t>
      </w:r>
      <w:r w:rsidRPr="007F6DE4">
        <w:rPr>
          <w:rFonts w:asciiTheme="minorHAnsi" w:hAnsiTheme="minorHAnsi" w:cstheme="minorBidi"/>
          <w:b/>
          <w:bCs/>
          <w:color w:val="auto"/>
        </w:rPr>
        <w:t xml:space="preserve"> INDICATORS</w:t>
      </w:r>
    </w:p>
    <w:p w:rsidR="00285F1B" w:rsidRPr="00B27C25" w:rsidRDefault="00285F1B" w:rsidP="00CB07E7">
      <w:pPr>
        <w:pStyle w:val="Default"/>
        <w:rPr>
          <w:rFonts w:asciiTheme="minorHAnsi" w:hAnsiTheme="minorHAnsi"/>
          <w:color w:val="auto"/>
        </w:rPr>
      </w:pPr>
      <w:r w:rsidRPr="007F6DE4">
        <w:rPr>
          <w:rFonts w:asciiTheme="minorHAnsi" w:hAnsiTheme="minorHAnsi" w:cs="Arial"/>
          <w:color w:val="auto"/>
        </w:rPr>
        <w:t>•</w:t>
      </w:r>
      <w:r w:rsidRPr="007F6DE4">
        <w:rPr>
          <w:rFonts w:asciiTheme="minorHAnsi" w:hAnsiTheme="minorHAnsi"/>
          <w:b/>
          <w:bCs/>
          <w:color w:val="auto"/>
        </w:rPr>
        <w:t>1a</w:t>
      </w:r>
      <w:r w:rsidRPr="007F6DE4">
        <w:rPr>
          <w:rFonts w:asciiTheme="minorHAnsi" w:hAnsiTheme="minorHAnsi"/>
          <w:color w:val="auto"/>
        </w:rPr>
        <w:t>: Increase All Students Who Earned an As</w:t>
      </w:r>
      <w:r w:rsidR="003D60B7">
        <w:rPr>
          <w:rFonts w:asciiTheme="minorHAnsi" w:hAnsiTheme="minorHAnsi"/>
          <w:color w:val="auto"/>
        </w:rPr>
        <w:t>sociate Degree (including ADTs)</w:t>
      </w:r>
    </w:p>
    <w:p w:rsidR="00285F1B" w:rsidRPr="007F6DE4" w:rsidRDefault="00285F1B" w:rsidP="00CB07E7">
      <w:pPr>
        <w:pStyle w:val="Default"/>
        <w:rPr>
          <w:rFonts w:asciiTheme="minorHAnsi" w:hAnsiTheme="minorHAnsi"/>
        </w:rPr>
      </w:pPr>
      <w:r w:rsidRPr="00B27C25">
        <w:rPr>
          <w:rFonts w:asciiTheme="minorHAnsi" w:hAnsiTheme="minorHAnsi" w:cs="Arial"/>
          <w:color w:val="auto"/>
        </w:rPr>
        <w:t>•</w:t>
      </w:r>
      <w:r w:rsidRPr="00B27C25">
        <w:rPr>
          <w:rFonts w:asciiTheme="minorHAnsi" w:hAnsiTheme="minorHAnsi"/>
          <w:b/>
          <w:bCs/>
          <w:color w:val="auto"/>
        </w:rPr>
        <w:t>1b</w:t>
      </w:r>
      <w:r w:rsidRPr="00B27C25">
        <w:rPr>
          <w:rFonts w:asciiTheme="minorHAnsi" w:hAnsiTheme="minorHAnsi"/>
          <w:color w:val="auto"/>
        </w:rPr>
        <w:t xml:space="preserve">: Increase </w:t>
      </w:r>
      <w:r w:rsidRPr="007F6DE4">
        <w:rPr>
          <w:rFonts w:asciiTheme="minorHAnsi" w:hAnsiTheme="minorHAnsi"/>
        </w:rPr>
        <w:t>All Students Who Earned a Chancellor's Office Approved Certificate</w:t>
      </w:r>
    </w:p>
    <w:p w:rsidR="003D60B7" w:rsidRPr="00C61453" w:rsidRDefault="00C61453" w:rsidP="003D60B7">
      <w:pPr>
        <w:pStyle w:val="Default"/>
        <w:rPr>
          <w:rFonts w:asciiTheme="minorHAnsi" w:hAnsiTheme="minorHAnsi"/>
          <w:strike/>
          <w:color w:val="auto"/>
        </w:rPr>
      </w:pPr>
      <w:r w:rsidRPr="00C61453">
        <w:rPr>
          <w:rFonts w:asciiTheme="minorHAnsi" w:hAnsiTheme="minorHAnsi" w:cs="Arial"/>
          <w:strike/>
          <w:color w:val="auto"/>
        </w:rPr>
        <w:t>•</w:t>
      </w:r>
      <w:r w:rsidRPr="00C61453">
        <w:rPr>
          <w:rFonts w:asciiTheme="minorHAnsi" w:hAnsiTheme="minorHAnsi"/>
          <w:b/>
          <w:bCs/>
          <w:strike/>
          <w:color w:val="auto"/>
        </w:rPr>
        <w:t>1</w:t>
      </w:r>
      <w:r w:rsidR="003D60B7" w:rsidRPr="00C61453">
        <w:rPr>
          <w:rFonts w:asciiTheme="minorHAnsi" w:hAnsiTheme="minorHAnsi" w:cstheme="minorBidi"/>
          <w:b/>
          <w:bCs/>
          <w:strike/>
          <w:color w:val="auto"/>
        </w:rPr>
        <w:t>c</w:t>
      </w:r>
      <w:r w:rsidR="003D60B7" w:rsidRPr="00C61453">
        <w:rPr>
          <w:rFonts w:asciiTheme="minorHAnsi" w:hAnsiTheme="minorHAnsi"/>
          <w:strike/>
          <w:color w:val="auto"/>
        </w:rPr>
        <w:t>: Increase All Students Who Attained the Vision Goal Completion Definition</w:t>
      </w:r>
    </w:p>
    <w:p w:rsidR="00285F1B" w:rsidRPr="007F6DE4" w:rsidRDefault="00285F1B" w:rsidP="00CB07E7">
      <w:pPr>
        <w:rPr>
          <w:sz w:val="24"/>
          <w:szCs w:val="24"/>
        </w:rPr>
      </w:pPr>
    </w:p>
    <w:p w:rsidR="00312C8F" w:rsidRDefault="00DF2EE3" w:rsidP="00CB07E7">
      <w:pPr>
        <w:rPr>
          <w:sz w:val="24"/>
          <w:szCs w:val="24"/>
        </w:rPr>
      </w:pPr>
      <w:r w:rsidRPr="007F6DE4">
        <w:rPr>
          <w:b/>
          <w:bCs/>
          <w:sz w:val="24"/>
          <w:szCs w:val="24"/>
        </w:rPr>
        <w:t xml:space="preserve">Indicators 1a and 1b </w:t>
      </w:r>
      <w:r w:rsidRPr="007F6DE4">
        <w:rPr>
          <w:sz w:val="24"/>
          <w:szCs w:val="24"/>
        </w:rPr>
        <w:t xml:space="preserve">are both straightforward and it could be argued equally important. </w:t>
      </w:r>
      <w:r w:rsidR="00E473FF" w:rsidRPr="007F6DE4">
        <w:rPr>
          <w:sz w:val="24"/>
          <w:szCs w:val="24"/>
        </w:rPr>
        <w:t xml:space="preserve"> </w:t>
      </w:r>
      <w:r w:rsidRPr="007F6DE4">
        <w:rPr>
          <w:sz w:val="24"/>
          <w:szCs w:val="24"/>
        </w:rPr>
        <w:t>We are advising colleges, rather than choose among the two (and thereby suggesting one is more important or preferred), to set goals for both indicators.</w:t>
      </w:r>
    </w:p>
    <w:p w:rsidR="00C61453" w:rsidRDefault="00C61453" w:rsidP="00C61453">
      <w:pPr>
        <w:pStyle w:val="Default"/>
      </w:pPr>
    </w:p>
    <w:p w:rsidR="00C61453" w:rsidRPr="00C61453" w:rsidRDefault="00C61453" w:rsidP="00C61453">
      <w:pPr>
        <w:rPr>
          <w:sz w:val="18"/>
          <w:szCs w:val="24"/>
        </w:rPr>
      </w:pPr>
      <w:r w:rsidRPr="00C61453">
        <w:rPr>
          <w:b/>
          <w:bCs/>
          <w:sz w:val="24"/>
          <w:szCs w:val="36"/>
        </w:rPr>
        <w:t xml:space="preserve">Indicator 1c </w:t>
      </w:r>
      <w:r w:rsidRPr="00C61453">
        <w:rPr>
          <w:sz w:val="24"/>
          <w:szCs w:val="36"/>
        </w:rPr>
        <w:t>is a black box amalgam of multiple variables and doesn’t provide a basis for good planning conversations.</w:t>
      </w:r>
    </w:p>
    <w:p w:rsidR="007F6DE4" w:rsidRPr="007F6DE4" w:rsidRDefault="007F6DE4" w:rsidP="00CB07E7">
      <w:pPr>
        <w:rPr>
          <w:sz w:val="24"/>
          <w:szCs w:val="24"/>
        </w:rPr>
      </w:pPr>
    </w:p>
    <w:p w:rsidR="00E473FF" w:rsidRPr="007F6DE4" w:rsidRDefault="00D9187B" w:rsidP="00CB07E7">
      <w:pPr>
        <w:pStyle w:val="Default"/>
        <w:rPr>
          <w:rFonts w:asciiTheme="minorHAnsi" w:hAnsiTheme="minorHAnsi"/>
        </w:rPr>
      </w:pPr>
      <w:r>
        <w:rPr>
          <w:noProof/>
        </w:rPr>
        <mc:AlternateContent>
          <mc:Choice Requires="wps">
            <w:drawing>
              <wp:anchor distT="0" distB="0" distL="114300" distR="114300" simplePos="0" relativeHeight="251659264" behindDoc="0" locked="0" layoutInCell="1" allowOverlap="1">
                <wp:simplePos x="0" y="0"/>
                <wp:positionH relativeFrom="column">
                  <wp:posOffset>3225800</wp:posOffset>
                </wp:positionH>
                <wp:positionV relativeFrom="paragraph">
                  <wp:posOffset>1682115</wp:posOffset>
                </wp:positionV>
                <wp:extent cx="914400" cy="26035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914400" cy="2603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33043" w:rsidRDefault="00533043" w:rsidP="00533043">
                            <w:pPr>
                              <w:jc w:val="center"/>
                            </w:pPr>
                            <w:r>
                              <w:t>1254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254pt;margin-top:132.45pt;width:1in;height:2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" fillcolor="#f79646 [3209]" strokecolor="#974706 [1609]" strokeweight="1pt">
                <v:textbox>
                  <w:txbxContent>
                    <w:p w:rsidR="00533043" w:rsidRDefault="00533043" w:rsidP="00533043">
                      <w:pPr>
                        <w:jc w:val="center"/>
                      </w:pPr>
                      <w:r>
                        <w:t>1254</w:t>
                      </w:r>
                    </w:p>
                  </w:txbxContent>
                </v:textbox>
              </v:rect>
            </w:pict>
          </mc:Fallback>
        </mc:AlternateContent>
      </w:r>
      <w:r w:rsidR="00533043">
        <w:rPr>
          <w:noProof/>
        </w:rPr>
        <mc:AlternateContent>
          <mc:Choice Requires="wps">
            <w:drawing>
              <wp:anchor distT="0" distB="0" distL="114300" distR="114300" simplePos="0" relativeHeight="251661312" behindDoc="0" locked="0" layoutInCell="1" allowOverlap="1" wp14:anchorId="62194849" wp14:editId="7EF70683">
                <wp:simplePos x="0" y="0"/>
                <wp:positionH relativeFrom="column">
                  <wp:posOffset>3225800</wp:posOffset>
                </wp:positionH>
                <wp:positionV relativeFrom="paragraph">
                  <wp:posOffset>2526665</wp:posOffset>
                </wp:positionV>
                <wp:extent cx="914400" cy="26035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914400" cy="2603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33043" w:rsidRDefault="00533043" w:rsidP="00533043">
                            <w:pPr>
                              <w:jc w:val="center"/>
                            </w:pPr>
                            <w:r>
                              <w:t>739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194849" id="Rectangle 7" o:spid="_x0000_s1027" style="position:absolute;margin-left:254pt;margin-top:198.95pt;width:1in;height:2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" fillcolor="#f79646 [3209]" strokecolor="#974706 [1609]" strokeweight="1pt">
                <v:textbox>
                  <w:txbxContent>
                    <w:p w:rsidR="00533043" w:rsidRDefault="00533043" w:rsidP="00533043">
                      <w:pPr>
                        <w:jc w:val="center"/>
                      </w:pPr>
                      <w:r>
                        <w:t>739</w:t>
                      </w:r>
                    </w:p>
                  </w:txbxContent>
                </v:textbox>
              </v:rect>
            </w:pict>
          </mc:Fallback>
        </mc:AlternateContent>
      </w:r>
      <w:r w:rsidR="007F6DE4">
        <w:rPr>
          <w:noProof/>
        </w:rPr>
        <w:drawing>
          <wp:inline distT="0" distB="0" distL="0" distR="0" wp14:anchorId="65FA12B9" wp14:editId="45AD200B">
            <wp:extent cx="6403272" cy="275383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203" t="16947" r="58634" b="29296"/>
                    <a:stretch/>
                  </pic:blipFill>
                  <pic:spPr bwMode="auto">
                    <a:xfrm>
                      <a:off x="0" y="0"/>
                      <a:ext cx="6458052" cy="2777391"/>
                    </a:xfrm>
                    <a:prstGeom prst="rect">
                      <a:avLst/>
                    </a:prstGeom>
                    <a:ln>
                      <a:noFill/>
                    </a:ln>
                    <a:extLst>
                      <a:ext uri="{53640926-AAD7-44D8-BBD7-CCE9431645EC}">
                        <a14:shadowObscured xmlns:a14="http://schemas.microsoft.com/office/drawing/2010/main"/>
                      </a:ext>
                    </a:extLst>
                  </pic:spPr>
                </pic:pic>
              </a:graphicData>
            </a:graphic>
          </wp:inline>
        </w:drawing>
      </w:r>
    </w:p>
    <w:p w:rsidR="007F6DE4" w:rsidRDefault="007F6DE4" w:rsidP="00CB07E7">
      <w:pPr>
        <w:rPr>
          <w:b/>
          <w:bCs/>
          <w:sz w:val="24"/>
          <w:szCs w:val="24"/>
        </w:rPr>
      </w:pPr>
      <w:r>
        <w:rPr>
          <w:b/>
          <w:bCs/>
        </w:rPr>
        <w:br w:type="page"/>
      </w:r>
    </w:p>
    <w:p w:rsidR="00E473FF" w:rsidRPr="007F6DE4" w:rsidRDefault="00E473FF" w:rsidP="00CB07E7">
      <w:pPr>
        <w:pStyle w:val="Default"/>
        <w:rPr>
          <w:rFonts w:asciiTheme="minorHAnsi" w:hAnsiTheme="minorHAnsi" w:cstheme="minorBidi"/>
          <w:color w:val="auto"/>
        </w:rPr>
      </w:pPr>
      <w:r w:rsidRPr="007F6DE4">
        <w:rPr>
          <w:rFonts w:asciiTheme="minorHAnsi" w:hAnsiTheme="minorHAnsi" w:cstheme="minorBidi"/>
          <w:b/>
          <w:bCs/>
          <w:color w:val="auto"/>
        </w:rPr>
        <w:lastRenderedPageBreak/>
        <w:t>GOAL #2</w:t>
      </w:r>
    </w:p>
    <w:p w:rsidR="00E473FF" w:rsidRPr="007F6DE4" w:rsidRDefault="00E473FF" w:rsidP="00CB07E7">
      <w:pPr>
        <w:rPr>
          <w:sz w:val="24"/>
          <w:szCs w:val="24"/>
        </w:rPr>
      </w:pPr>
      <w:r w:rsidRPr="007F6DE4">
        <w:rPr>
          <w:sz w:val="24"/>
          <w:szCs w:val="24"/>
        </w:rPr>
        <w:t>Increase by 35 percent the number of CCC students system-wide transferring annually to a UC or CSU.</w:t>
      </w:r>
    </w:p>
    <w:p w:rsidR="00E473FF" w:rsidRPr="007F6DE4" w:rsidRDefault="00E473FF" w:rsidP="00CB07E7">
      <w:pPr>
        <w:pStyle w:val="Default"/>
        <w:rPr>
          <w:rFonts w:asciiTheme="minorHAnsi" w:hAnsiTheme="minorHAnsi"/>
        </w:rPr>
      </w:pPr>
    </w:p>
    <w:p w:rsidR="00E473FF" w:rsidRPr="007F6DE4" w:rsidRDefault="00E473FF" w:rsidP="00CB07E7">
      <w:pPr>
        <w:pStyle w:val="Default"/>
        <w:rPr>
          <w:rFonts w:asciiTheme="minorHAnsi" w:hAnsiTheme="minorHAnsi" w:cstheme="minorBidi"/>
          <w:color w:val="auto"/>
        </w:rPr>
      </w:pPr>
      <w:r w:rsidRPr="007F6DE4">
        <w:rPr>
          <w:rFonts w:asciiTheme="minorHAnsi" w:hAnsiTheme="minorHAnsi" w:cstheme="minorBidi"/>
          <w:b/>
          <w:bCs/>
          <w:color w:val="auto"/>
        </w:rPr>
        <w:t>GOAL #</w:t>
      </w:r>
      <w:r w:rsidR="00B27C25" w:rsidRPr="007F6DE4">
        <w:rPr>
          <w:rFonts w:asciiTheme="minorHAnsi" w:hAnsiTheme="minorHAnsi" w:cstheme="minorBidi"/>
          <w:b/>
          <w:bCs/>
          <w:color w:val="auto"/>
        </w:rPr>
        <w:t>2 TRANSFER</w:t>
      </w:r>
      <w:r w:rsidRPr="007F6DE4">
        <w:rPr>
          <w:rFonts w:asciiTheme="minorHAnsi" w:hAnsiTheme="minorHAnsi" w:cstheme="minorBidi"/>
          <w:b/>
          <w:bCs/>
          <w:color w:val="auto"/>
        </w:rPr>
        <w:t xml:space="preserve"> INDICATORS</w:t>
      </w:r>
    </w:p>
    <w:p w:rsidR="00873A4C" w:rsidRDefault="00E473FF" w:rsidP="00CB07E7">
      <w:pPr>
        <w:pStyle w:val="Default"/>
        <w:rPr>
          <w:rFonts w:asciiTheme="minorHAnsi" w:hAnsiTheme="minorHAnsi"/>
          <w:color w:val="auto"/>
        </w:rPr>
      </w:pPr>
      <w:r w:rsidRPr="007F6DE4">
        <w:rPr>
          <w:rFonts w:asciiTheme="minorHAnsi" w:hAnsiTheme="minorHAnsi" w:cs="Arial"/>
          <w:color w:val="auto"/>
        </w:rPr>
        <w:t>•</w:t>
      </w:r>
      <w:r w:rsidRPr="007F6DE4">
        <w:rPr>
          <w:rFonts w:asciiTheme="minorHAnsi" w:hAnsiTheme="minorHAnsi"/>
          <w:b/>
          <w:bCs/>
          <w:color w:val="auto"/>
        </w:rPr>
        <w:t>2a</w:t>
      </w:r>
      <w:r w:rsidRPr="007F6DE4">
        <w:rPr>
          <w:rFonts w:asciiTheme="minorHAnsi" w:hAnsiTheme="minorHAnsi"/>
          <w:color w:val="auto"/>
        </w:rPr>
        <w:t>: Completed ADT Degrees</w:t>
      </w:r>
    </w:p>
    <w:p w:rsidR="001603D1" w:rsidRPr="00873A4C" w:rsidRDefault="00873A4C" w:rsidP="00CB07E7">
      <w:pPr>
        <w:pStyle w:val="Default"/>
        <w:rPr>
          <w:rFonts w:asciiTheme="minorHAnsi" w:hAnsiTheme="minorHAnsi"/>
          <w:strike/>
          <w:color w:val="auto"/>
        </w:rPr>
      </w:pPr>
      <w:r w:rsidRPr="00873A4C">
        <w:rPr>
          <w:rFonts w:asciiTheme="minorHAnsi" w:hAnsiTheme="minorHAnsi" w:cs="Arial"/>
          <w:strike/>
          <w:color w:val="auto"/>
        </w:rPr>
        <w:t>•</w:t>
      </w:r>
      <w:r w:rsidRPr="00873A4C">
        <w:rPr>
          <w:rFonts w:asciiTheme="minorHAnsi" w:hAnsiTheme="minorHAnsi"/>
          <w:b/>
          <w:bCs/>
          <w:strike/>
          <w:color w:val="auto"/>
        </w:rPr>
        <w:t>2</w:t>
      </w:r>
      <w:r w:rsidR="001603D1" w:rsidRPr="00873A4C">
        <w:rPr>
          <w:rFonts w:asciiTheme="minorHAnsi" w:hAnsiTheme="minorHAnsi" w:cstheme="minorBidi"/>
          <w:b/>
          <w:bCs/>
          <w:strike/>
          <w:color w:val="auto"/>
          <w:szCs w:val="56"/>
        </w:rPr>
        <w:t>b</w:t>
      </w:r>
      <w:r w:rsidR="001603D1" w:rsidRPr="00873A4C">
        <w:rPr>
          <w:rFonts w:asciiTheme="minorHAnsi" w:hAnsiTheme="minorHAnsi"/>
          <w:strike/>
          <w:color w:val="auto"/>
          <w:szCs w:val="56"/>
        </w:rPr>
        <w:t>: Transfers to UC/CSU</w:t>
      </w:r>
    </w:p>
    <w:p w:rsidR="001603D1" w:rsidRPr="007F6DE4" w:rsidRDefault="001603D1" w:rsidP="00CB07E7">
      <w:pPr>
        <w:pStyle w:val="Default"/>
        <w:rPr>
          <w:rFonts w:asciiTheme="minorHAnsi" w:hAnsiTheme="minorHAnsi"/>
          <w:color w:val="auto"/>
        </w:rPr>
      </w:pPr>
    </w:p>
    <w:p w:rsidR="00E473FF" w:rsidRPr="007F6DE4" w:rsidRDefault="00E473FF" w:rsidP="00CB07E7">
      <w:pPr>
        <w:pStyle w:val="Default"/>
        <w:rPr>
          <w:rFonts w:asciiTheme="minorHAnsi" w:hAnsiTheme="minorHAnsi"/>
          <w:color w:val="auto"/>
        </w:rPr>
      </w:pPr>
      <w:r w:rsidRPr="007F6DE4">
        <w:rPr>
          <w:rFonts w:asciiTheme="minorHAnsi" w:hAnsiTheme="minorHAnsi" w:cstheme="minorBidi"/>
          <w:b/>
          <w:bCs/>
          <w:color w:val="auto"/>
        </w:rPr>
        <w:t xml:space="preserve">Indicator 2a </w:t>
      </w:r>
      <w:r w:rsidRPr="007F6DE4">
        <w:rPr>
          <w:rFonts w:asciiTheme="minorHAnsi" w:hAnsiTheme="minorHAnsi"/>
          <w:color w:val="auto"/>
        </w:rPr>
        <w:t>is reliably reported and available in more timely manner than 2b. Furthermore, ADT production is more under the direct control of the colleges than actual transfers</w:t>
      </w:r>
      <w:r w:rsidR="00B27C25">
        <w:rPr>
          <w:rFonts w:asciiTheme="minorHAnsi" w:hAnsiTheme="minorHAnsi"/>
          <w:color w:val="auto"/>
        </w:rPr>
        <w:t>.</w:t>
      </w:r>
      <w:r w:rsidRPr="007F6DE4">
        <w:rPr>
          <w:rFonts w:asciiTheme="minorHAnsi" w:hAnsiTheme="minorHAnsi"/>
          <w:color w:val="auto"/>
        </w:rPr>
        <w:t xml:space="preserve">  </w:t>
      </w:r>
    </w:p>
    <w:p w:rsidR="00CB07E7" w:rsidRDefault="00CB07E7" w:rsidP="00CB07E7">
      <w:pPr>
        <w:rPr>
          <w:b/>
          <w:bCs/>
          <w:sz w:val="24"/>
          <w:szCs w:val="24"/>
        </w:rPr>
      </w:pPr>
    </w:p>
    <w:p w:rsidR="00E473FF" w:rsidRPr="007F6DE4" w:rsidRDefault="00E473FF" w:rsidP="00CB07E7">
      <w:pPr>
        <w:rPr>
          <w:sz w:val="24"/>
          <w:szCs w:val="24"/>
        </w:rPr>
      </w:pPr>
      <w:r w:rsidRPr="007F6DE4">
        <w:rPr>
          <w:b/>
          <w:bCs/>
          <w:sz w:val="24"/>
          <w:szCs w:val="24"/>
        </w:rPr>
        <w:t xml:space="preserve">Indicators 2b </w:t>
      </w:r>
      <w:r w:rsidRPr="007F6DE4">
        <w:rPr>
          <w:sz w:val="24"/>
          <w:szCs w:val="24"/>
        </w:rPr>
        <w:t>is a reliable indicator in terms of data integrity, however, it differs from the transfer definition used in other mandated reports including the ACCJC Annual Report and the new Funding Formula (which include CSUs, UCs, In-state Private Institutions and Out-of-state Universities). To minimize confusion we recommend establishing a goal for 2a only. Note however that we will continue to locally monitor transfers to CSU and UC specifically.</w:t>
      </w:r>
    </w:p>
    <w:p w:rsidR="00E473FF" w:rsidRDefault="00E473FF" w:rsidP="00CB07E7">
      <w:pPr>
        <w:rPr>
          <w:sz w:val="24"/>
          <w:szCs w:val="24"/>
        </w:rPr>
      </w:pPr>
    </w:p>
    <w:p w:rsidR="00873A4C" w:rsidRDefault="00D9187B" w:rsidP="00CB07E7">
      <w:pPr>
        <w:rPr>
          <w:sz w:val="24"/>
          <w:szCs w:val="24"/>
        </w:rPr>
      </w:pPr>
      <w:r>
        <w:rPr>
          <w:noProof/>
        </w:rPr>
        <mc:AlternateContent>
          <mc:Choice Requires="wps">
            <w:drawing>
              <wp:anchor distT="0" distB="0" distL="114300" distR="114300" simplePos="0" relativeHeight="251663360" behindDoc="0" locked="0" layoutInCell="1" allowOverlap="1" wp14:anchorId="62194849" wp14:editId="7EF70683">
                <wp:simplePos x="0" y="0"/>
                <wp:positionH relativeFrom="column">
                  <wp:posOffset>3270250</wp:posOffset>
                </wp:positionH>
                <wp:positionV relativeFrom="paragraph">
                  <wp:posOffset>2503805</wp:posOffset>
                </wp:positionV>
                <wp:extent cx="914400" cy="260350"/>
                <wp:effectExtent l="0" t="0" r="19050" b="25400"/>
                <wp:wrapNone/>
                <wp:docPr id="8" name="Rectangle 8"/>
                <wp:cNvGraphicFramePr/>
                <a:graphic xmlns:a="http://schemas.openxmlformats.org/drawingml/2006/main">
                  <a:graphicData uri="http://schemas.microsoft.com/office/word/2010/wordprocessingShape">
                    <wps:wsp>
                      <wps:cNvSpPr/>
                      <wps:spPr>
                        <a:xfrm>
                          <a:off x="0" y="0"/>
                          <a:ext cx="914400" cy="2603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D9187B" w:rsidRDefault="00D9187B" w:rsidP="00D9187B">
                            <w:pPr>
                              <w:jc w:val="center"/>
                            </w:pPr>
                            <w:r>
                              <w:t>419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194849" id="Rectangle 8" o:spid="_x0000_s1028" style="position:absolute;margin-left:257.5pt;margin-top:197.15pt;width:1in;height:2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" fillcolor="#f79646 [3209]" strokecolor="#974706 [1609]" strokeweight="1pt">
                <v:textbox>
                  <w:txbxContent>
                    <w:p w:rsidR="00D9187B" w:rsidRDefault="00D9187B" w:rsidP="00D9187B">
                      <w:pPr>
                        <w:jc w:val="center"/>
                      </w:pPr>
                      <w:r>
                        <w:t>419</w:t>
                      </w:r>
                    </w:p>
                  </w:txbxContent>
                </v:textbox>
              </v:rect>
            </w:pict>
          </mc:Fallback>
        </mc:AlternateContent>
      </w:r>
      <w:r w:rsidR="00873A4C">
        <w:rPr>
          <w:noProof/>
        </w:rPr>
        <w:drawing>
          <wp:inline distT="0" distB="0" distL="0" distR="0" wp14:anchorId="31E33E51" wp14:editId="75DA7147">
            <wp:extent cx="6442683" cy="26911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68" t="19931" r="58567" b="27558"/>
                    <a:stretch/>
                  </pic:blipFill>
                  <pic:spPr bwMode="auto">
                    <a:xfrm>
                      <a:off x="0" y="0"/>
                      <a:ext cx="6475539" cy="2704838"/>
                    </a:xfrm>
                    <a:prstGeom prst="rect">
                      <a:avLst/>
                    </a:prstGeom>
                    <a:ln>
                      <a:noFill/>
                    </a:ln>
                    <a:extLst>
                      <a:ext uri="{53640926-AAD7-44D8-BBD7-CCE9431645EC}">
                        <a14:shadowObscured xmlns:a14="http://schemas.microsoft.com/office/drawing/2010/main"/>
                      </a:ext>
                    </a:extLst>
                  </pic:spPr>
                </pic:pic>
              </a:graphicData>
            </a:graphic>
          </wp:inline>
        </w:drawing>
      </w:r>
    </w:p>
    <w:p w:rsidR="00B27C25" w:rsidRPr="007F6DE4" w:rsidRDefault="00B27C25" w:rsidP="00CB07E7">
      <w:pPr>
        <w:rPr>
          <w:sz w:val="24"/>
          <w:szCs w:val="24"/>
        </w:rPr>
      </w:pPr>
    </w:p>
    <w:p w:rsidR="00E473FF" w:rsidRPr="007F6DE4" w:rsidRDefault="00E473FF" w:rsidP="00CB07E7">
      <w:pPr>
        <w:pStyle w:val="Default"/>
        <w:rPr>
          <w:rFonts w:asciiTheme="minorHAnsi" w:hAnsiTheme="minorHAnsi"/>
        </w:rPr>
      </w:pPr>
    </w:p>
    <w:p w:rsidR="00FF44F2" w:rsidRDefault="00FF44F2" w:rsidP="00CB07E7">
      <w:pPr>
        <w:rPr>
          <w:b/>
          <w:bCs/>
          <w:sz w:val="24"/>
          <w:szCs w:val="24"/>
        </w:rPr>
      </w:pPr>
      <w:r>
        <w:rPr>
          <w:b/>
          <w:bCs/>
        </w:rPr>
        <w:br w:type="page"/>
      </w:r>
    </w:p>
    <w:p w:rsidR="00E473FF" w:rsidRPr="007F6DE4" w:rsidRDefault="00E473FF" w:rsidP="00CB07E7">
      <w:pPr>
        <w:pStyle w:val="Default"/>
        <w:rPr>
          <w:rFonts w:asciiTheme="minorHAnsi" w:hAnsiTheme="minorHAnsi" w:cstheme="minorBidi"/>
          <w:color w:val="auto"/>
        </w:rPr>
      </w:pPr>
      <w:r w:rsidRPr="007F6DE4">
        <w:rPr>
          <w:rFonts w:asciiTheme="minorHAnsi" w:hAnsiTheme="minorHAnsi" w:cstheme="minorBidi"/>
          <w:b/>
          <w:bCs/>
          <w:color w:val="auto"/>
        </w:rPr>
        <w:lastRenderedPageBreak/>
        <w:t>GOAL #3</w:t>
      </w:r>
    </w:p>
    <w:p w:rsidR="00E473FF" w:rsidRPr="007F6DE4" w:rsidRDefault="00E473FF" w:rsidP="00CB07E7">
      <w:pPr>
        <w:pStyle w:val="Default"/>
        <w:rPr>
          <w:rFonts w:asciiTheme="minorHAnsi" w:hAnsiTheme="minorHAnsi"/>
          <w:color w:val="auto"/>
        </w:rPr>
      </w:pPr>
      <w:r w:rsidRPr="007F6DE4">
        <w:rPr>
          <w:rFonts w:asciiTheme="minorHAnsi" w:hAnsiTheme="minorHAnsi"/>
          <w:color w:val="auto"/>
        </w:rPr>
        <w:t>Decrease the average number of units accumulated by CCC students earning associate’s degrees, from approximately 87 total units (the most recent system-wide average) to 79 total units—the average among the quintile of colleges showing the strongest performance on this measure.</w:t>
      </w:r>
    </w:p>
    <w:p w:rsidR="008552CC" w:rsidRDefault="008552CC" w:rsidP="00CB07E7">
      <w:pPr>
        <w:pStyle w:val="Default"/>
        <w:rPr>
          <w:rFonts w:asciiTheme="minorHAnsi" w:hAnsiTheme="minorHAnsi"/>
          <w:b/>
          <w:bCs/>
          <w:color w:val="auto"/>
        </w:rPr>
      </w:pPr>
    </w:p>
    <w:p w:rsidR="00E473FF" w:rsidRPr="007F6DE4" w:rsidRDefault="00E473FF" w:rsidP="00CB07E7">
      <w:pPr>
        <w:pStyle w:val="Default"/>
        <w:rPr>
          <w:rFonts w:asciiTheme="minorHAnsi" w:hAnsiTheme="minorHAnsi"/>
          <w:color w:val="auto"/>
        </w:rPr>
      </w:pPr>
      <w:r w:rsidRPr="007F6DE4">
        <w:rPr>
          <w:rFonts w:asciiTheme="minorHAnsi" w:hAnsiTheme="minorHAnsi"/>
          <w:b/>
          <w:bCs/>
          <w:color w:val="auto"/>
        </w:rPr>
        <w:t>GOAL #</w:t>
      </w:r>
      <w:r w:rsidR="009B08FF" w:rsidRPr="007F6DE4">
        <w:rPr>
          <w:rFonts w:asciiTheme="minorHAnsi" w:hAnsiTheme="minorHAnsi"/>
          <w:b/>
          <w:bCs/>
          <w:color w:val="auto"/>
        </w:rPr>
        <w:t>3 ACCUMULATION</w:t>
      </w:r>
      <w:r w:rsidRPr="007F6DE4">
        <w:rPr>
          <w:rFonts w:asciiTheme="minorHAnsi" w:hAnsiTheme="minorHAnsi"/>
          <w:b/>
          <w:bCs/>
          <w:color w:val="auto"/>
        </w:rPr>
        <w:t xml:space="preserve"> INDICATOR</w:t>
      </w:r>
    </w:p>
    <w:p w:rsidR="00E473FF" w:rsidRPr="007F6DE4" w:rsidRDefault="00E473FF" w:rsidP="00CB07E7">
      <w:pPr>
        <w:pStyle w:val="Default"/>
        <w:rPr>
          <w:rFonts w:asciiTheme="minorHAnsi" w:hAnsiTheme="minorHAnsi"/>
          <w:color w:val="auto"/>
        </w:rPr>
      </w:pPr>
      <w:r w:rsidRPr="007F6DE4">
        <w:rPr>
          <w:rFonts w:asciiTheme="minorHAnsi" w:hAnsiTheme="minorHAnsi" w:cs="Arial"/>
          <w:color w:val="auto"/>
        </w:rPr>
        <w:t>•</w:t>
      </w:r>
      <w:r w:rsidRPr="007F6DE4">
        <w:rPr>
          <w:rFonts w:asciiTheme="minorHAnsi" w:hAnsiTheme="minorHAnsi"/>
          <w:color w:val="auto"/>
        </w:rPr>
        <w:t>Average units earned per completed associates degree</w:t>
      </w:r>
    </w:p>
    <w:p w:rsidR="00E473FF" w:rsidRPr="007F6DE4" w:rsidRDefault="00E473FF" w:rsidP="00CB07E7">
      <w:pPr>
        <w:pStyle w:val="Default"/>
        <w:rPr>
          <w:rFonts w:asciiTheme="minorHAnsi" w:hAnsiTheme="minorHAnsi"/>
          <w:color w:val="auto"/>
        </w:rPr>
      </w:pPr>
    </w:p>
    <w:p w:rsidR="0021355F" w:rsidRPr="007F6DE4" w:rsidRDefault="00FF44F2" w:rsidP="00CB07E7">
      <w:pPr>
        <w:rPr>
          <w:color w:val="2D75B6"/>
          <w:sz w:val="24"/>
          <w:szCs w:val="24"/>
        </w:rPr>
      </w:pPr>
      <w:r>
        <w:rPr>
          <w:noProof/>
        </w:rPr>
        <w:drawing>
          <wp:inline distT="0" distB="0" distL="0" distR="0" wp14:anchorId="2ABC74A1" wp14:editId="1AD307DA">
            <wp:extent cx="5975139" cy="2583712"/>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47" t="20350" r="57245" b="22455"/>
                    <a:stretch/>
                  </pic:blipFill>
                  <pic:spPr bwMode="auto">
                    <a:xfrm>
                      <a:off x="0" y="0"/>
                      <a:ext cx="6002787" cy="2595667"/>
                    </a:xfrm>
                    <a:prstGeom prst="rect">
                      <a:avLst/>
                    </a:prstGeom>
                    <a:ln>
                      <a:noFill/>
                    </a:ln>
                    <a:extLst>
                      <a:ext uri="{53640926-AAD7-44D8-BBD7-CCE9431645EC}">
                        <a14:shadowObscured xmlns:a14="http://schemas.microsoft.com/office/drawing/2010/main"/>
                      </a:ext>
                    </a:extLst>
                  </pic:spPr>
                </pic:pic>
              </a:graphicData>
            </a:graphic>
          </wp:inline>
        </w:drawing>
      </w:r>
    </w:p>
    <w:p w:rsidR="0021355F" w:rsidRPr="007F6DE4" w:rsidRDefault="0021355F" w:rsidP="00CB07E7">
      <w:pPr>
        <w:pStyle w:val="Default"/>
        <w:rPr>
          <w:rFonts w:asciiTheme="minorHAnsi" w:hAnsiTheme="minorHAnsi"/>
        </w:rPr>
      </w:pPr>
    </w:p>
    <w:p w:rsidR="00E04D22" w:rsidRDefault="00E04D22" w:rsidP="00CB07E7">
      <w:pPr>
        <w:pStyle w:val="Default"/>
        <w:rPr>
          <w:rFonts w:asciiTheme="minorHAnsi" w:hAnsiTheme="minorHAnsi" w:cstheme="minorBidi"/>
          <w:b/>
          <w:bCs/>
          <w:color w:val="auto"/>
        </w:rPr>
      </w:pPr>
    </w:p>
    <w:p w:rsidR="0021355F" w:rsidRPr="007F6DE4" w:rsidRDefault="0021355F" w:rsidP="00CB07E7">
      <w:pPr>
        <w:pStyle w:val="Default"/>
        <w:rPr>
          <w:rFonts w:asciiTheme="minorHAnsi" w:hAnsiTheme="minorHAnsi" w:cstheme="minorBidi"/>
          <w:color w:val="auto"/>
        </w:rPr>
      </w:pPr>
      <w:r w:rsidRPr="007F6DE4">
        <w:rPr>
          <w:rFonts w:asciiTheme="minorHAnsi" w:hAnsiTheme="minorHAnsi" w:cstheme="minorBidi"/>
          <w:b/>
          <w:bCs/>
          <w:color w:val="auto"/>
        </w:rPr>
        <w:t>GOAL #4</w:t>
      </w:r>
    </w:p>
    <w:p w:rsidR="0021355F" w:rsidRDefault="0021355F" w:rsidP="00CB07E7">
      <w:pPr>
        <w:pStyle w:val="Default"/>
        <w:rPr>
          <w:rFonts w:asciiTheme="minorHAnsi" w:hAnsiTheme="minorHAnsi" w:cstheme="minorBidi"/>
          <w:color w:val="auto"/>
        </w:rPr>
      </w:pPr>
    </w:p>
    <w:p w:rsidR="0021355F" w:rsidRPr="007F6DE4" w:rsidRDefault="0021355F" w:rsidP="00CB07E7">
      <w:pPr>
        <w:pStyle w:val="Default"/>
        <w:rPr>
          <w:rFonts w:asciiTheme="minorHAnsi" w:hAnsiTheme="minorHAnsi"/>
        </w:rPr>
      </w:pPr>
      <w:r w:rsidRPr="007F6DE4">
        <w:rPr>
          <w:rFonts w:asciiTheme="minorHAnsi" w:hAnsiTheme="minorHAnsi" w:cstheme="minorBidi"/>
          <w:b/>
          <w:bCs/>
          <w:color w:val="auto"/>
        </w:rPr>
        <w:t>Increase the percent of exiting CTE students who report being employed in their field of study</w:t>
      </w:r>
      <w:r w:rsidRPr="007F6DE4">
        <w:rPr>
          <w:rFonts w:asciiTheme="minorHAnsi" w:hAnsiTheme="minorHAnsi"/>
          <w:color w:val="auto"/>
        </w:rPr>
        <w:t xml:space="preserve">, from the most recent statewide average of 69 percent to an improved rate of </w:t>
      </w:r>
      <w:r w:rsidRPr="007F6DE4">
        <w:rPr>
          <w:rFonts w:asciiTheme="minorHAnsi" w:hAnsiTheme="minorHAnsi"/>
          <w:i/>
          <w:iCs/>
          <w:color w:val="2D75B6"/>
        </w:rPr>
        <w:t>76 percent</w:t>
      </w:r>
      <w:r w:rsidRPr="007F6DE4">
        <w:rPr>
          <w:rFonts w:asciiTheme="minorHAnsi" w:hAnsiTheme="minorHAnsi"/>
        </w:rPr>
        <w:t>—the average among the quintile of colleges showing the strongest performance on this measure in the most recent*</w:t>
      </w:r>
    </w:p>
    <w:p w:rsidR="00E04D22" w:rsidRDefault="00E04D22" w:rsidP="00CB07E7">
      <w:pPr>
        <w:pStyle w:val="Default"/>
        <w:rPr>
          <w:rFonts w:asciiTheme="minorHAnsi" w:hAnsiTheme="minorHAnsi"/>
          <w:b/>
          <w:bCs/>
        </w:rPr>
      </w:pPr>
    </w:p>
    <w:p w:rsidR="00E04D22" w:rsidRDefault="00E04D22" w:rsidP="00CB07E7">
      <w:pPr>
        <w:pStyle w:val="Default"/>
        <w:rPr>
          <w:rFonts w:asciiTheme="minorHAnsi" w:hAnsiTheme="minorHAnsi"/>
          <w:b/>
          <w:bCs/>
        </w:rPr>
      </w:pPr>
    </w:p>
    <w:p w:rsidR="0021355F" w:rsidRPr="007F6DE4" w:rsidRDefault="0021355F" w:rsidP="00CB07E7">
      <w:pPr>
        <w:pStyle w:val="Default"/>
        <w:rPr>
          <w:rFonts w:asciiTheme="minorHAnsi" w:hAnsiTheme="minorHAnsi"/>
        </w:rPr>
      </w:pPr>
      <w:r w:rsidRPr="007F6DE4">
        <w:rPr>
          <w:rFonts w:asciiTheme="minorHAnsi" w:hAnsiTheme="minorHAnsi"/>
          <w:b/>
          <w:bCs/>
        </w:rPr>
        <w:t>GOAL #</w:t>
      </w:r>
      <w:r w:rsidR="0030770F" w:rsidRPr="007F6DE4">
        <w:rPr>
          <w:rFonts w:asciiTheme="minorHAnsi" w:hAnsiTheme="minorHAnsi"/>
          <w:b/>
          <w:bCs/>
        </w:rPr>
        <w:t>4 WORKFORCE</w:t>
      </w:r>
      <w:r w:rsidRPr="007F6DE4">
        <w:rPr>
          <w:rFonts w:asciiTheme="minorHAnsi" w:hAnsiTheme="minorHAnsi"/>
          <w:b/>
          <w:bCs/>
        </w:rPr>
        <w:t xml:space="preserve"> INDICATORS</w:t>
      </w:r>
    </w:p>
    <w:p w:rsidR="0021355F" w:rsidRPr="00E04D22" w:rsidRDefault="0021355F" w:rsidP="00CB07E7">
      <w:pPr>
        <w:pStyle w:val="Default"/>
        <w:rPr>
          <w:rFonts w:asciiTheme="minorHAnsi" w:hAnsiTheme="minorHAnsi"/>
          <w:strike/>
        </w:rPr>
      </w:pPr>
      <w:r w:rsidRPr="00E04D22">
        <w:rPr>
          <w:rFonts w:asciiTheme="minorHAnsi" w:hAnsiTheme="minorHAnsi" w:cs="Arial"/>
          <w:strike/>
        </w:rPr>
        <w:t>•</w:t>
      </w:r>
      <w:r w:rsidRPr="00E04D22">
        <w:rPr>
          <w:rFonts w:asciiTheme="minorHAnsi" w:hAnsiTheme="minorHAnsi"/>
          <w:b/>
          <w:bCs/>
          <w:strike/>
        </w:rPr>
        <w:t>4a</w:t>
      </w:r>
      <w:r w:rsidRPr="00E04D22">
        <w:rPr>
          <w:rFonts w:asciiTheme="minorHAnsi" w:hAnsiTheme="minorHAnsi"/>
          <w:strike/>
        </w:rPr>
        <w:t>Median annual earnings of existing students</w:t>
      </w:r>
    </w:p>
    <w:p w:rsidR="0021355F" w:rsidRPr="00E04D22" w:rsidRDefault="0021355F" w:rsidP="00CB07E7">
      <w:pPr>
        <w:pStyle w:val="Default"/>
        <w:rPr>
          <w:rFonts w:asciiTheme="minorHAnsi" w:hAnsiTheme="minorHAnsi"/>
          <w:strike/>
        </w:rPr>
      </w:pPr>
      <w:r w:rsidRPr="00E04D22">
        <w:rPr>
          <w:rFonts w:asciiTheme="minorHAnsi" w:hAnsiTheme="minorHAnsi" w:cs="Arial"/>
          <w:strike/>
        </w:rPr>
        <w:t>•</w:t>
      </w:r>
      <w:r w:rsidRPr="00E04D22">
        <w:rPr>
          <w:rFonts w:asciiTheme="minorHAnsi" w:hAnsiTheme="minorHAnsi"/>
          <w:b/>
          <w:bCs/>
          <w:strike/>
        </w:rPr>
        <w:t>4b</w:t>
      </w:r>
      <w:r w:rsidRPr="00E04D22">
        <w:rPr>
          <w:rFonts w:asciiTheme="minorHAnsi" w:hAnsiTheme="minorHAnsi"/>
          <w:strike/>
        </w:rPr>
        <w:t>Percent of CTE graduates earning a living wage</w:t>
      </w:r>
    </w:p>
    <w:p w:rsidR="0021355F" w:rsidRPr="007F6DE4" w:rsidRDefault="0021355F" w:rsidP="00CB07E7">
      <w:pPr>
        <w:pStyle w:val="Default"/>
        <w:rPr>
          <w:rFonts w:asciiTheme="minorHAnsi" w:hAnsiTheme="minorHAnsi"/>
        </w:rPr>
      </w:pPr>
      <w:r w:rsidRPr="007F6DE4">
        <w:rPr>
          <w:rFonts w:asciiTheme="minorHAnsi" w:hAnsiTheme="minorHAnsi" w:cs="Arial"/>
        </w:rPr>
        <w:t>•</w:t>
      </w:r>
      <w:r w:rsidRPr="007F6DE4">
        <w:rPr>
          <w:rFonts w:asciiTheme="minorHAnsi" w:hAnsiTheme="minorHAnsi"/>
          <w:b/>
          <w:bCs/>
        </w:rPr>
        <w:t>4c</w:t>
      </w:r>
      <w:r w:rsidRPr="007F6DE4">
        <w:rPr>
          <w:rFonts w:asciiTheme="minorHAnsi" w:hAnsiTheme="minorHAnsi"/>
        </w:rPr>
        <w:t>Percent of existing CTE students employed in their field of study</w:t>
      </w:r>
    </w:p>
    <w:p w:rsidR="00E04D22" w:rsidRDefault="00E04D22" w:rsidP="00CB07E7">
      <w:pPr>
        <w:rPr>
          <w:b/>
          <w:bCs/>
          <w:sz w:val="24"/>
          <w:szCs w:val="24"/>
        </w:rPr>
      </w:pPr>
    </w:p>
    <w:p w:rsidR="0021355F" w:rsidRPr="007F6DE4" w:rsidRDefault="0021355F" w:rsidP="00CB07E7">
      <w:pPr>
        <w:rPr>
          <w:sz w:val="24"/>
          <w:szCs w:val="24"/>
        </w:rPr>
      </w:pPr>
      <w:r w:rsidRPr="007F6DE4">
        <w:rPr>
          <w:b/>
          <w:bCs/>
          <w:sz w:val="24"/>
          <w:szCs w:val="24"/>
        </w:rPr>
        <w:t xml:space="preserve">Indicator 4c </w:t>
      </w:r>
      <w:r w:rsidRPr="007F6DE4">
        <w:rPr>
          <w:sz w:val="24"/>
          <w:szCs w:val="24"/>
        </w:rPr>
        <w:t>is the only indicator directly mentioned in the goal language. All three indicators are provided by external data providers and equally “noisy.”</w:t>
      </w:r>
    </w:p>
    <w:p w:rsidR="0021355F" w:rsidRDefault="0021355F" w:rsidP="00CB07E7">
      <w:pPr>
        <w:rPr>
          <w:sz w:val="36"/>
          <w:szCs w:val="36"/>
        </w:rPr>
      </w:pPr>
    </w:p>
    <w:p w:rsidR="0046323C" w:rsidRDefault="0046323C" w:rsidP="00CB07E7">
      <w:pPr>
        <w:pStyle w:val="Default"/>
      </w:pPr>
      <w:r>
        <w:rPr>
          <w:noProof/>
        </w:rPr>
        <w:lastRenderedPageBreak/>
        <w:drawing>
          <wp:inline distT="0" distB="0" distL="0" distR="0" wp14:anchorId="5D1EBF2A" wp14:editId="2AA2582F">
            <wp:extent cx="5422605" cy="3101340"/>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26" t="20377" r="57983" b="5837"/>
                    <a:stretch/>
                  </pic:blipFill>
                  <pic:spPr bwMode="auto">
                    <a:xfrm>
                      <a:off x="0" y="0"/>
                      <a:ext cx="5442247" cy="3112574"/>
                    </a:xfrm>
                    <a:prstGeom prst="rect">
                      <a:avLst/>
                    </a:prstGeom>
                    <a:ln>
                      <a:noFill/>
                    </a:ln>
                    <a:extLst>
                      <a:ext uri="{53640926-AAD7-44D8-BBD7-CCE9431645EC}">
                        <a14:shadowObscured xmlns:a14="http://schemas.microsoft.com/office/drawing/2010/main"/>
                      </a:ext>
                    </a:extLst>
                  </pic:spPr>
                </pic:pic>
              </a:graphicData>
            </a:graphic>
          </wp:inline>
        </w:drawing>
      </w:r>
    </w:p>
    <w:sectPr w:rsidR="0046323C">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D22" w:rsidRDefault="00AE5D22" w:rsidP="00AE5D22">
      <w:pPr>
        <w:spacing w:after="0" w:line="240" w:lineRule="auto"/>
      </w:pPr>
      <w:r>
        <w:separator/>
      </w:r>
    </w:p>
  </w:endnote>
  <w:endnote w:type="continuationSeparator" w:id="0">
    <w:p w:rsidR="00AE5D22" w:rsidRDefault="00AE5D22" w:rsidP="00AE5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6958004"/>
      <w:docPartObj>
        <w:docPartGallery w:val="Page Numbers (Bottom of Page)"/>
        <w:docPartUnique/>
      </w:docPartObj>
    </w:sdtPr>
    <w:sdtEndPr/>
    <w:sdtContent>
      <w:sdt>
        <w:sdtPr>
          <w:id w:val="-1769616900"/>
          <w:docPartObj>
            <w:docPartGallery w:val="Page Numbers (Top of Page)"/>
            <w:docPartUnique/>
          </w:docPartObj>
        </w:sdtPr>
        <w:sdtEndPr/>
        <w:sdtContent>
          <w:p w:rsidR="00AE5D22" w:rsidRDefault="00AE5D2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D2BBF">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D2BBF">
              <w:rPr>
                <w:b/>
                <w:bCs/>
                <w:noProof/>
              </w:rPr>
              <w:t>4</w:t>
            </w:r>
            <w:r>
              <w:rPr>
                <w:b/>
                <w:bCs/>
                <w:sz w:val="24"/>
                <w:szCs w:val="24"/>
              </w:rPr>
              <w:fldChar w:fldCharType="end"/>
            </w:r>
          </w:p>
        </w:sdtContent>
      </w:sdt>
    </w:sdtContent>
  </w:sdt>
  <w:p w:rsidR="00AE5D22" w:rsidRDefault="00AE5D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D22" w:rsidRDefault="00AE5D22" w:rsidP="00AE5D22">
      <w:pPr>
        <w:spacing w:after="0" w:line="240" w:lineRule="auto"/>
      </w:pPr>
      <w:r>
        <w:separator/>
      </w:r>
    </w:p>
  </w:footnote>
  <w:footnote w:type="continuationSeparator" w:id="0">
    <w:p w:rsidR="00AE5D22" w:rsidRDefault="00AE5D22" w:rsidP="00AE5D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92E11"/>
    <w:multiLevelType w:val="hybridMultilevel"/>
    <w:tmpl w:val="DE0ACD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A0C4BF5"/>
    <w:multiLevelType w:val="hybridMultilevel"/>
    <w:tmpl w:val="60A066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505211BF"/>
    <w:multiLevelType w:val="hybridMultilevel"/>
    <w:tmpl w:val="CC78C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593826"/>
    <w:multiLevelType w:val="hybridMultilevel"/>
    <w:tmpl w:val="7A64E1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C8F"/>
    <w:rsid w:val="001603D1"/>
    <w:rsid w:val="00177639"/>
    <w:rsid w:val="001D2BBF"/>
    <w:rsid w:val="0021355F"/>
    <w:rsid w:val="00285F1B"/>
    <w:rsid w:val="002D24D6"/>
    <w:rsid w:val="002E31F8"/>
    <w:rsid w:val="0030770F"/>
    <w:rsid w:val="00312C8F"/>
    <w:rsid w:val="00381307"/>
    <w:rsid w:val="003D60B7"/>
    <w:rsid w:val="00413C37"/>
    <w:rsid w:val="00451032"/>
    <w:rsid w:val="0046323C"/>
    <w:rsid w:val="00477120"/>
    <w:rsid w:val="004904EC"/>
    <w:rsid w:val="00533043"/>
    <w:rsid w:val="007F6DE4"/>
    <w:rsid w:val="0082358B"/>
    <w:rsid w:val="008552CC"/>
    <w:rsid w:val="008676D0"/>
    <w:rsid w:val="0087152A"/>
    <w:rsid w:val="00873A4C"/>
    <w:rsid w:val="009755C2"/>
    <w:rsid w:val="009B08FF"/>
    <w:rsid w:val="009F30CE"/>
    <w:rsid w:val="00AE5D22"/>
    <w:rsid w:val="00B27C25"/>
    <w:rsid w:val="00B368D0"/>
    <w:rsid w:val="00C61453"/>
    <w:rsid w:val="00C65ADD"/>
    <w:rsid w:val="00CB07E7"/>
    <w:rsid w:val="00D25111"/>
    <w:rsid w:val="00D67493"/>
    <w:rsid w:val="00D743CE"/>
    <w:rsid w:val="00D9187B"/>
    <w:rsid w:val="00DF2EE3"/>
    <w:rsid w:val="00E04D22"/>
    <w:rsid w:val="00E473FF"/>
    <w:rsid w:val="00FF4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3FBC7E-B721-4A04-A579-01263EC53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52A"/>
  </w:style>
  <w:style w:type="paragraph" w:styleId="Heading1">
    <w:name w:val="heading 1"/>
    <w:basedOn w:val="Normal"/>
    <w:next w:val="Normal"/>
    <w:link w:val="Heading1Char"/>
    <w:uiPriority w:val="9"/>
    <w:qFormat/>
    <w:rsid w:val="0087152A"/>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87152A"/>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semiHidden/>
    <w:unhideWhenUsed/>
    <w:qFormat/>
    <w:rsid w:val="0087152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87152A"/>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87152A"/>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87152A"/>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87152A"/>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87152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87152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52A"/>
    <w:rPr>
      <w:rFonts w:asciiTheme="majorHAnsi" w:eastAsiaTheme="majorEastAsia" w:hAnsiTheme="majorHAnsi" w:cstheme="majorBidi"/>
      <w:color w:val="365F91" w:themeColor="accent1" w:themeShade="BF"/>
      <w:sz w:val="36"/>
      <w:szCs w:val="36"/>
    </w:rPr>
  </w:style>
  <w:style w:type="character" w:customStyle="1" w:styleId="Heading2Char">
    <w:name w:val="Heading 2 Char"/>
    <w:basedOn w:val="DefaultParagraphFont"/>
    <w:link w:val="Heading2"/>
    <w:uiPriority w:val="9"/>
    <w:rsid w:val="0087152A"/>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semiHidden/>
    <w:rsid w:val="0087152A"/>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87152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7152A"/>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7152A"/>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7152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7152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7152A"/>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87152A"/>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87152A"/>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87152A"/>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87152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87152A"/>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87152A"/>
    <w:rPr>
      <w:b/>
      <w:bCs/>
    </w:rPr>
  </w:style>
  <w:style w:type="character" w:styleId="Emphasis">
    <w:name w:val="Emphasis"/>
    <w:basedOn w:val="DefaultParagraphFont"/>
    <w:uiPriority w:val="20"/>
    <w:qFormat/>
    <w:rsid w:val="0087152A"/>
    <w:rPr>
      <w:i/>
      <w:iCs/>
    </w:rPr>
  </w:style>
  <w:style w:type="paragraph" w:styleId="NoSpacing">
    <w:name w:val="No Spacing"/>
    <w:uiPriority w:val="1"/>
    <w:qFormat/>
    <w:rsid w:val="0087152A"/>
    <w:pPr>
      <w:spacing w:after="0" w:line="240" w:lineRule="auto"/>
    </w:pPr>
  </w:style>
  <w:style w:type="paragraph" w:styleId="Quote">
    <w:name w:val="Quote"/>
    <w:basedOn w:val="Normal"/>
    <w:next w:val="Normal"/>
    <w:link w:val="QuoteChar"/>
    <w:uiPriority w:val="29"/>
    <w:qFormat/>
    <w:rsid w:val="0087152A"/>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87152A"/>
    <w:rPr>
      <w:i/>
      <w:iCs/>
    </w:rPr>
  </w:style>
  <w:style w:type="paragraph" w:styleId="IntenseQuote">
    <w:name w:val="Intense Quote"/>
    <w:basedOn w:val="Normal"/>
    <w:next w:val="Normal"/>
    <w:link w:val="IntenseQuoteChar"/>
    <w:uiPriority w:val="30"/>
    <w:qFormat/>
    <w:rsid w:val="0087152A"/>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87152A"/>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87152A"/>
    <w:rPr>
      <w:i/>
      <w:iCs/>
      <w:color w:val="595959" w:themeColor="text1" w:themeTint="A6"/>
    </w:rPr>
  </w:style>
  <w:style w:type="character" w:styleId="IntenseEmphasis">
    <w:name w:val="Intense Emphasis"/>
    <w:basedOn w:val="DefaultParagraphFont"/>
    <w:uiPriority w:val="21"/>
    <w:qFormat/>
    <w:rsid w:val="0087152A"/>
    <w:rPr>
      <w:b/>
      <w:bCs/>
      <w:i/>
      <w:iCs/>
    </w:rPr>
  </w:style>
  <w:style w:type="character" w:styleId="SubtleReference">
    <w:name w:val="Subtle Reference"/>
    <w:basedOn w:val="DefaultParagraphFont"/>
    <w:uiPriority w:val="31"/>
    <w:qFormat/>
    <w:rsid w:val="0087152A"/>
    <w:rPr>
      <w:smallCaps/>
      <w:color w:val="404040" w:themeColor="text1" w:themeTint="BF"/>
    </w:rPr>
  </w:style>
  <w:style w:type="character" w:styleId="IntenseReference">
    <w:name w:val="Intense Reference"/>
    <w:basedOn w:val="DefaultParagraphFont"/>
    <w:uiPriority w:val="32"/>
    <w:qFormat/>
    <w:rsid w:val="0087152A"/>
    <w:rPr>
      <w:b/>
      <w:bCs/>
      <w:smallCaps/>
      <w:u w:val="single"/>
    </w:rPr>
  </w:style>
  <w:style w:type="character" w:styleId="BookTitle">
    <w:name w:val="Book Title"/>
    <w:basedOn w:val="DefaultParagraphFont"/>
    <w:uiPriority w:val="33"/>
    <w:qFormat/>
    <w:rsid w:val="0087152A"/>
    <w:rPr>
      <w:b/>
      <w:bCs/>
      <w:smallCaps/>
    </w:rPr>
  </w:style>
  <w:style w:type="paragraph" w:styleId="TOCHeading">
    <w:name w:val="TOC Heading"/>
    <w:basedOn w:val="Heading1"/>
    <w:next w:val="Normal"/>
    <w:uiPriority w:val="39"/>
    <w:semiHidden/>
    <w:unhideWhenUsed/>
    <w:qFormat/>
    <w:rsid w:val="0087152A"/>
    <w:pPr>
      <w:outlineLvl w:val="9"/>
    </w:pPr>
  </w:style>
  <w:style w:type="paragraph" w:styleId="ListParagraph">
    <w:name w:val="List Paragraph"/>
    <w:basedOn w:val="Normal"/>
    <w:uiPriority w:val="34"/>
    <w:qFormat/>
    <w:rsid w:val="0087152A"/>
    <w:pPr>
      <w:ind w:left="720"/>
      <w:contextualSpacing/>
    </w:pPr>
  </w:style>
  <w:style w:type="paragraph" w:customStyle="1" w:styleId="Default">
    <w:name w:val="Default"/>
    <w:rsid w:val="00DF2EE3"/>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AE5D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D22"/>
  </w:style>
  <w:style w:type="paragraph" w:styleId="Footer">
    <w:name w:val="footer"/>
    <w:basedOn w:val="Normal"/>
    <w:link w:val="FooterChar"/>
    <w:uiPriority w:val="99"/>
    <w:unhideWhenUsed/>
    <w:rsid w:val="00AE5D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D22"/>
  </w:style>
  <w:style w:type="paragraph" w:styleId="BalloonText">
    <w:name w:val="Balloon Text"/>
    <w:basedOn w:val="Normal"/>
    <w:link w:val="BalloonTextChar"/>
    <w:uiPriority w:val="99"/>
    <w:semiHidden/>
    <w:unhideWhenUsed/>
    <w:rsid w:val="002D24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411</Words>
  <Characters>2346</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Chialin Hsieh</dc:creator>
  <cp:keywords/>
  <dc:description/>
  <cp:lastModifiedBy>Abigail Duldulao</cp:lastModifiedBy>
  <cp:revision>2</cp:revision>
  <cp:lastPrinted>2019-03-13T15:13:00Z</cp:lastPrinted>
  <dcterms:created xsi:type="dcterms:W3CDTF">2019-03-20T21:59:00Z</dcterms:created>
  <dcterms:modified xsi:type="dcterms:W3CDTF">2019-03-20T21:59:00Z</dcterms:modified>
</cp:coreProperties>
</file>