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EC" w:rsidRPr="00D46AEC" w:rsidRDefault="001A671F" w:rsidP="00D46AEC">
      <w:pPr>
        <w:jc w:val="center"/>
        <w:outlineLvl w:val="0"/>
        <w:rPr>
          <w:rFonts w:ascii="Calibri" w:hAnsi="Calibri"/>
          <w:b/>
          <w:bCs/>
          <w:sz w:val="28"/>
          <w:szCs w:val="28"/>
        </w:rPr>
      </w:pPr>
      <w:r>
        <w:rPr>
          <w:rFonts w:ascii="Calibri" w:hAnsi="Calibri"/>
          <w:b/>
          <w:bCs/>
          <w:sz w:val="28"/>
          <w:szCs w:val="28"/>
          <w:highlight w:val="lightGray"/>
        </w:rPr>
        <w:t>SCOTT HUBBARD – CANDIDATE – CURRICULUM CHAIR FA20-SP22</w:t>
      </w:r>
      <w:bookmarkStart w:id="0" w:name="_GoBack"/>
      <w:bookmarkEnd w:id="0"/>
    </w:p>
    <w:p w:rsidR="00D46AEC" w:rsidRDefault="00D46AEC" w:rsidP="00D46AEC">
      <w:pPr>
        <w:outlineLvl w:val="0"/>
        <w:rPr>
          <w:rFonts w:ascii="Calibri" w:hAnsi="Calibri"/>
          <w:b/>
          <w:bCs/>
          <w:sz w:val="22"/>
          <w:szCs w:val="22"/>
        </w:rPr>
      </w:pPr>
    </w:p>
    <w:p w:rsidR="00D46AEC" w:rsidRDefault="00D46AEC" w:rsidP="00D46AEC">
      <w:pPr>
        <w:outlineLvl w:val="0"/>
        <w:rPr>
          <w:rFonts w:ascii="Calibri" w:hAnsi="Calibri"/>
          <w:b/>
          <w:bCs/>
          <w:sz w:val="22"/>
          <w:szCs w:val="22"/>
        </w:rPr>
      </w:pPr>
    </w:p>
    <w:p w:rsidR="00D46AEC" w:rsidRDefault="00D46AEC" w:rsidP="00D46AEC">
      <w:pPr>
        <w:outlineLvl w:val="0"/>
        <w:rPr>
          <w:rFonts w:ascii="Calibri" w:hAnsi="Calibri"/>
          <w:b/>
          <w:bCs/>
          <w:sz w:val="22"/>
          <w:szCs w:val="22"/>
        </w:rPr>
      </w:pPr>
    </w:p>
    <w:p w:rsidR="00D46AEC" w:rsidRDefault="00D46AEC" w:rsidP="00D46AEC">
      <w:pPr>
        <w:outlineLvl w:val="0"/>
        <w:rPr>
          <w:rFonts w:ascii="Calibri" w:hAnsi="Calibri"/>
          <w:sz w:val="22"/>
          <w:szCs w:val="22"/>
        </w:rPr>
      </w:pPr>
      <w:r>
        <w:rPr>
          <w:rFonts w:ascii="Calibri" w:hAnsi="Calibri"/>
          <w:b/>
          <w:bCs/>
          <w:sz w:val="22"/>
          <w:szCs w:val="22"/>
        </w:rPr>
        <w:t>From:</w:t>
      </w:r>
      <w:r>
        <w:rPr>
          <w:rFonts w:ascii="Calibri" w:hAnsi="Calibri"/>
          <w:sz w:val="22"/>
          <w:szCs w:val="22"/>
        </w:rPr>
        <w:t xml:space="preserve"> Hubbard, Scott </w:t>
      </w:r>
      <w:r>
        <w:rPr>
          <w:rFonts w:ascii="Calibri" w:hAnsi="Calibri"/>
          <w:sz w:val="22"/>
          <w:szCs w:val="22"/>
        </w:rPr>
        <w:br/>
      </w:r>
      <w:r>
        <w:rPr>
          <w:rFonts w:ascii="Calibri" w:hAnsi="Calibri"/>
          <w:b/>
          <w:bCs/>
          <w:sz w:val="22"/>
          <w:szCs w:val="22"/>
        </w:rPr>
        <w:t>Sent:</w:t>
      </w:r>
      <w:r>
        <w:rPr>
          <w:rFonts w:ascii="Calibri" w:hAnsi="Calibri"/>
          <w:sz w:val="22"/>
          <w:szCs w:val="22"/>
        </w:rPr>
        <w:t xml:space="preserve"> Friday, October 11, 2019 9:49 AM</w:t>
      </w:r>
      <w:r>
        <w:rPr>
          <w:rFonts w:ascii="Calibri" w:hAnsi="Calibri"/>
          <w:sz w:val="22"/>
          <w:szCs w:val="22"/>
        </w:rPr>
        <w:br/>
      </w:r>
      <w:r>
        <w:rPr>
          <w:rFonts w:ascii="Calibri" w:hAnsi="Calibri"/>
          <w:b/>
          <w:bCs/>
          <w:sz w:val="22"/>
          <w:szCs w:val="22"/>
        </w:rPr>
        <w:t>To:</w:t>
      </w:r>
      <w:r>
        <w:rPr>
          <w:rFonts w:ascii="Calibri" w:hAnsi="Calibri"/>
          <w:sz w:val="22"/>
          <w:szCs w:val="22"/>
        </w:rPr>
        <w:t xml:space="preserve"> Bearden, Joshua &lt;</w:t>
      </w:r>
      <w:hyperlink r:id="rId5" w:history="1">
        <w:r>
          <w:rPr>
            <w:rStyle w:val="Hyperlink"/>
            <w:rFonts w:ascii="Calibri" w:hAnsi="Calibri"/>
            <w:sz w:val="22"/>
            <w:szCs w:val="22"/>
          </w:rPr>
          <w:t>JBearden@losmedanos.edu</w:t>
        </w:r>
      </w:hyperlink>
      <w:r>
        <w:rPr>
          <w:rFonts w:ascii="Calibri" w:hAnsi="Calibri"/>
          <w:sz w:val="22"/>
          <w:szCs w:val="22"/>
        </w:rPr>
        <w:t>&gt;</w:t>
      </w:r>
      <w:r>
        <w:rPr>
          <w:rFonts w:ascii="Calibri" w:hAnsi="Calibri"/>
          <w:sz w:val="22"/>
          <w:szCs w:val="22"/>
        </w:rPr>
        <w:br/>
      </w:r>
      <w:r>
        <w:rPr>
          <w:rFonts w:ascii="Calibri" w:hAnsi="Calibri"/>
          <w:b/>
          <w:bCs/>
          <w:sz w:val="22"/>
          <w:szCs w:val="22"/>
        </w:rPr>
        <w:t>Cc:</w:t>
      </w:r>
      <w:r>
        <w:rPr>
          <w:rFonts w:ascii="Calibri" w:hAnsi="Calibri"/>
          <w:sz w:val="22"/>
          <w:szCs w:val="22"/>
        </w:rPr>
        <w:t xml:space="preserve"> Arcidiacono, Marie &lt;</w:t>
      </w:r>
      <w:hyperlink r:id="rId6" w:history="1">
        <w:r>
          <w:rPr>
            <w:rStyle w:val="Hyperlink"/>
            <w:rFonts w:ascii="Calibri" w:hAnsi="Calibri"/>
            <w:sz w:val="22"/>
            <w:szCs w:val="22"/>
          </w:rPr>
          <w:t>marcidiacono@losmedanos.edu</w:t>
        </w:r>
      </w:hyperlink>
      <w:r>
        <w:rPr>
          <w:rFonts w:ascii="Calibri" w:hAnsi="Calibri"/>
          <w:sz w:val="22"/>
          <w:szCs w:val="22"/>
        </w:rPr>
        <w:t>&gt;; Hiscocks, Ryan &lt;</w:t>
      </w:r>
      <w:hyperlink r:id="rId7" w:history="1">
        <w:r>
          <w:rPr>
            <w:rStyle w:val="Hyperlink"/>
            <w:rFonts w:ascii="Calibri" w:hAnsi="Calibri"/>
            <w:sz w:val="22"/>
            <w:szCs w:val="22"/>
          </w:rPr>
          <w:t>rhiscocks@losmedanos.edu</w:t>
        </w:r>
      </w:hyperlink>
      <w:r>
        <w:rPr>
          <w:rFonts w:ascii="Calibri" w:hAnsi="Calibri"/>
          <w:sz w:val="22"/>
          <w:szCs w:val="22"/>
        </w:rPr>
        <w:t>&gt;; Duldulao, Abigail &lt;</w:t>
      </w:r>
      <w:hyperlink r:id="rId8" w:history="1">
        <w:r>
          <w:rPr>
            <w:rStyle w:val="Hyperlink"/>
            <w:rFonts w:ascii="Calibri" w:hAnsi="Calibri"/>
            <w:sz w:val="22"/>
            <w:szCs w:val="22"/>
          </w:rPr>
          <w:t>ADuldulao@losmedanos.edu</w:t>
        </w:r>
      </w:hyperlink>
      <w:r>
        <w:rPr>
          <w:rFonts w:ascii="Calibri" w:hAnsi="Calibri"/>
          <w:sz w:val="22"/>
          <w:szCs w:val="22"/>
        </w:rPr>
        <w:t>&gt;</w:t>
      </w:r>
      <w:r>
        <w:rPr>
          <w:rFonts w:ascii="Calibri" w:hAnsi="Calibri"/>
          <w:sz w:val="22"/>
          <w:szCs w:val="22"/>
        </w:rPr>
        <w:br/>
      </w:r>
      <w:r>
        <w:rPr>
          <w:rFonts w:ascii="Calibri" w:hAnsi="Calibri"/>
          <w:b/>
          <w:bCs/>
          <w:sz w:val="22"/>
          <w:szCs w:val="22"/>
        </w:rPr>
        <w:t>Subject:</w:t>
      </w:r>
      <w:r>
        <w:rPr>
          <w:rFonts w:ascii="Calibri" w:hAnsi="Calibri"/>
          <w:sz w:val="22"/>
          <w:szCs w:val="22"/>
        </w:rPr>
        <w:t xml:space="preserve"> Re: Call for Nominations-- GE Chair, Curriculum Chair, and Sabbatical Leave </w:t>
      </w:r>
    </w:p>
    <w:p w:rsidR="00D46AEC" w:rsidRDefault="00D46AEC" w:rsidP="00D46AEC"/>
    <w:p w:rsidR="00D46AEC" w:rsidRDefault="00D46AEC" w:rsidP="00D46AEC"/>
    <w:p w:rsidR="00D46AEC" w:rsidRDefault="00D46AEC" w:rsidP="00D46AEC">
      <w:pPr>
        <w:rPr>
          <w:rFonts w:ascii="Segoe UI" w:hAnsi="Segoe UI" w:cs="Segoe UI"/>
          <w:color w:val="000000"/>
          <w:sz w:val="20"/>
          <w:szCs w:val="20"/>
        </w:rPr>
      </w:pPr>
      <w:r>
        <w:rPr>
          <w:rFonts w:ascii="Segoe UI" w:hAnsi="Segoe UI" w:cs="Segoe UI"/>
          <w:color w:val="000000"/>
          <w:sz w:val="20"/>
          <w:szCs w:val="20"/>
        </w:rPr>
        <w:t>Hello Josh,</w:t>
      </w:r>
    </w:p>
    <w:p w:rsidR="00D46AEC" w:rsidRDefault="00D46AEC" w:rsidP="00D46AEC">
      <w:pPr>
        <w:rPr>
          <w:rFonts w:ascii="Segoe UI" w:hAnsi="Segoe UI" w:cs="Segoe UI"/>
          <w:color w:val="000000"/>
          <w:sz w:val="20"/>
          <w:szCs w:val="20"/>
        </w:rPr>
      </w:pPr>
    </w:p>
    <w:p w:rsidR="00D46AEC" w:rsidRDefault="00D46AEC" w:rsidP="00D46AEC">
      <w:pPr>
        <w:rPr>
          <w:rFonts w:ascii="Segoe UI" w:hAnsi="Segoe UI" w:cs="Segoe UI"/>
          <w:color w:val="000000"/>
          <w:sz w:val="20"/>
          <w:szCs w:val="20"/>
        </w:rPr>
      </w:pPr>
      <w:r>
        <w:rPr>
          <w:rFonts w:ascii="Segoe UI" w:hAnsi="Segoe UI" w:cs="Segoe UI"/>
          <w:color w:val="000000"/>
          <w:sz w:val="20"/>
          <w:szCs w:val="20"/>
        </w:rPr>
        <w:t>I've attached my letter as an applicant for the Curriculum Committee chair position. I look forward to being at the Senate meeting on October 21 for the Q + A. Thank you!</w:t>
      </w:r>
    </w:p>
    <w:p w:rsidR="00D46AEC" w:rsidRDefault="00D46AEC" w:rsidP="00D46AEC">
      <w:pPr>
        <w:rPr>
          <w:rFonts w:ascii="Segoe UI" w:hAnsi="Segoe UI" w:cs="Segoe UI"/>
          <w:color w:val="000000"/>
          <w:sz w:val="20"/>
          <w:szCs w:val="20"/>
        </w:rPr>
      </w:pPr>
    </w:p>
    <w:p w:rsidR="00D46AEC" w:rsidRDefault="00D46AEC" w:rsidP="00D46AEC">
      <w:pPr>
        <w:pStyle w:val="NormalWeb"/>
        <w:rPr>
          <w:rFonts w:ascii="Segoe UI" w:hAnsi="Segoe UI" w:cs="Segoe UI"/>
          <w:color w:val="000000"/>
        </w:rPr>
      </w:pPr>
      <w:r>
        <w:rPr>
          <w:color w:val="000000"/>
          <w:sz w:val="22"/>
          <w:szCs w:val="22"/>
        </w:rPr>
        <w:t>Dear Josh,</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 xml:space="preserve">I’m writing to apply for the Curriculum Committee chair position which you announced on October 7, 2019. </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 xml:space="preserve">As a tenured faculty member, I have experience leading a campus-wide committee that reports to the Academic Senate. I’ve been the TLC chair for the last three years, since fall 2016. My term ends after spring 2020. In chairing this committee, I’ve done the organizing and logistics, including creating agendas, finding rooms, setting up technology, and communicating with the members, as well as the Senate and the college as a whole. </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spacing w:after="240"/>
        <w:rPr>
          <w:rFonts w:ascii="Segoe UI" w:hAnsi="Segoe UI" w:cs="Segoe UI"/>
          <w:color w:val="000000"/>
        </w:rPr>
      </w:pPr>
      <w:r>
        <w:rPr>
          <w:color w:val="000000"/>
          <w:sz w:val="22"/>
          <w:szCs w:val="22"/>
        </w:rPr>
        <w:t>Beyond that, I’ve helped TLC and the college to accomplish several noteworthy goals, including</w:t>
      </w:r>
      <w:r>
        <w:rPr>
          <w:color w:val="000000"/>
          <w:sz w:val="22"/>
          <w:szCs w:val="22"/>
        </w:rPr>
        <w:br/>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r>
        <w:rPr>
          <w:rFonts w:eastAsia="Times New Roman"/>
          <w:color w:val="000000"/>
          <w:sz w:val="22"/>
          <w:szCs w:val="22"/>
        </w:rPr>
        <w:t>seeing a need for help to make faculty lives’ easier around assessment and curriculum processes, I helped TLC lead on adopting eLumen (I served on the local LMC group as well as the District group that looked at different vendors, which settled on eLumen for curriculum, assessment, and program review),</w:t>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r>
        <w:rPr>
          <w:rFonts w:eastAsia="Times New Roman"/>
          <w:color w:val="000000"/>
          <w:sz w:val="22"/>
          <w:szCs w:val="22"/>
        </w:rPr>
        <w:t>helping to create the Pedagogy Innovation Project (PIP), a cohort-based year-long faculty professional development program,</w:t>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r>
        <w:rPr>
          <w:rFonts w:eastAsia="Times New Roman"/>
          <w:color w:val="000000"/>
          <w:sz w:val="22"/>
          <w:szCs w:val="22"/>
        </w:rPr>
        <w:t>completing our TLC Final Report for the last assessment cycle, and getting feedback and getting it approved by SGC and Senate,</w:t>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r>
        <w:rPr>
          <w:rFonts w:eastAsia="Times New Roman"/>
          <w:color w:val="000000"/>
          <w:sz w:val="22"/>
          <w:szCs w:val="22"/>
        </w:rPr>
        <w:t>co-facilitating over two dozen FLEX and PD opportunities for faculty and classified professionals,</w:t>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r>
        <w:rPr>
          <w:rFonts w:eastAsia="Times New Roman"/>
          <w:color w:val="000000"/>
          <w:sz w:val="22"/>
          <w:szCs w:val="22"/>
        </w:rPr>
        <w:t>updating the TLC position paper (in progress, will be done by February 2020),</w:t>
      </w:r>
    </w:p>
    <w:p w:rsidR="00D46AEC" w:rsidRDefault="00D46AEC" w:rsidP="00D46AEC">
      <w:pPr>
        <w:numPr>
          <w:ilvl w:val="0"/>
          <w:numId w:val="1"/>
        </w:numPr>
        <w:spacing w:before="100" w:beforeAutospacing="1" w:after="100" w:afterAutospacing="1"/>
        <w:rPr>
          <w:rFonts w:ascii="Segoe UI" w:eastAsia="Times New Roman" w:hAnsi="Segoe UI" w:cs="Segoe UI"/>
          <w:color w:val="000000"/>
          <w:sz w:val="20"/>
          <w:szCs w:val="20"/>
        </w:rPr>
      </w:pPr>
      <w:proofErr w:type="gramStart"/>
      <w:r>
        <w:rPr>
          <w:rFonts w:eastAsia="Times New Roman"/>
          <w:color w:val="000000"/>
          <w:sz w:val="22"/>
          <w:szCs w:val="22"/>
        </w:rPr>
        <w:t>and</w:t>
      </w:r>
      <w:proofErr w:type="gramEnd"/>
      <w:r>
        <w:rPr>
          <w:rFonts w:eastAsia="Times New Roman"/>
          <w:color w:val="000000"/>
          <w:sz w:val="22"/>
          <w:szCs w:val="22"/>
        </w:rPr>
        <w:t xml:space="preserve"> I’ve also helped write and edit over a dozen sub-standards for the accreditation ISER.</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 xml:space="preserve">I’ve served on the Curriculum Committee for 2.5 years (5 semesters), from spring 2016 through spring 2018. I’ve helped several faculty members write, update, and submit COORs, including courses from math, biology, counseling, and communication. Through working with different groups on campus and across the District, I’ve also been learning about several different curricular initiatives and policies including noncredit, articulation, textbooks, and distance education. Besides TLC and Curriculum Committee, I’ve also served on Planning Committee, Strategic Enrollment Management, Guided Pathways, ZTC/OER grants, as a faculty researcher, the Brentwood Senate rep, and on an accreditation standard writing team. </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If I’m selected Curriculum Committee chair, I will continue my past practice of offering professional development and training. Since fall 2016, I’ve helped lead over two dozen FLEX sessions, including Focused Flex in spring 2019, Dual Enrollment training in summer and fall 2019, and TLC Drop-Ins since fall 2018. If I am selected as the next Curriculum chair, I eagerly look forward to offering robust and frequent training and PD around curriculum matters, such as eLumen, and writing, revising, and submitting COORs.</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lastRenderedPageBreak/>
        <w:t>There are several other things I look forward to helping with, if I’m selected as Curriculum Committee chair, in addition to offering the PD and training mentioned above. I would like to create resources and guides around COORs, Title V, and the Program Course and Approval Handbook (PCAH), to help train new faculty, onboard members of the Curriculum Committee, and any other faculty who would like to learn more about curriculum. I would also like to help update the Curriculum Committee’s position paper, streamline our processes, and help build up the Committee’s membership, which has had attendance and quorum issues. Finally, I look forward to vigorously defending, advocating for, and representing faculty voice regarding curriculum issues, at the Committee, to management, and through the Academic Senate, as a “10+1” item that belongs under faculty purview. I look forward to myself and the Committee being held accountable by the Academic Senate, where I promise to report regularly and receive feedback and motions regarding curricular issues.</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LMC has meant a lot to me in my life, as both my brother and I have received AA degrees here, and the opportunities that those degrees have opened up for me and my family have improved our lives greatly. I’m applying as a candidate for the Curriculum Committee chair, so I can help our students receive degrees, certificates, and an education that will likewise support them and their families.</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Sincerely,</w:t>
      </w:r>
    </w:p>
    <w:p w:rsidR="00D46AEC" w:rsidRDefault="00D46AEC" w:rsidP="00D46AEC">
      <w:pPr>
        <w:pStyle w:val="NormalWeb"/>
        <w:rPr>
          <w:rFonts w:ascii="Segoe UI" w:hAnsi="Segoe UI" w:cs="Segoe UI"/>
          <w:color w:val="000000"/>
        </w:rPr>
      </w:pPr>
      <w:r>
        <w:rPr>
          <w:color w:val="000000"/>
          <w:sz w:val="22"/>
          <w:szCs w:val="22"/>
        </w:rPr>
        <w:t> </w:t>
      </w:r>
    </w:p>
    <w:p w:rsidR="00D46AEC" w:rsidRDefault="00D46AEC" w:rsidP="00D46AEC">
      <w:pPr>
        <w:pStyle w:val="NormalWeb"/>
        <w:rPr>
          <w:rFonts w:ascii="Segoe UI" w:hAnsi="Segoe UI" w:cs="Segoe UI"/>
          <w:color w:val="000000"/>
        </w:rPr>
      </w:pPr>
      <w:r>
        <w:rPr>
          <w:color w:val="000000"/>
          <w:sz w:val="22"/>
          <w:szCs w:val="22"/>
        </w:rPr>
        <w:t>Scott Hubbard</w:t>
      </w:r>
    </w:p>
    <w:p w:rsidR="00D46AEC" w:rsidRDefault="00D46AEC" w:rsidP="00D46AEC">
      <w:pPr>
        <w:pStyle w:val="NormalWeb"/>
        <w:rPr>
          <w:rFonts w:ascii="Segoe UI" w:hAnsi="Segoe UI" w:cs="Segoe UI"/>
          <w:color w:val="000000"/>
        </w:rPr>
      </w:pPr>
      <w:r>
        <w:rPr>
          <w:color w:val="000000"/>
          <w:sz w:val="22"/>
          <w:szCs w:val="22"/>
        </w:rPr>
        <w:t>10/11/19</w:t>
      </w:r>
    </w:p>
    <w:p w:rsidR="00D46AEC" w:rsidRDefault="00D46AEC" w:rsidP="00D46AEC">
      <w:pPr>
        <w:rPr>
          <w:rFonts w:ascii="Segoe UI" w:hAnsi="Segoe UI" w:cs="Segoe UI"/>
          <w:color w:val="000000"/>
          <w:sz w:val="20"/>
          <w:szCs w:val="20"/>
        </w:rPr>
      </w:pPr>
    </w:p>
    <w:p w:rsidR="00D46AEC" w:rsidRDefault="00D46AEC" w:rsidP="00D46AEC">
      <w:pPr>
        <w:rPr>
          <w:rFonts w:ascii="Segoe UI" w:hAnsi="Segoe UI" w:cs="Segoe UI"/>
          <w:color w:val="000000"/>
          <w:sz w:val="20"/>
          <w:szCs w:val="20"/>
        </w:rPr>
      </w:pPr>
    </w:p>
    <w:p w:rsidR="00D46AEC" w:rsidRDefault="00D46AEC" w:rsidP="00D46AEC">
      <w:pPr>
        <w:shd w:val="clear" w:color="auto" w:fill="FFFFFF"/>
        <w:rPr>
          <w:rFonts w:ascii="Calibri" w:hAnsi="Calibri"/>
        </w:rPr>
      </w:pPr>
      <w:r>
        <w:rPr>
          <w:rStyle w:val="Strong"/>
          <w:rFonts w:ascii="Segoe UI" w:hAnsi="Segoe UI" w:cs="Segoe UI"/>
          <w:color w:val="000000"/>
          <w:sz w:val="20"/>
          <w:szCs w:val="20"/>
        </w:rPr>
        <w:t>Scott Hubbard</w:t>
      </w:r>
    </w:p>
    <w:p w:rsidR="00D46AEC" w:rsidRDefault="00D46AEC" w:rsidP="00D46AEC">
      <w:pPr>
        <w:shd w:val="clear" w:color="auto" w:fill="FFFFFF"/>
        <w:rPr>
          <w:rFonts w:ascii="Calibri" w:hAnsi="Calibri"/>
          <w:sz w:val="23"/>
          <w:szCs w:val="23"/>
        </w:rPr>
      </w:pPr>
      <w:r>
        <w:rPr>
          <w:rFonts w:ascii="Segoe UI" w:hAnsi="Segoe UI" w:cs="Segoe UI"/>
          <w:i/>
          <w:iCs/>
          <w:color w:val="000000"/>
          <w:sz w:val="20"/>
          <w:szCs w:val="20"/>
        </w:rPr>
        <w:t>Math Professor;</w:t>
      </w:r>
      <w:r>
        <w:rPr>
          <w:rFonts w:ascii="Segoe UI" w:hAnsi="Segoe UI" w:cs="Segoe UI"/>
          <w:i/>
          <w:iCs/>
          <w:sz w:val="20"/>
          <w:szCs w:val="20"/>
        </w:rPr>
        <w:t xml:space="preserve"> </w:t>
      </w:r>
      <w:r>
        <w:rPr>
          <w:rFonts w:ascii="Segoe UI" w:hAnsi="Segoe UI" w:cs="Segoe UI"/>
          <w:b/>
          <w:bCs/>
          <w:i/>
          <w:iCs/>
          <w:color w:val="C82613"/>
          <w:sz w:val="20"/>
          <w:szCs w:val="20"/>
        </w:rPr>
        <w:t>T</w:t>
      </w:r>
      <w:r>
        <w:rPr>
          <w:rFonts w:ascii="Segoe UI" w:hAnsi="Segoe UI" w:cs="Segoe UI"/>
          <w:b/>
          <w:bCs/>
          <w:i/>
          <w:iCs/>
          <w:color w:val="0C882A"/>
          <w:sz w:val="20"/>
          <w:szCs w:val="20"/>
        </w:rPr>
        <w:t>L</w:t>
      </w:r>
      <w:r>
        <w:rPr>
          <w:rFonts w:ascii="Segoe UI" w:hAnsi="Segoe UI" w:cs="Segoe UI"/>
          <w:b/>
          <w:bCs/>
          <w:i/>
          <w:iCs/>
          <w:color w:val="C3971D"/>
          <w:sz w:val="20"/>
          <w:szCs w:val="20"/>
        </w:rPr>
        <w:t>C</w:t>
      </w:r>
      <w:r>
        <w:rPr>
          <w:rFonts w:ascii="Segoe UI" w:hAnsi="Segoe UI" w:cs="Segoe UI"/>
          <w:i/>
          <w:iCs/>
          <w:sz w:val="20"/>
          <w:szCs w:val="20"/>
        </w:rPr>
        <w:t xml:space="preserve"> </w:t>
      </w:r>
      <w:r>
        <w:rPr>
          <w:rFonts w:ascii="Segoe UI" w:hAnsi="Segoe UI" w:cs="Segoe UI"/>
          <w:i/>
          <w:iCs/>
          <w:color w:val="000000"/>
          <w:sz w:val="20"/>
          <w:szCs w:val="20"/>
        </w:rPr>
        <w:t>Chair</w:t>
      </w:r>
    </w:p>
    <w:p w:rsidR="00D46AEC" w:rsidRDefault="00D46AEC" w:rsidP="00D46AEC">
      <w:pPr>
        <w:shd w:val="clear" w:color="auto" w:fill="FFFFFF"/>
        <w:rPr>
          <w:rFonts w:ascii="Calibri" w:hAnsi="Calibri"/>
        </w:rPr>
      </w:pPr>
      <w:r>
        <w:rPr>
          <w:rFonts w:ascii="Segoe UI" w:hAnsi="Segoe UI" w:cs="Segoe UI"/>
          <w:color w:val="D05C12"/>
          <w:sz w:val="18"/>
          <w:szCs w:val="18"/>
        </w:rPr>
        <w:t>Los Medanos College</w:t>
      </w:r>
    </w:p>
    <w:p w:rsidR="00525B7B" w:rsidRDefault="00D46AEC" w:rsidP="00D46AEC">
      <w:r>
        <w:rPr>
          <w:rFonts w:ascii="Consolas" w:hAnsi="Consolas" w:cs="Consolas"/>
          <w:b/>
          <w:bCs/>
          <w:color w:val="000000"/>
          <w:sz w:val="16"/>
          <w:szCs w:val="16"/>
        </w:rPr>
        <w:t>925-473-6914 | </w:t>
      </w:r>
      <w:hyperlink r:id="rId9" w:tooltip="mailto:shubbard@losmedanos.edu" w:history="1">
        <w:r>
          <w:rPr>
            <w:rStyle w:val="Hyperlink"/>
            <w:rFonts w:ascii="Consolas" w:hAnsi="Consolas" w:cs="Consolas"/>
            <w:sz w:val="16"/>
            <w:szCs w:val="16"/>
          </w:rPr>
          <w:t>shubbard@losmedanos.edu</w:t>
        </w:r>
      </w:hyperlink>
    </w:p>
    <w:sectPr w:rsidR="00525B7B" w:rsidSect="00DB46E2">
      <w:pgSz w:w="12240" w:h="15840"/>
      <w:pgMar w:top="634" w:right="72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F1C58"/>
    <w:multiLevelType w:val="multilevel"/>
    <w:tmpl w:val="3E08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EC"/>
    <w:rsid w:val="001A671F"/>
    <w:rsid w:val="00525B7B"/>
    <w:rsid w:val="00D46AEC"/>
    <w:rsid w:val="00DB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4718E-13B6-491A-BB84-C7498BFA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E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6AEC"/>
    <w:rPr>
      <w:color w:val="0563C1"/>
      <w:u w:val="single"/>
    </w:rPr>
  </w:style>
  <w:style w:type="paragraph" w:styleId="NormalWeb">
    <w:name w:val="Normal (Web)"/>
    <w:basedOn w:val="Normal"/>
    <w:uiPriority w:val="99"/>
    <w:semiHidden/>
    <w:unhideWhenUsed/>
    <w:rsid w:val="00D46AEC"/>
  </w:style>
  <w:style w:type="character" w:styleId="Strong">
    <w:name w:val="Strong"/>
    <w:basedOn w:val="DefaultParagraphFont"/>
    <w:uiPriority w:val="22"/>
    <w:qFormat/>
    <w:rsid w:val="00D46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ldulao@losmedanos.edu" TargetMode="External"/><Relationship Id="rId3" Type="http://schemas.openxmlformats.org/officeDocument/2006/relationships/settings" Target="settings.xml"/><Relationship Id="rId7" Type="http://schemas.openxmlformats.org/officeDocument/2006/relationships/hyperlink" Target="mailto:rhiscocks@losmedano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idiacono@losmedanos.edu" TargetMode="External"/><Relationship Id="rId11" Type="http://schemas.openxmlformats.org/officeDocument/2006/relationships/theme" Target="theme/theme1.xml"/><Relationship Id="rId5" Type="http://schemas.openxmlformats.org/officeDocument/2006/relationships/hyperlink" Target="mailto:JBearden@losmedanos.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ubbard@losmedano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2</cp:revision>
  <dcterms:created xsi:type="dcterms:W3CDTF">2019-10-11T17:19:00Z</dcterms:created>
  <dcterms:modified xsi:type="dcterms:W3CDTF">2019-10-17T21:54:00Z</dcterms:modified>
</cp:coreProperties>
</file>