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AE3787" w14:textId="3B01D606" w:rsidR="001E4409" w:rsidRDefault="001E1342" w:rsidP="00A970D9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Los Medanos College</w:t>
      </w:r>
    </w:p>
    <w:p w14:paraId="0B950BB1" w14:textId="77777777" w:rsidR="00A970D9" w:rsidRDefault="00A970D9" w:rsidP="00A97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Academic Senate Resolution</w:t>
      </w:r>
    </w:p>
    <w:p w14:paraId="6FEE2A03" w14:textId="233B678A" w:rsidR="00A970D9" w:rsidRDefault="001E1342" w:rsidP="00A970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Resolution to join the California Virtual College-</w:t>
      </w:r>
      <w:r w:rsidR="00A970D9">
        <w:rPr>
          <w:b/>
          <w:sz w:val="32"/>
          <w:szCs w:val="32"/>
        </w:rPr>
        <w:t xml:space="preserve">Online Education Initiative Consortium </w:t>
      </w:r>
      <w:r>
        <w:rPr>
          <w:b/>
          <w:sz w:val="32"/>
          <w:szCs w:val="32"/>
        </w:rPr>
        <w:t xml:space="preserve">– 2019 </w:t>
      </w:r>
      <w:r w:rsidR="00A970D9">
        <w:rPr>
          <w:b/>
          <w:sz w:val="32"/>
          <w:szCs w:val="32"/>
        </w:rPr>
        <w:t xml:space="preserve">Cohort </w:t>
      </w:r>
    </w:p>
    <w:p w14:paraId="1ECEB572" w14:textId="77777777" w:rsidR="00A970D9" w:rsidRDefault="00A970D9" w:rsidP="00A970D9">
      <w:pPr>
        <w:jc w:val="center"/>
        <w:rPr>
          <w:b/>
          <w:sz w:val="32"/>
          <w:szCs w:val="32"/>
        </w:rPr>
      </w:pPr>
    </w:p>
    <w:p w14:paraId="7B138FBB" w14:textId="4D8392DA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</w:t>
      </w:r>
      <w:r w:rsidR="001E1342">
        <w:rPr>
          <w:sz w:val="32"/>
          <w:szCs w:val="32"/>
        </w:rPr>
        <w:t>Los Medanos College</w:t>
      </w:r>
      <w:r>
        <w:rPr>
          <w:sz w:val="32"/>
          <w:szCs w:val="32"/>
        </w:rPr>
        <w:t xml:space="preserve"> is dedicated to providing students with the resources they need to achieve their educational goals;</w:t>
      </w:r>
    </w:p>
    <w:p w14:paraId="387DF76A" w14:textId="4C570E0F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</w:t>
      </w:r>
      <w:r w:rsidR="00CC7393">
        <w:rPr>
          <w:sz w:val="32"/>
          <w:szCs w:val="32"/>
        </w:rPr>
        <w:t>Los Medanos s</w:t>
      </w:r>
      <w:r>
        <w:rPr>
          <w:sz w:val="32"/>
          <w:szCs w:val="32"/>
        </w:rPr>
        <w:t xml:space="preserve">tudents often </w:t>
      </w:r>
      <w:r w:rsidR="00CC7393">
        <w:rPr>
          <w:sz w:val="32"/>
          <w:szCs w:val="32"/>
        </w:rPr>
        <w:t>face challenge</w:t>
      </w:r>
      <w:r w:rsidR="001673F4">
        <w:rPr>
          <w:sz w:val="32"/>
          <w:szCs w:val="32"/>
        </w:rPr>
        <w:t>s</w:t>
      </w:r>
      <w:r w:rsidR="00CC7393">
        <w:rPr>
          <w:sz w:val="32"/>
          <w:szCs w:val="32"/>
        </w:rPr>
        <w:t xml:space="preserve"> in completing </w:t>
      </w:r>
      <w:r>
        <w:rPr>
          <w:sz w:val="32"/>
          <w:szCs w:val="32"/>
        </w:rPr>
        <w:t>degrees, certificates, and transfer</w:t>
      </w:r>
      <w:r w:rsidR="001E1342">
        <w:rPr>
          <w:sz w:val="32"/>
          <w:szCs w:val="32"/>
        </w:rPr>
        <w:t>s</w:t>
      </w:r>
      <w:r>
        <w:rPr>
          <w:sz w:val="32"/>
          <w:szCs w:val="32"/>
        </w:rPr>
        <w:t xml:space="preserve"> to four</w:t>
      </w:r>
      <w:r w:rsidR="001E1342">
        <w:rPr>
          <w:sz w:val="32"/>
          <w:szCs w:val="32"/>
        </w:rPr>
        <w:t>-</w:t>
      </w:r>
      <w:r>
        <w:rPr>
          <w:sz w:val="32"/>
          <w:szCs w:val="32"/>
        </w:rPr>
        <w:t xml:space="preserve">year institutions when </w:t>
      </w:r>
      <w:r w:rsidR="00CC7393">
        <w:rPr>
          <w:sz w:val="32"/>
          <w:szCs w:val="32"/>
        </w:rPr>
        <w:t xml:space="preserve">online </w:t>
      </w:r>
      <w:r>
        <w:rPr>
          <w:sz w:val="32"/>
          <w:szCs w:val="32"/>
        </w:rPr>
        <w:t>courses are impacted</w:t>
      </w:r>
      <w:r w:rsidR="00CC7393">
        <w:rPr>
          <w:sz w:val="32"/>
          <w:szCs w:val="32"/>
        </w:rPr>
        <w:t>,</w:t>
      </w:r>
      <w:r w:rsidR="001E1342">
        <w:rPr>
          <w:sz w:val="32"/>
          <w:szCs w:val="32"/>
        </w:rPr>
        <w:t xml:space="preserve"> or </w:t>
      </w:r>
      <w:r w:rsidR="00CC7393">
        <w:rPr>
          <w:sz w:val="32"/>
          <w:szCs w:val="32"/>
        </w:rPr>
        <w:t xml:space="preserve">when </w:t>
      </w:r>
      <w:r w:rsidR="001E1342">
        <w:rPr>
          <w:sz w:val="32"/>
          <w:szCs w:val="32"/>
        </w:rPr>
        <w:t>students are unable to attend on-campus classes due to work, parenting, caregiving, or other obligations</w:t>
      </w:r>
      <w:r>
        <w:rPr>
          <w:sz w:val="32"/>
          <w:szCs w:val="32"/>
        </w:rPr>
        <w:t>;</w:t>
      </w:r>
    </w:p>
    <w:p w14:paraId="5389685C" w14:textId="409A7F02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Participation in the next </w:t>
      </w:r>
      <w:r w:rsidR="001E1342">
        <w:rPr>
          <w:sz w:val="32"/>
          <w:szCs w:val="32"/>
        </w:rPr>
        <w:t>CVC-OEI</w:t>
      </w:r>
      <w:r>
        <w:rPr>
          <w:sz w:val="32"/>
          <w:szCs w:val="32"/>
        </w:rPr>
        <w:t xml:space="preserve"> cohort will provide additional access to </w:t>
      </w:r>
      <w:r w:rsidR="001E1342">
        <w:rPr>
          <w:sz w:val="32"/>
          <w:szCs w:val="32"/>
        </w:rPr>
        <w:t xml:space="preserve">online courses for </w:t>
      </w:r>
      <w:r>
        <w:rPr>
          <w:sz w:val="32"/>
          <w:szCs w:val="32"/>
        </w:rPr>
        <w:t>our students</w:t>
      </w:r>
      <w:r w:rsidR="001E1342">
        <w:rPr>
          <w:sz w:val="32"/>
          <w:szCs w:val="32"/>
        </w:rPr>
        <w:t>, assisting them in completing degrees more quickly</w:t>
      </w:r>
      <w:r>
        <w:rPr>
          <w:sz w:val="32"/>
          <w:szCs w:val="32"/>
        </w:rPr>
        <w:t>;</w:t>
      </w:r>
    </w:p>
    <w:p w14:paraId="1A3FB0B6" w14:textId="77777777" w:rsidR="00CC7393" w:rsidRDefault="001E1342" w:rsidP="00CC7393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sz w:val="32"/>
          <w:szCs w:val="32"/>
        </w:rPr>
      </w:pPr>
      <w:r>
        <w:rPr>
          <w:sz w:val="32"/>
          <w:szCs w:val="32"/>
        </w:rPr>
        <w:t xml:space="preserve">Whereas: Participation in the next CVC-OEI cohort will provide additional resources to our online students, including </w:t>
      </w:r>
    </w:p>
    <w:p w14:paraId="075A29B2" w14:textId="2F8C9561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r w:rsidRPr="00CC7393">
        <w:rPr>
          <w:rFonts w:ascii="Calibri" w:hAnsi="Calibri" w:cs="Calibri"/>
          <w:color w:val="000000"/>
          <w:sz w:val="29"/>
          <w:szCs w:val="29"/>
        </w:rPr>
        <w:lastRenderedPageBreak/>
        <w:t xml:space="preserve">Smarter Measure – Modules for Student Readiness  </w:t>
      </w:r>
    </w:p>
    <w:p w14:paraId="28FE5207" w14:textId="6AC17202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Crainium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Café – Counseling and other student services platform</w:t>
      </w:r>
    </w:p>
    <w:p w14:paraId="3F9DB182" w14:textId="3F4B661B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NetTutor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Tutoring  (500 hours) </w:t>
      </w:r>
    </w:p>
    <w:p w14:paraId="1FAF8F56" w14:textId="6988904F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Proctorio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Online test proctoring  </w:t>
      </w:r>
    </w:p>
    <w:p w14:paraId="2D1A982E" w14:textId="77777777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NameCoach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name pronunciation</w:t>
      </w:r>
    </w:p>
    <w:p w14:paraId="704CF08E" w14:textId="21257982" w:rsidR="00CC7393" w:rsidRPr="00CC7393" w:rsidRDefault="00CC7393" w:rsidP="00CC7393">
      <w:pPr>
        <w:pStyle w:val="ListParagraph"/>
        <w:widowControl w:val="0"/>
        <w:numPr>
          <w:ilvl w:val="0"/>
          <w:numId w:val="3"/>
        </w:numPr>
        <w:tabs>
          <w:tab w:val="left" w:pos="940"/>
          <w:tab w:val="left" w:pos="1440"/>
        </w:tabs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29"/>
          <w:szCs w:val="29"/>
        </w:rPr>
      </w:pPr>
      <w:proofErr w:type="spellStart"/>
      <w:r w:rsidRPr="00CC7393">
        <w:rPr>
          <w:rFonts w:ascii="Calibri" w:hAnsi="Calibri" w:cs="Calibri"/>
          <w:color w:val="000000"/>
          <w:sz w:val="29"/>
          <w:szCs w:val="29"/>
        </w:rPr>
        <w:t>NoteBowl</w:t>
      </w:r>
      <w:proofErr w:type="spellEnd"/>
      <w:r w:rsidRPr="00CC7393">
        <w:rPr>
          <w:rFonts w:ascii="Calibri" w:hAnsi="Calibri" w:cs="Calibri"/>
          <w:color w:val="000000"/>
          <w:sz w:val="29"/>
          <w:szCs w:val="29"/>
        </w:rPr>
        <w:t xml:space="preserve"> – a social media-type platform </w:t>
      </w:r>
    </w:p>
    <w:p w14:paraId="0E612C86" w14:textId="7E069CAD" w:rsidR="001E1342" w:rsidRPr="00CC7393" w:rsidRDefault="00CC7393" w:rsidP="00CC7393">
      <w:pPr>
        <w:widowControl w:val="0"/>
        <w:autoSpaceDE w:val="0"/>
        <w:autoSpaceDN w:val="0"/>
        <w:adjustRightInd w:val="0"/>
        <w:spacing w:after="0" w:line="360" w:lineRule="atLeast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hAnsi="Calibri" w:cs="Calibri"/>
          <w:color w:val="000000"/>
          <w:sz w:val="29"/>
          <w:szCs w:val="29"/>
        </w:rPr>
        <w:t> </w:t>
      </w:r>
    </w:p>
    <w:p w14:paraId="275C23D4" w14:textId="77777777" w:rsidR="001E1342" w:rsidRDefault="001E1342" w:rsidP="00A970D9">
      <w:pPr>
        <w:rPr>
          <w:sz w:val="32"/>
          <w:szCs w:val="32"/>
        </w:rPr>
      </w:pPr>
    </w:p>
    <w:p w14:paraId="59757CDE" w14:textId="3A14688C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The student equity emphasis of the </w:t>
      </w:r>
      <w:r w:rsidR="001E1342">
        <w:rPr>
          <w:sz w:val="32"/>
          <w:szCs w:val="32"/>
        </w:rPr>
        <w:t>CVC-OEI</w:t>
      </w:r>
      <w:r w:rsidR="00CC7393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aligns with </w:t>
      </w:r>
      <w:r w:rsidR="001E1342">
        <w:rPr>
          <w:sz w:val="32"/>
          <w:szCs w:val="32"/>
        </w:rPr>
        <w:t xml:space="preserve">the LMC </w:t>
      </w:r>
      <w:r>
        <w:rPr>
          <w:sz w:val="32"/>
          <w:szCs w:val="32"/>
        </w:rPr>
        <w:t>Educational Master Plan</w:t>
      </w:r>
      <w:r w:rsidR="00CC7393">
        <w:rPr>
          <w:sz w:val="32"/>
          <w:szCs w:val="32"/>
        </w:rPr>
        <w:t xml:space="preserve">, </w:t>
      </w:r>
      <w:r w:rsidR="00CC7393">
        <w:rPr>
          <w:rFonts w:ascii="Calibri" w:hAnsi="Calibri" w:cs="Calibri"/>
          <w:color w:val="000000"/>
          <w:sz w:val="32"/>
          <w:szCs w:val="32"/>
        </w:rPr>
        <w:t>Vision for Success, Guided Pathways,</w:t>
      </w:r>
      <w:r w:rsidR="00CC7393">
        <w:rPr>
          <w:rFonts w:ascii="Times Roman" w:hAnsi="Times Roman" w:cs="Times Roman"/>
          <w:color w:val="000000"/>
          <w:sz w:val="24"/>
          <w:szCs w:val="24"/>
        </w:rPr>
        <w:t xml:space="preserve"> </w:t>
      </w:r>
      <w:r>
        <w:rPr>
          <w:sz w:val="32"/>
          <w:szCs w:val="32"/>
        </w:rPr>
        <w:t xml:space="preserve"> and core values of the college;</w:t>
      </w:r>
    </w:p>
    <w:p w14:paraId="53D66FC9" w14:textId="081975D9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Whereas: The </w:t>
      </w:r>
      <w:r w:rsidR="001E1342">
        <w:rPr>
          <w:sz w:val="32"/>
          <w:szCs w:val="32"/>
        </w:rPr>
        <w:t>Distance Education Committee</w:t>
      </w:r>
      <w:r>
        <w:rPr>
          <w:sz w:val="32"/>
          <w:szCs w:val="32"/>
        </w:rPr>
        <w:t xml:space="preserve"> of </w:t>
      </w:r>
      <w:r w:rsidR="001E1342">
        <w:rPr>
          <w:sz w:val="32"/>
          <w:szCs w:val="32"/>
        </w:rPr>
        <w:t>Los Medanos College</w:t>
      </w:r>
      <w:r>
        <w:rPr>
          <w:sz w:val="32"/>
          <w:szCs w:val="32"/>
        </w:rPr>
        <w:t xml:space="preserve"> </w:t>
      </w:r>
      <w:r w:rsidR="002B0523">
        <w:rPr>
          <w:sz w:val="32"/>
          <w:szCs w:val="32"/>
        </w:rPr>
        <w:t>u</w:t>
      </w:r>
      <w:r>
        <w:rPr>
          <w:sz w:val="32"/>
          <w:szCs w:val="32"/>
        </w:rPr>
        <w:t xml:space="preserve">nanimously </w:t>
      </w:r>
      <w:r w:rsidR="00A24708">
        <w:rPr>
          <w:sz w:val="32"/>
          <w:szCs w:val="32"/>
        </w:rPr>
        <w:t>approved</w:t>
      </w:r>
      <w:r>
        <w:rPr>
          <w:sz w:val="32"/>
          <w:szCs w:val="32"/>
        </w:rPr>
        <w:t xml:space="preserve"> applying to participate in the next </w:t>
      </w:r>
      <w:r w:rsidR="001E1342">
        <w:rPr>
          <w:sz w:val="32"/>
          <w:szCs w:val="32"/>
        </w:rPr>
        <w:t>CVC-OEI</w:t>
      </w:r>
      <w:r w:rsidR="0008618C">
        <w:rPr>
          <w:sz w:val="32"/>
          <w:szCs w:val="32"/>
        </w:rPr>
        <w:t xml:space="preserve"> cohort.</w:t>
      </w:r>
    </w:p>
    <w:p w14:paraId="648B4B8F" w14:textId="249B2D35" w:rsidR="00A970D9" w:rsidRDefault="00A970D9" w:rsidP="00A970D9">
      <w:pPr>
        <w:rPr>
          <w:sz w:val="32"/>
          <w:szCs w:val="32"/>
        </w:rPr>
      </w:pPr>
      <w:r>
        <w:rPr>
          <w:sz w:val="32"/>
          <w:szCs w:val="32"/>
        </w:rPr>
        <w:t xml:space="preserve">Resolved: The Academic Senate of </w:t>
      </w:r>
      <w:r w:rsidR="001E1342">
        <w:rPr>
          <w:sz w:val="32"/>
          <w:szCs w:val="32"/>
        </w:rPr>
        <w:t>Los Medanos College</w:t>
      </w:r>
      <w:r w:rsidR="00A24708">
        <w:rPr>
          <w:sz w:val="32"/>
          <w:szCs w:val="32"/>
        </w:rPr>
        <w:t xml:space="preserve"> endorses applying to</w:t>
      </w:r>
      <w:r>
        <w:rPr>
          <w:sz w:val="32"/>
          <w:szCs w:val="32"/>
        </w:rPr>
        <w:t xml:space="preserve"> </w:t>
      </w:r>
      <w:r w:rsidR="0008618C">
        <w:rPr>
          <w:sz w:val="32"/>
          <w:szCs w:val="32"/>
        </w:rPr>
        <w:t>join</w:t>
      </w:r>
      <w:r w:rsidR="00A24708">
        <w:rPr>
          <w:sz w:val="32"/>
          <w:szCs w:val="32"/>
        </w:rPr>
        <w:t xml:space="preserve"> the 201</w:t>
      </w:r>
      <w:r w:rsidR="001E1342">
        <w:rPr>
          <w:sz w:val="32"/>
          <w:szCs w:val="32"/>
        </w:rPr>
        <w:t>9</w:t>
      </w:r>
      <w:r w:rsidR="00A24708">
        <w:rPr>
          <w:sz w:val="32"/>
          <w:szCs w:val="32"/>
        </w:rPr>
        <w:t xml:space="preserve"> </w:t>
      </w:r>
      <w:r w:rsidR="001E1342">
        <w:rPr>
          <w:sz w:val="32"/>
          <w:szCs w:val="32"/>
        </w:rPr>
        <w:t>CVC-OEI</w:t>
      </w:r>
      <w:r w:rsidR="00A24708">
        <w:rPr>
          <w:sz w:val="32"/>
          <w:szCs w:val="32"/>
        </w:rPr>
        <w:t xml:space="preserve"> Consortium Cohort. </w:t>
      </w:r>
    </w:p>
    <w:p w14:paraId="3343A0A4" w14:textId="447693B6" w:rsidR="001E1342" w:rsidRDefault="001E1342" w:rsidP="00A970D9">
      <w:pPr>
        <w:rPr>
          <w:sz w:val="32"/>
          <w:szCs w:val="32"/>
        </w:rPr>
      </w:pPr>
    </w:p>
    <w:p w14:paraId="40F83C17" w14:textId="77777777" w:rsidR="00CC7393" w:rsidRPr="001E1342" w:rsidRDefault="00CC7393" w:rsidP="0008618C">
      <w:pPr>
        <w:rPr>
          <w:b/>
          <w:sz w:val="32"/>
          <w:szCs w:val="32"/>
        </w:rPr>
      </w:pPr>
    </w:p>
    <w:sectPr w:rsidR="00CC7393" w:rsidRPr="001E13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FEB74C7"/>
    <w:multiLevelType w:val="hybridMultilevel"/>
    <w:tmpl w:val="627CA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4404E"/>
    <w:multiLevelType w:val="hybridMultilevel"/>
    <w:tmpl w:val="4A26E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D9"/>
    <w:rsid w:val="0008618C"/>
    <w:rsid w:val="001523F7"/>
    <w:rsid w:val="001673F4"/>
    <w:rsid w:val="001E1342"/>
    <w:rsid w:val="001E4409"/>
    <w:rsid w:val="002B0523"/>
    <w:rsid w:val="005739F6"/>
    <w:rsid w:val="00A24708"/>
    <w:rsid w:val="00A96DAD"/>
    <w:rsid w:val="00A970D9"/>
    <w:rsid w:val="00AF4672"/>
    <w:rsid w:val="00CC7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3EE10C"/>
  <w15:docId w15:val="{4B37A160-9952-424A-BADC-5EA1F4AC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0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052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C7393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227</Words>
  <Characters>1300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AV-DVC</Company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McBrien</dc:creator>
  <cp:keywords/>
  <dc:description/>
  <cp:lastModifiedBy>Abigail Duldulao</cp:lastModifiedBy>
  <cp:revision>2</cp:revision>
  <cp:lastPrinted>2018-03-06T18:35:00Z</cp:lastPrinted>
  <dcterms:created xsi:type="dcterms:W3CDTF">2019-02-20T00:42:00Z</dcterms:created>
  <dcterms:modified xsi:type="dcterms:W3CDTF">2019-02-20T00:42:00Z</dcterms:modified>
</cp:coreProperties>
</file>