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AB5" w:rsidRDefault="00CC7748">
      <w:pPr>
        <w:spacing w:after="135" w:line="340" w:lineRule="auto"/>
        <w:ind w:left="-5" w:right="354"/>
        <w:rPr>
          <w:b/>
        </w:rPr>
      </w:pPr>
      <w:bookmarkStart w:id="0" w:name="_GoBack"/>
      <w:bookmarkEnd w:id="0"/>
      <w:r>
        <w:rPr>
          <w:b/>
        </w:rPr>
        <w:t xml:space="preserve">General Education </w:t>
      </w:r>
      <w:r>
        <w:rPr>
          <w:b/>
          <w:u w:val="single"/>
        </w:rPr>
        <w:t xml:space="preserve">Committee Chair and </w:t>
      </w:r>
      <w:r>
        <w:rPr>
          <w:b/>
        </w:rPr>
        <w:t>Program Assessment Coordinator</w:t>
      </w:r>
    </w:p>
    <w:p w:rsidR="00236AB5" w:rsidRDefault="00CC7748">
      <w:pPr>
        <w:spacing w:after="135" w:line="340" w:lineRule="auto"/>
        <w:ind w:left="-5" w:right="354"/>
        <w:rPr>
          <w:b/>
        </w:rPr>
      </w:pPr>
      <w:r>
        <w:rPr>
          <w:b/>
        </w:rPr>
        <w:t xml:space="preserve"> (Fall 2019 – Spring 2020)</w:t>
      </w:r>
    </w:p>
    <w:p w:rsidR="00236AB5" w:rsidRDefault="00236AB5">
      <w:pPr>
        <w:spacing w:after="135" w:line="340" w:lineRule="auto"/>
        <w:ind w:left="-5" w:right="354"/>
        <w:rPr>
          <w:i/>
          <w:u w:val="single" w:color="000000"/>
        </w:rPr>
      </w:pPr>
    </w:p>
    <w:p w:rsidR="00236AB5" w:rsidRDefault="00CC7748">
      <w:pPr>
        <w:spacing w:after="135" w:line="340" w:lineRule="auto"/>
        <w:ind w:left="-5" w:right="354"/>
      </w:pPr>
      <w:r>
        <w:rPr>
          <w:b/>
        </w:rPr>
        <w:t>The Position</w:t>
      </w:r>
    </w:p>
    <w:p w:rsidR="00236AB5" w:rsidRDefault="00CC7748">
      <w:pPr>
        <w:spacing w:after="243"/>
      </w:pPr>
      <w:r>
        <w:t xml:space="preserve">The General Education </w:t>
      </w:r>
      <w:r>
        <w:rPr>
          <w:u w:val="single"/>
        </w:rPr>
        <w:t xml:space="preserve">Committee Chair and </w:t>
      </w:r>
      <w:r>
        <w:t xml:space="preserve">Program Assessment Coordinator (GE Coordinator) will lead all GE SLO assessment-related activities and </w:t>
      </w:r>
      <w:r>
        <w:t>GE program-related activities. This position is part of the three-person leadership team of the Teaching and Learning Committee, TLC.</w:t>
      </w:r>
    </w:p>
    <w:p w:rsidR="00236AB5" w:rsidRDefault="00CC7748">
      <w:pPr>
        <w:spacing w:after="243"/>
        <w:ind w:right="0"/>
      </w:pPr>
      <w:r>
        <w:t>The coordinator will lead the GE committee in developing and implementing a research plan to assess GE SLOs and to close t</w:t>
      </w:r>
      <w:r>
        <w:t>he loop through modifying GE SLOs. They will work with the TLC Chair and the CSLO-PSLO Coordinator as needed to lead GE SLO-related professional development activities. The coordinator will give reports as a member of the TLC and will work together with th</w:t>
      </w:r>
      <w:r>
        <w:t>e TLC chair and the CSLO-PSLO Coordinator. Together, the three-person leadership team will report to the Academic Senate and to the Shared Governance Council.</w:t>
      </w:r>
    </w:p>
    <w:p w:rsidR="00236AB5" w:rsidRDefault="00CC7748">
      <w:pPr>
        <w:spacing w:after="276" w:line="225" w:lineRule="auto"/>
        <w:ind w:left="0" w:right="705" w:firstLine="0"/>
        <w:jc w:val="both"/>
      </w:pPr>
      <w:r>
        <w:t>In addition to supporting direct CSLO-PSLO-related work, the coordinator may hold workshops, sugg</w:t>
      </w:r>
      <w:r>
        <w:t>est other professional development activities and coordinate with the district on new assessment-related technologies.</w:t>
      </w:r>
    </w:p>
    <w:p w:rsidR="00236AB5" w:rsidRDefault="00CC7748">
      <w:pPr>
        <w:spacing w:before="1646" w:after="243"/>
        <w:ind w:right="0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9465310</wp:posOffset>
            </wp:positionV>
            <wp:extent cx="6858000" cy="397510"/>
            <wp:effectExtent l="0" t="0" r="0" b="0"/>
            <wp:wrapTopAndBottom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page">
              <wp:posOffset>3028950</wp:posOffset>
            </wp:positionH>
            <wp:positionV relativeFrom="page">
              <wp:posOffset>458470</wp:posOffset>
            </wp:positionV>
            <wp:extent cx="1714500" cy="647700"/>
            <wp:effectExtent l="0" t="0" r="0" b="0"/>
            <wp:wrapTopAndBottom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This position will complete the remaining one year in the current GE Coordinator term, with the option to continue on for an additional</w:t>
      </w:r>
      <w:r>
        <w:t xml:space="preserve"> two year term (through Spring 2022).</w:t>
      </w:r>
    </w:p>
    <w:p w:rsidR="00236AB5" w:rsidRDefault="00CC7748">
      <w:pPr>
        <w:spacing w:after="236"/>
        <w:ind w:left="-5" w:right="354"/>
      </w:pPr>
      <w:r>
        <w:rPr>
          <w:b/>
        </w:rPr>
        <w:t>Essential Functions</w:t>
      </w:r>
    </w:p>
    <w:p w:rsidR="00236AB5" w:rsidRDefault="00CC7748">
      <w:pPr>
        <w:spacing w:after="0"/>
        <w:ind w:left="0" w:right="0" w:firstLine="0"/>
      </w:pPr>
      <w:r>
        <w:rPr>
          <w:i/>
        </w:rPr>
        <w:t>Assessment</w:t>
      </w:r>
    </w:p>
    <w:p w:rsidR="00236AB5" w:rsidRDefault="00CC7748">
      <w:pPr>
        <w:numPr>
          <w:ilvl w:val="0"/>
          <w:numId w:val="1"/>
        </w:numPr>
        <w:ind w:right="0" w:hanging="360"/>
      </w:pPr>
      <w:r>
        <w:t>Chair the General Education Committee, providing leadership and coordination for the general education program.</w:t>
      </w:r>
      <w:r>
        <w:t></w:t>
      </w:r>
    </w:p>
    <w:p w:rsidR="00236AB5" w:rsidRDefault="00CC7748">
      <w:pPr>
        <w:numPr>
          <w:ilvl w:val="0"/>
          <w:numId w:val="1"/>
        </w:numPr>
        <w:ind w:right="0" w:hanging="360"/>
      </w:pPr>
      <w:r>
        <w:t>In conjunction with the members of the GE Committee, the GE chair will pro</w:t>
      </w:r>
      <w:r>
        <w:t>vide support and coordination for the assessment of SLOs at the institutional level.</w:t>
      </w:r>
      <w:r>
        <w:t></w:t>
      </w:r>
    </w:p>
    <w:p w:rsidR="00236AB5" w:rsidRDefault="00CC7748">
      <w:pPr>
        <w:numPr>
          <w:ilvl w:val="0"/>
          <w:numId w:val="1"/>
        </w:numPr>
        <w:ind w:right="0" w:hanging="360"/>
      </w:pPr>
      <w:r>
        <w:lastRenderedPageBreak/>
        <w:t>Provide coaching for faculty as they develop GE SLOs, assessment tools, proficiency levels, and data analysis for dialogue and feedback to close the loop on assessment.</w:t>
      </w:r>
      <w:r>
        <w:t></w:t>
      </w:r>
    </w:p>
    <w:p w:rsidR="00236AB5" w:rsidRDefault="00CC7748">
      <w:pPr>
        <w:numPr>
          <w:ilvl w:val="0"/>
          <w:numId w:val="1"/>
        </w:numPr>
        <w:ind w:right="0" w:hanging="360"/>
      </w:pPr>
      <w:r>
        <w:t>Forward, schedule, receive and disseminate GE related assessment research requests to the district research office through the LMC planning coordinator.</w:t>
      </w:r>
      <w:r>
        <w:t></w:t>
      </w:r>
    </w:p>
    <w:p w:rsidR="00236AB5" w:rsidRDefault="00CC7748">
      <w:pPr>
        <w:numPr>
          <w:ilvl w:val="0"/>
          <w:numId w:val="1"/>
        </w:numPr>
        <w:ind w:right="0" w:hanging="360"/>
      </w:pPr>
      <w:r>
        <w:t>Identify and coordinate professional development opportunities for GE faculty and staff on SLO develop</w:t>
      </w:r>
      <w:r>
        <w:t>ment and assessment.</w:t>
      </w:r>
      <w:r>
        <w:t></w:t>
      </w:r>
    </w:p>
    <w:p w:rsidR="00236AB5" w:rsidRDefault="00CC7748">
      <w:pPr>
        <w:numPr>
          <w:ilvl w:val="0"/>
          <w:numId w:val="1"/>
        </w:numPr>
        <w:ind w:right="0" w:hanging="360"/>
      </w:pPr>
      <w:r>
        <w:t>Advocate GE needs related to assessment to the TLC.</w:t>
      </w:r>
      <w:r>
        <w:t></w:t>
      </w:r>
    </w:p>
    <w:p w:rsidR="00236AB5" w:rsidRDefault="00CC7748">
      <w:pPr>
        <w:numPr>
          <w:ilvl w:val="0"/>
          <w:numId w:val="1"/>
        </w:numPr>
        <w:ind w:right="0" w:hanging="360"/>
      </w:pPr>
      <w:r>
        <w:t>Assist the TLC chair in compiling the institutional portfolio that documents assessment work on campus by completing the GE portion of the assessment portfolio.</w:t>
      </w:r>
      <w:r>
        <w:t></w:t>
      </w:r>
    </w:p>
    <w:p w:rsidR="00236AB5" w:rsidRDefault="00CC7748">
      <w:pPr>
        <w:numPr>
          <w:ilvl w:val="0"/>
          <w:numId w:val="1"/>
        </w:numPr>
        <w:ind w:right="0" w:hanging="360"/>
      </w:pPr>
      <w:r>
        <w:t xml:space="preserve">Attend regular TLC </w:t>
      </w:r>
      <w:r>
        <w:t>meetings and meetings of the TLC leadership team as needed.</w:t>
      </w:r>
      <w:r>
        <w:t></w:t>
      </w:r>
    </w:p>
    <w:p w:rsidR="00236AB5" w:rsidRDefault="00CC7748">
      <w:pPr>
        <w:numPr>
          <w:ilvl w:val="0"/>
          <w:numId w:val="1"/>
        </w:numPr>
        <w:ind w:right="0" w:hanging="360"/>
      </w:pPr>
      <w:r>
        <w:t>Attend assessment meetings and conferences off campus as time and funding allow.</w:t>
      </w:r>
      <w:r>
        <w:t></w:t>
      </w:r>
    </w:p>
    <w:p w:rsidR="00236AB5" w:rsidRDefault="00CC7748">
      <w:pPr>
        <w:numPr>
          <w:ilvl w:val="0"/>
          <w:numId w:val="1"/>
        </w:numPr>
        <w:spacing w:after="242"/>
        <w:ind w:right="0" w:hanging="360"/>
      </w:pPr>
      <w:r>
        <w:t>Assist with assessment as it relates to GE.</w:t>
      </w:r>
    </w:p>
    <w:p w:rsidR="00236AB5" w:rsidRDefault="00CC7748">
      <w:pPr>
        <w:spacing w:after="242"/>
        <w:ind w:left="345" w:right="0" w:firstLine="0"/>
        <w:rPr>
          <w:u w:val="single"/>
        </w:rPr>
      </w:pPr>
      <w:r>
        <w:rPr>
          <w:u w:val="single"/>
        </w:rPr>
        <w:t>Committee Work</w:t>
      </w:r>
    </w:p>
    <w:p w:rsidR="00236AB5" w:rsidRDefault="00CC7748">
      <w:pPr>
        <w:pStyle w:val="ListParagraph"/>
        <w:numPr>
          <w:ilvl w:val="0"/>
          <w:numId w:val="2"/>
        </w:numPr>
        <w:spacing w:after="242"/>
        <w:ind w:right="0"/>
        <w:rPr>
          <w:u w:val="single"/>
        </w:rPr>
      </w:pPr>
      <w:r>
        <w:rPr>
          <w:u w:val="single"/>
        </w:rPr>
        <w:t xml:space="preserve">Create and distribute agendas for meetings of the GE committee </w:t>
      </w:r>
    </w:p>
    <w:p w:rsidR="00236AB5" w:rsidRDefault="00CC7748">
      <w:pPr>
        <w:pStyle w:val="ListParagraph"/>
        <w:numPr>
          <w:ilvl w:val="0"/>
          <w:numId w:val="2"/>
        </w:numPr>
        <w:spacing w:after="242"/>
        <w:ind w:right="0"/>
        <w:rPr>
          <w:u w:val="single"/>
        </w:rPr>
      </w:pPr>
      <w:r>
        <w:rPr>
          <w:u w:val="single"/>
        </w:rPr>
        <w:t xml:space="preserve">Lead the GE committee in the review of COORs to ensure proposed new COORs or revisions to existing COORs meet the criteria for inclusion in the college’s GE program. </w:t>
      </w:r>
    </w:p>
    <w:p w:rsidR="00236AB5" w:rsidRDefault="00CC7748">
      <w:pPr>
        <w:pStyle w:val="ListParagraph"/>
        <w:numPr>
          <w:ilvl w:val="0"/>
          <w:numId w:val="2"/>
        </w:numPr>
        <w:spacing w:after="242"/>
        <w:ind w:right="0"/>
        <w:rPr>
          <w:u w:val="single"/>
        </w:rPr>
      </w:pPr>
      <w:r>
        <w:rPr>
          <w:u w:val="single"/>
        </w:rPr>
        <w:t>Provide assistance and gu</w:t>
      </w:r>
      <w:r>
        <w:rPr>
          <w:u w:val="single"/>
        </w:rPr>
        <w:t xml:space="preserve">idance to faculty as they write/re-rewrite their GE COORs.  </w:t>
      </w:r>
    </w:p>
    <w:p w:rsidR="00236AB5" w:rsidRDefault="00CC7748">
      <w:pPr>
        <w:pStyle w:val="ListParagraph"/>
        <w:numPr>
          <w:ilvl w:val="0"/>
          <w:numId w:val="2"/>
        </w:numPr>
        <w:spacing w:after="242"/>
        <w:ind w:right="0"/>
      </w:pPr>
      <w:r>
        <w:rPr>
          <w:u w:val="single"/>
        </w:rPr>
        <w:t xml:space="preserve">Participate and assist with writing the college’s Accreditation ISIR, particularly those sections that deal with teaching and learning and/or general education.  </w:t>
      </w:r>
    </w:p>
    <w:p w:rsidR="00236AB5" w:rsidRDefault="00236AB5">
      <w:pPr>
        <w:pStyle w:val="ListParagraph"/>
        <w:spacing w:after="242"/>
        <w:ind w:left="1065" w:right="0" w:hanging="360"/>
        <w:rPr>
          <w:u w:val="single"/>
        </w:rPr>
      </w:pPr>
    </w:p>
    <w:p w:rsidR="00236AB5" w:rsidRDefault="00CC7748">
      <w:pPr>
        <w:pStyle w:val="ListParagraph"/>
        <w:spacing w:after="242"/>
        <w:ind w:right="0" w:firstLine="0"/>
      </w:pPr>
      <w:r>
        <w:rPr>
          <w:u w:val="single"/>
        </w:rPr>
        <w:t>Other</w:t>
      </w:r>
    </w:p>
    <w:p w:rsidR="00236AB5" w:rsidRDefault="00CC7748">
      <w:pPr>
        <w:pStyle w:val="ListParagraph"/>
        <w:numPr>
          <w:ilvl w:val="0"/>
          <w:numId w:val="3"/>
        </w:numPr>
        <w:spacing w:after="242"/>
      </w:pPr>
      <w:r>
        <w:rPr>
          <w:u w:val="single"/>
        </w:rPr>
        <w:t>Work with GPAC to coordin</w:t>
      </w:r>
      <w:r>
        <w:rPr>
          <w:u w:val="single"/>
        </w:rPr>
        <w:t>ate college discussions around General Education and its role in student pathways</w:t>
      </w:r>
    </w:p>
    <w:p w:rsidR="00236AB5" w:rsidRDefault="00CC7748">
      <w:pPr>
        <w:pStyle w:val="ListParagraph"/>
        <w:numPr>
          <w:ilvl w:val="0"/>
          <w:numId w:val="3"/>
        </w:numPr>
        <w:spacing w:after="242"/>
      </w:pPr>
      <w:r>
        <w:rPr>
          <w:u w:val="single"/>
        </w:rPr>
        <w:t>Other senate projects as assigned</w:t>
      </w:r>
    </w:p>
    <w:p w:rsidR="00236AB5" w:rsidRDefault="00CC7748">
      <w:pPr>
        <w:spacing w:after="0"/>
        <w:ind w:left="-5" w:right="354"/>
      </w:pPr>
      <w:r>
        <w:rPr>
          <w:b/>
        </w:rPr>
        <w:t>Minimum Qualifications:</w:t>
      </w:r>
    </w:p>
    <w:p w:rsidR="00236AB5" w:rsidRDefault="00CC7748">
      <w:pPr>
        <w:numPr>
          <w:ilvl w:val="0"/>
          <w:numId w:val="1"/>
        </w:numPr>
        <w:spacing w:after="242"/>
        <w:ind w:right="0" w:hanging="360"/>
      </w:pPr>
      <w:r>
        <w:t>Must be employed as a full-time faculty member at LMC</w:t>
      </w:r>
      <w:r>
        <w:t></w:t>
      </w:r>
    </w:p>
    <w:p w:rsidR="00236AB5" w:rsidRDefault="00CC7748">
      <w:pPr>
        <w:spacing w:after="0"/>
        <w:ind w:left="-5" w:right="354"/>
      </w:pPr>
      <w:r>
        <w:rPr>
          <w:b/>
        </w:rPr>
        <w:t>Desirable Qualifications:</w:t>
      </w:r>
    </w:p>
    <w:p w:rsidR="00236AB5" w:rsidRDefault="00CC7748">
      <w:pPr>
        <w:numPr>
          <w:ilvl w:val="0"/>
          <w:numId w:val="1"/>
        </w:numPr>
        <w:ind w:right="0" w:hanging="360"/>
      </w:pPr>
      <w:r>
        <w:t>Ability to work collaboratively wit</w:t>
      </w:r>
      <w:r>
        <w:t>h faculty, staff, students, and the public and is responsive to</w:t>
      </w:r>
    </w:p>
    <w:p w:rsidR="00236AB5" w:rsidRDefault="00CC7748">
      <w:pPr>
        <w:numPr>
          <w:ilvl w:val="0"/>
          <w:numId w:val="1"/>
        </w:numPr>
        <w:ind w:right="0" w:hanging="360"/>
      </w:pPr>
      <w:r>
        <w:t>their identified needs and diverse perspectives and backgrounds</w:t>
      </w:r>
      <w:r>
        <w:t></w:t>
      </w:r>
    </w:p>
    <w:p w:rsidR="00236AB5" w:rsidRDefault="00CC7748">
      <w:pPr>
        <w:numPr>
          <w:ilvl w:val="0"/>
          <w:numId w:val="1"/>
        </w:numPr>
        <w:ind w:right="0" w:hanging="360"/>
      </w:pPr>
      <w:r>
        <w:t>Ability to accomplish organizational, operational duties in a timely manner</w:t>
      </w:r>
      <w:r>
        <w:t></w:t>
      </w:r>
    </w:p>
    <w:p w:rsidR="00236AB5" w:rsidRDefault="00CC7748">
      <w:pPr>
        <w:numPr>
          <w:ilvl w:val="0"/>
          <w:numId w:val="1"/>
        </w:numPr>
        <w:ind w:right="0" w:hanging="360"/>
      </w:pPr>
      <w:r>
        <w:t xml:space="preserve">Ability to communicate effectively and speak to </w:t>
      </w:r>
      <w:r>
        <w:t>both large groups and individuals</w:t>
      </w:r>
      <w:r>
        <w:t></w:t>
      </w:r>
    </w:p>
    <w:p w:rsidR="00236AB5" w:rsidRDefault="00CC7748">
      <w:pPr>
        <w:numPr>
          <w:ilvl w:val="0"/>
          <w:numId w:val="1"/>
        </w:numPr>
        <w:ind w:right="0" w:hanging="360"/>
      </w:pPr>
      <w:r>
        <w:t>Ability to utilize new technologies when appropriate</w:t>
      </w:r>
      <w:r>
        <w:t></w:t>
      </w:r>
    </w:p>
    <w:p w:rsidR="00236AB5" w:rsidRDefault="00CC7748">
      <w:pPr>
        <w:numPr>
          <w:ilvl w:val="0"/>
          <w:numId w:val="1"/>
        </w:numPr>
        <w:ind w:right="0" w:hanging="360"/>
      </w:pPr>
      <w:r>
        <w:lastRenderedPageBreak/>
        <w:t>An eagerness for supporting assessment-related efforts</w:t>
      </w:r>
      <w:r>
        <w:t></w:t>
      </w:r>
    </w:p>
    <w:p w:rsidR="00236AB5" w:rsidRDefault="00CC7748">
      <w:pPr>
        <w:numPr>
          <w:ilvl w:val="0"/>
          <w:numId w:val="1"/>
        </w:numPr>
        <w:spacing w:before="1646" w:after="248"/>
        <w:ind w:right="0" w:hanging="360"/>
      </w:pP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9465310</wp:posOffset>
            </wp:positionV>
            <wp:extent cx="6858000" cy="397510"/>
            <wp:effectExtent l="0" t="0" r="0" b="0"/>
            <wp:wrapTopAndBottom/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6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39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page">
              <wp:posOffset>3028950</wp:posOffset>
            </wp:positionH>
            <wp:positionV relativeFrom="page">
              <wp:posOffset>458470</wp:posOffset>
            </wp:positionV>
            <wp:extent cx="1714500" cy="647700"/>
            <wp:effectExtent l="0" t="0" r="0" b="0"/>
            <wp:wrapTopAndBottom/>
            <wp:docPr id="4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Knowledge of effective data collection, assessment and analyzation techniques for document </w:t>
      </w:r>
      <w:r>
        <w:t> usage and report</w:t>
      </w:r>
      <w:r>
        <w:t>ing purposes.</w:t>
      </w:r>
      <w:r>
        <w:t></w:t>
      </w:r>
    </w:p>
    <w:p w:rsidR="00236AB5" w:rsidRDefault="00CC7748">
      <w:pPr>
        <w:spacing w:after="0"/>
        <w:ind w:left="-5" w:right="354"/>
      </w:pPr>
      <w:r>
        <w:rPr>
          <w:b/>
        </w:rPr>
        <w:t>Assignment / Compensation:</w:t>
      </w:r>
    </w:p>
    <w:p w:rsidR="00236AB5" w:rsidRDefault="00CC7748">
      <w:pPr>
        <w:numPr>
          <w:ilvl w:val="0"/>
          <w:numId w:val="1"/>
        </w:numPr>
        <w:ind w:right="0" w:hanging="360"/>
      </w:pPr>
      <w:r>
        <w:t xml:space="preserve">25% reassigned time (or the equivalent hours at the non-instructional rate) for Fall 2018 –Spring </w:t>
      </w:r>
    </w:p>
    <w:p w:rsidR="00236AB5" w:rsidRDefault="00CC7748">
      <w:pPr>
        <w:spacing w:after="236"/>
        <w:ind w:left="730" w:right="0"/>
      </w:pPr>
      <w:r>
        <w:t>2020</w:t>
      </w:r>
      <w:r>
        <w:t></w:t>
      </w:r>
    </w:p>
    <w:p w:rsidR="00236AB5" w:rsidRDefault="00CC7748">
      <w:pPr>
        <w:spacing w:after="0"/>
        <w:ind w:left="-5" w:right="354"/>
      </w:pPr>
      <w:r>
        <w:rPr>
          <w:b/>
        </w:rPr>
        <w:t>Timeframe:</w:t>
      </w:r>
    </w:p>
    <w:p w:rsidR="00236AB5" w:rsidRDefault="00CC7748">
      <w:pPr>
        <w:numPr>
          <w:ilvl w:val="0"/>
          <w:numId w:val="1"/>
        </w:numPr>
        <w:spacing w:after="242"/>
        <w:ind w:right="0" w:hanging="360"/>
      </w:pPr>
      <w:r>
        <w:t>Funding available for the foreseen future, as evidenced by the May 2012 TLP Position Paper.</w:t>
      </w:r>
      <w:r>
        <w:t></w:t>
      </w:r>
    </w:p>
    <w:p w:rsidR="00236AB5" w:rsidRDefault="00CC7748">
      <w:pPr>
        <w:spacing w:after="0"/>
        <w:ind w:left="-5" w:right="354"/>
      </w:pPr>
      <w:r>
        <w:rPr>
          <w:b/>
        </w:rPr>
        <w:t xml:space="preserve">To </w:t>
      </w:r>
      <w:r>
        <w:rPr>
          <w:b/>
        </w:rPr>
        <w:t>Apply:</w:t>
      </w:r>
    </w:p>
    <w:p w:rsidR="00236AB5" w:rsidRDefault="00CC7748">
      <w:pPr>
        <w:numPr>
          <w:ilvl w:val="0"/>
          <w:numId w:val="1"/>
        </w:numPr>
        <w:ind w:right="0" w:hanging="360"/>
      </w:pPr>
      <w:r>
        <w:t xml:space="preserve">If you are interested in applying for this position, please submit a letter of interest by </w:t>
      </w:r>
    </w:p>
    <w:p w:rsidR="00236AB5" w:rsidRDefault="00CC7748">
      <w:pPr>
        <w:ind w:left="730" w:right="0"/>
      </w:pPr>
      <w:r>
        <w:t>Monday, May 6</w:t>
      </w:r>
      <w:r>
        <w:rPr>
          <w:vertAlign w:val="superscript"/>
        </w:rPr>
        <w:t>th</w:t>
      </w:r>
      <w:r>
        <w:t xml:space="preserve">,  2019, at 11:59 pm, emailed to Scott Hubbard, TLC Chair </w:t>
      </w:r>
    </w:p>
    <w:p w:rsidR="00236AB5" w:rsidRDefault="00CC7748">
      <w:pPr>
        <w:ind w:left="730" w:right="0"/>
      </w:pPr>
      <w:r>
        <w:t>(shubbard@losmedanos.edu). In the letter, please include why you’re interested in t</w:t>
      </w:r>
      <w:r>
        <w:t>he position and the professional strengths and experiences you believe make you a good candidate for the job. Letters will be read by the entire Teaching and Learning Committee, at the May 14</w:t>
      </w:r>
      <w:r>
        <w:rPr>
          <w:vertAlign w:val="superscript"/>
        </w:rPr>
        <w:t>th</w:t>
      </w:r>
      <w:r>
        <w:t xml:space="preserve">  meeting. Final decisions will be made at that meeting.</w:t>
      </w:r>
    </w:p>
    <w:sectPr w:rsidR="00236AB5">
      <w:pgSz w:w="12240" w:h="15840"/>
      <w:pgMar w:top="2892" w:right="1145" w:bottom="1642" w:left="1082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120DE"/>
    <w:multiLevelType w:val="multilevel"/>
    <w:tmpl w:val="1ED67C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DB27373"/>
    <w:multiLevelType w:val="multilevel"/>
    <w:tmpl w:val="99EED0FC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B6395D"/>
    <w:multiLevelType w:val="multilevel"/>
    <w:tmpl w:val="AB22B5C0"/>
    <w:lvl w:ilvl="0">
      <w:start w:val="1"/>
      <w:numFmt w:val="bullet"/>
      <w:lvlText w:val="•"/>
      <w:lvlJc w:val="left"/>
      <w:pPr>
        <w:ind w:left="705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44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8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60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04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76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Calibri" w:hAnsi="Calibri" w:cs="Calibri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65431215"/>
    <w:multiLevelType w:val="multilevel"/>
    <w:tmpl w:val="D96A32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B5"/>
    <w:rsid w:val="00236AB5"/>
    <w:rsid w:val="00CC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D40DBCC5-1C31-4B59-83DE-6BA341FE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9" w:lineRule="auto"/>
      <w:ind w:left="10" w:right="126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">
    <w:name w:val="ListLabel 2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">
    <w:name w:val="ListLabel 3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">
    <w:name w:val="ListLabel 4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5">
    <w:name w:val="ListLabel 5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6">
    <w:name w:val="ListLabel 6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7">
    <w:name w:val="ListLabel 7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8">
    <w:name w:val="ListLabel 8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">
    <w:name w:val="ListLabel 9"/>
    <w:qFormat/>
    <w:rPr>
      <w:rFonts w:eastAsia="Calibri" w:cs="Calibri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53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678</Words>
  <Characters>3865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type here:</vt:lpstr>
    </vt:vector>
  </TitlesOfParts>
  <Company>Los Medanos College</Company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type here:</dc:title>
  <dc:subject/>
  <dc:creator>Robert Valentine</dc:creator>
  <dc:description/>
  <cp:lastModifiedBy>Abigail Duldulao</cp:lastModifiedBy>
  <cp:revision>2</cp:revision>
  <dcterms:created xsi:type="dcterms:W3CDTF">2019-04-25T21:48:00Z</dcterms:created>
  <dcterms:modified xsi:type="dcterms:W3CDTF">2019-04-25T21:48:00Z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