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7CF3D" w14:textId="16BDD139" w:rsidR="006673E8" w:rsidRDefault="006673E8" w:rsidP="0053215D">
      <w:pPr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b/>
          <w:bCs/>
          <w:color w:val="222222"/>
          <w:sz w:val="24"/>
          <w:szCs w:val="24"/>
          <w:highlight w:val="lightGray"/>
        </w:rPr>
      </w:pPr>
      <w:bookmarkStart w:id="0" w:name="_GoBack"/>
      <w:bookmarkEnd w:id="0"/>
      <w:r w:rsidRPr="0053215D">
        <w:rPr>
          <w:rFonts w:ascii="Lato" w:eastAsia="Times New Roman" w:hAnsi="Lato" w:cs="Times New Roman"/>
          <w:b/>
          <w:bCs/>
          <w:color w:val="222222"/>
          <w:sz w:val="24"/>
          <w:szCs w:val="24"/>
          <w:highlight w:val="lightGray"/>
        </w:rPr>
        <w:t xml:space="preserve">The Academic Senate is the voice of the faculty on the "10 + 1" </w:t>
      </w:r>
      <w:r w:rsidR="0053215D" w:rsidRPr="0053215D">
        <w:rPr>
          <w:rFonts w:ascii="Lato" w:eastAsia="Times New Roman" w:hAnsi="Lato" w:cs="Times New Roman"/>
          <w:b/>
          <w:bCs/>
          <w:color w:val="222222"/>
          <w:sz w:val="24"/>
          <w:szCs w:val="24"/>
          <w:highlight w:val="lightGray"/>
        </w:rPr>
        <w:br/>
      </w:r>
      <w:r w:rsidRPr="0053215D">
        <w:rPr>
          <w:rFonts w:ascii="Lato" w:eastAsia="Times New Roman" w:hAnsi="Lato" w:cs="Times New Roman"/>
          <w:b/>
          <w:bCs/>
          <w:color w:val="222222"/>
          <w:sz w:val="24"/>
          <w:szCs w:val="24"/>
          <w:highlight w:val="lightGray"/>
        </w:rPr>
        <w:t>Academic</w:t>
      </w:r>
      <w:r w:rsidR="0053215D" w:rsidRPr="0053215D">
        <w:rPr>
          <w:rFonts w:ascii="Lato" w:eastAsia="Times New Roman" w:hAnsi="Lato" w:cs="Times New Roman"/>
          <w:b/>
          <w:bCs/>
          <w:color w:val="222222"/>
          <w:sz w:val="24"/>
          <w:szCs w:val="24"/>
          <w:highlight w:val="lightGray"/>
        </w:rPr>
        <w:t xml:space="preserve"> </w:t>
      </w:r>
      <w:r w:rsidRPr="0053215D">
        <w:rPr>
          <w:rFonts w:ascii="Lato" w:eastAsia="Times New Roman" w:hAnsi="Lato" w:cs="Times New Roman"/>
          <w:b/>
          <w:bCs/>
          <w:color w:val="222222"/>
          <w:sz w:val="24"/>
          <w:szCs w:val="24"/>
          <w:highlight w:val="lightGray"/>
        </w:rPr>
        <w:t>and Professional matters:</w:t>
      </w:r>
    </w:p>
    <w:p w14:paraId="0B10402B" w14:textId="77777777" w:rsidR="0053215D" w:rsidRPr="0053215D" w:rsidRDefault="0053215D" w:rsidP="0053215D">
      <w:pPr>
        <w:spacing w:before="100" w:beforeAutospacing="1" w:after="100" w:afterAutospacing="1" w:line="240" w:lineRule="auto"/>
        <w:jc w:val="center"/>
        <w:rPr>
          <w:rFonts w:ascii="Lato" w:eastAsia="Times New Roman" w:hAnsi="Lato" w:cs="Times New Roman"/>
          <w:b/>
          <w:bCs/>
          <w:color w:val="222222"/>
          <w:sz w:val="24"/>
          <w:szCs w:val="24"/>
        </w:rPr>
      </w:pPr>
    </w:p>
    <w:p w14:paraId="21C62A08" w14:textId="77777777" w:rsidR="006673E8" w:rsidRPr="006673E8" w:rsidRDefault="005D51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hyperlink r:id="rId5" w:history="1">
        <w:r w:rsidR="006673E8" w:rsidRPr="006673E8">
          <w:rPr>
            <w:rFonts w:ascii="Lato" w:eastAsia="Times New Roman" w:hAnsi="Lato" w:cs="Times New Roman"/>
            <w:b/>
            <w:bCs/>
            <w:color w:val="214688"/>
            <w:sz w:val="24"/>
            <w:szCs w:val="24"/>
            <w:u w:val="single"/>
          </w:rPr>
          <w:t>Curriculum</w:t>
        </w:r>
      </w:hyperlink>
      <w:r w:rsidR="006673E8" w:rsidRPr="006673E8">
        <w:rPr>
          <w:rFonts w:ascii="Lato" w:eastAsia="Times New Roman" w:hAnsi="Lato" w:cs="Times New Roman"/>
          <w:color w:val="222222"/>
          <w:sz w:val="24"/>
          <w:szCs w:val="24"/>
        </w:rPr>
        <w:t>, including establishing prerequisites.</w:t>
      </w:r>
    </w:p>
    <w:p w14:paraId="4A474AB3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Degree and certificate requirements.</w:t>
      </w:r>
    </w:p>
    <w:p w14:paraId="2C098E0B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Grading policies.</w:t>
      </w:r>
    </w:p>
    <w:p w14:paraId="059B0DBF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Educational program development.</w:t>
      </w:r>
    </w:p>
    <w:p w14:paraId="286B1262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Standards or policies regarding student preparation and success.</w:t>
      </w:r>
    </w:p>
    <w:p w14:paraId="2EAD03B5" w14:textId="77777777" w:rsidR="006673E8" w:rsidRPr="006673E8" w:rsidRDefault="005D51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hyperlink r:id="rId6" w:history="1">
        <w:r w:rsidR="006673E8" w:rsidRPr="006673E8">
          <w:rPr>
            <w:rFonts w:ascii="Lato" w:eastAsia="Times New Roman" w:hAnsi="Lato" w:cs="Times New Roman"/>
            <w:b/>
            <w:bCs/>
            <w:color w:val="214688"/>
            <w:sz w:val="24"/>
            <w:szCs w:val="24"/>
            <w:u w:val="single"/>
          </w:rPr>
          <w:t>College governance structures</w:t>
        </w:r>
      </w:hyperlink>
      <w:r w:rsidR="006673E8" w:rsidRPr="006673E8">
        <w:rPr>
          <w:rFonts w:ascii="Lato" w:eastAsia="Times New Roman" w:hAnsi="Lato" w:cs="Times New Roman"/>
          <w:color w:val="222222"/>
          <w:sz w:val="24"/>
          <w:szCs w:val="24"/>
        </w:rPr>
        <w:t>, as related to faculty roles.</w:t>
      </w:r>
    </w:p>
    <w:p w14:paraId="3E7402E2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Faculty roles and involvement in </w:t>
      </w:r>
      <w:hyperlink r:id="rId7" w:history="1">
        <w:r w:rsidRPr="006673E8">
          <w:rPr>
            <w:rFonts w:ascii="Lato" w:eastAsia="Times New Roman" w:hAnsi="Lato" w:cs="Times New Roman"/>
            <w:b/>
            <w:bCs/>
            <w:color w:val="214688"/>
            <w:sz w:val="24"/>
            <w:szCs w:val="24"/>
            <w:u w:val="single"/>
          </w:rPr>
          <w:t>accreditation</w:t>
        </w:r>
      </w:hyperlink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 processes.</w:t>
      </w:r>
    </w:p>
    <w:p w14:paraId="039F6090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Policies for faculty </w:t>
      </w:r>
      <w:hyperlink r:id="rId8" w:history="1">
        <w:r w:rsidRPr="006673E8">
          <w:rPr>
            <w:rFonts w:ascii="Lato" w:eastAsia="Times New Roman" w:hAnsi="Lato" w:cs="Times New Roman"/>
            <w:b/>
            <w:bCs/>
            <w:color w:val="214688"/>
            <w:sz w:val="24"/>
            <w:szCs w:val="24"/>
            <w:u w:val="single"/>
          </w:rPr>
          <w:t>professional development</w:t>
        </w:r>
      </w:hyperlink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 activities.</w:t>
      </w:r>
    </w:p>
    <w:p w14:paraId="14481A3B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Processes for program review.</w:t>
      </w:r>
    </w:p>
    <w:p w14:paraId="2D22F977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Processes for </w:t>
      </w:r>
      <w:hyperlink r:id="rId9" w:history="1">
        <w:r w:rsidRPr="006673E8">
          <w:rPr>
            <w:rFonts w:ascii="Lato" w:eastAsia="Times New Roman" w:hAnsi="Lato" w:cs="Times New Roman"/>
            <w:b/>
            <w:bCs/>
            <w:color w:val="214688"/>
            <w:sz w:val="24"/>
            <w:szCs w:val="24"/>
            <w:u w:val="single"/>
          </w:rPr>
          <w:t>institutional planning</w:t>
        </w:r>
      </w:hyperlink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 and budget development.</w:t>
      </w:r>
    </w:p>
    <w:p w14:paraId="31C90E44" w14:textId="77777777" w:rsidR="006673E8" w:rsidRPr="006673E8" w:rsidRDefault="006673E8" w:rsidP="006673E8">
      <w:pPr>
        <w:numPr>
          <w:ilvl w:val="0"/>
          <w:numId w:val="1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Other academic and professional matters as mutually agreed upon.</w:t>
      </w:r>
    </w:p>
    <w:p w14:paraId="09351DD9" w14:textId="77777777" w:rsidR="006673E8" w:rsidRPr="006673E8" w:rsidRDefault="006673E8" w:rsidP="006673E8">
      <w:pPr>
        <w:spacing w:before="100" w:beforeAutospacing="1" w:after="100" w:afterAutospacing="1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b/>
          <w:bCs/>
          <w:color w:val="222222"/>
          <w:sz w:val="24"/>
          <w:szCs w:val="24"/>
        </w:rPr>
        <w:t>Also, the Academic Senate</w:t>
      </w:r>
    </w:p>
    <w:p w14:paraId="55C6CAD3" w14:textId="77777777" w:rsidR="006673E8" w:rsidRPr="006673E8" w:rsidRDefault="006673E8" w:rsidP="006673E8">
      <w:pPr>
        <w:numPr>
          <w:ilvl w:val="0"/>
          <w:numId w:val="2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has a voice in developing hiring criteria;</w:t>
      </w:r>
    </w:p>
    <w:p w14:paraId="465FD4F2" w14:textId="77777777" w:rsidR="006673E8" w:rsidRPr="006673E8" w:rsidRDefault="006673E8" w:rsidP="006673E8">
      <w:pPr>
        <w:numPr>
          <w:ilvl w:val="0"/>
          <w:numId w:val="2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is consulted by the </w:t>
      </w:r>
      <w:hyperlink r:id="rId10" w:history="1">
        <w:r w:rsidRPr="006673E8">
          <w:rPr>
            <w:rFonts w:ascii="Lato" w:eastAsia="Times New Roman" w:hAnsi="Lato" w:cs="Times New Roman"/>
            <w:b/>
            <w:bCs/>
            <w:color w:val="214688"/>
            <w:sz w:val="24"/>
            <w:szCs w:val="24"/>
            <w:u w:val="single"/>
          </w:rPr>
          <w:t>faculty union</w:t>
        </w:r>
      </w:hyperlink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 before negotiations regarding evaluation procedures;</w:t>
      </w:r>
    </w:p>
    <w:p w14:paraId="65792F03" w14:textId="77777777" w:rsidR="006673E8" w:rsidRPr="006673E8" w:rsidRDefault="006673E8" w:rsidP="006673E8">
      <w:pPr>
        <w:numPr>
          <w:ilvl w:val="0"/>
          <w:numId w:val="2"/>
        </w:numPr>
        <w:spacing w:after="0" w:line="240" w:lineRule="auto"/>
        <w:rPr>
          <w:rFonts w:ascii="Lato" w:eastAsia="Times New Roman" w:hAnsi="Lato" w:cs="Times New Roman"/>
          <w:color w:val="222222"/>
          <w:sz w:val="24"/>
          <w:szCs w:val="24"/>
        </w:rPr>
      </w:pPr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appoints faculty members to serve on </w:t>
      </w:r>
      <w:hyperlink r:id="rId11" w:history="1">
        <w:r w:rsidRPr="006673E8">
          <w:rPr>
            <w:rFonts w:ascii="Lato" w:eastAsia="Times New Roman" w:hAnsi="Lato" w:cs="Times New Roman"/>
            <w:b/>
            <w:bCs/>
            <w:color w:val="214688"/>
            <w:sz w:val="24"/>
            <w:szCs w:val="24"/>
            <w:u w:val="single"/>
          </w:rPr>
          <w:t>college committees</w:t>
        </w:r>
      </w:hyperlink>
      <w:r w:rsidRPr="006673E8">
        <w:rPr>
          <w:rFonts w:ascii="Lato" w:eastAsia="Times New Roman" w:hAnsi="Lato" w:cs="Times New Roman"/>
          <w:color w:val="222222"/>
          <w:sz w:val="24"/>
          <w:szCs w:val="24"/>
        </w:rPr>
        <w:t>.</w:t>
      </w:r>
    </w:p>
    <w:p w14:paraId="750D83E4" w14:textId="77777777" w:rsidR="006673E8" w:rsidRDefault="006673E8"/>
    <w:sectPr w:rsidR="00667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0CCB"/>
    <w:multiLevelType w:val="multilevel"/>
    <w:tmpl w:val="1324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20B15"/>
    <w:multiLevelType w:val="multilevel"/>
    <w:tmpl w:val="CAD61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E8"/>
    <w:rsid w:val="0053215D"/>
    <w:rsid w:val="005D51E8"/>
    <w:rsid w:val="006673E8"/>
    <w:rsid w:val="00B8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37521"/>
  <w15:chartTrackingRefBased/>
  <w15:docId w15:val="{2989C7E1-FF8E-4D85-A5C8-C25E6EB4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heading">
    <w:name w:val="mainheading"/>
    <w:basedOn w:val="Normal"/>
    <w:rsid w:val="0066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3E8"/>
    <w:rPr>
      <w:b/>
      <w:bCs/>
    </w:rPr>
  </w:style>
  <w:style w:type="character" w:customStyle="1" w:styleId="style2">
    <w:name w:val="style2"/>
    <w:basedOn w:val="DefaultParagraphFont"/>
    <w:rsid w:val="006673E8"/>
  </w:style>
  <w:style w:type="character" w:styleId="Hyperlink">
    <w:name w:val="Hyperlink"/>
    <w:basedOn w:val="DefaultParagraphFont"/>
    <w:uiPriority w:val="99"/>
    <w:semiHidden/>
    <w:unhideWhenUsed/>
    <w:rsid w:val="006673E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7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smedanos.edu/profdev/index.asp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osmedanos.edu/accreditation/index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smedanos.edu/sg/index.aspx" TargetMode="External"/><Relationship Id="rId11" Type="http://schemas.openxmlformats.org/officeDocument/2006/relationships/hyperlink" Target="https://www.losmedanos.edu/intra-out/as/committees.aspx" TargetMode="External"/><Relationship Id="rId5" Type="http://schemas.openxmlformats.org/officeDocument/2006/relationships/hyperlink" Target="https://www.losmedanos.edu/intra-out/cur/index.aspx" TargetMode="External"/><Relationship Id="rId10" Type="http://schemas.openxmlformats.org/officeDocument/2006/relationships/hyperlink" Target="http://www.uf4cd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smedanos.edu/planning/index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Simone, Adrianna</dc:creator>
  <cp:keywords/>
  <dc:description/>
  <cp:lastModifiedBy>Duldulao, Abigail</cp:lastModifiedBy>
  <cp:revision>2</cp:revision>
  <cp:lastPrinted>2024-03-07T22:24:00Z</cp:lastPrinted>
  <dcterms:created xsi:type="dcterms:W3CDTF">2024-03-07T22:24:00Z</dcterms:created>
  <dcterms:modified xsi:type="dcterms:W3CDTF">2024-03-07T22:24:00Z</dcterms:modified>
</cp:coreProperties>
</file>