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FBD9F" w14:textId="77777777" w:rsidR="00E04FD7" w:rsidRDefault="00E04FD7" w:rsidP="00E04FD7">
      <w:pPr>
        <w:spacing w:after="0"/>
        <w:jc w:val="center"/>
      </w:pPr>
      <w:bookmarkStart w:id="0" w:name="_GoBack"/>
      <w:bookmarkEnd w:id="0"/>
      <w:r>
        <w:t>Institutional Racism Audit</w:t>
      </w:r>
    </w:p>
    <w:p w14:paraId="69EA3029" w14:textId="77777777" w:rsidR="00E04FD7" w:rsidRDefault="00E04FD7" w:rsidP="00E04FD7">
      <w:pPr>
        <w:spacing w:after="0"/>
        <w:jc w:val="center"/>
      </w:pPr>
      <w:r>
        <w:t>Ethnic Studies Department</w:t>
      </w:r>
    </w:p>
    <w:p w14:paraId="584685F6" w14:textId="77777777" w:rsidR="00E04FD7" w:rsidRDefault="00E04FD7" w:rsidP="00E04FD7">
      <w:pPr>
        <w:tabs>
          <w:tab w:val="left" w:pos="591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8"/>
        <w:gridCol w:w="1484"/>
        <w:gridCol w:w="1673"/>
        <w:gridCol w:w="1522"/>
        <w:gridCol w:w="1632"/>
        <w:gridCol w:w="1571"/>
      </w:tblGrid>
      <w:tr w:rsidR="00E04FD7" w14:paraId="39774D79" w14:textId="77777777" w:rsidTr="00671D97">
        <w:tc>
          <w:tcPr>
            <w:tcW w:w="1870" w:type="dxa"/>
          </w:tcPr>
          <w:p w14:paraId="248E0BE1" w14:textId="77777777" w:rsidR="00E04FD7" w:rsidRDefault="00E04FD7" w:rsidP="00671D97">
            <w:pPr>
              <w:tabs>
                <w:tab w:val="left" w:pos="5910"/>
              </w:tabs>
            </w:pPr>
            <w:r>
              <w:t>Date of Decision or Action</w:t>
            </w:r>
          </w:p>
        </w:tc>
        <w:tc>
          <w:tcPr>
            <w:tcW w:w="1870" w:type="dxa"/>
          </w:tcPr>
          <w:p w14:paraId="786A8496" w14:textId="77777777" w:rsidR="00E04FD7" w:rsidRDefault="00E04FD7" w:rsidP="00671D97">
            <w:pPr>
              <w:tabs>
                <w:tab w:val="left" w:pos="5910"/>
              </w:tabs>
            </w:pPr>
            <w:r>
              <w:t>Questions We Have</w:t>
            </w:r>
          </w:p>
        </w:tc>
        <w:tc>
          <w:tcPr>
            <w:tcW w:w="1870" w:type="dxa"/>
          </w:tcPr>
          <w:p w14:paraId="296D6422" w14:textId="77777777" w:rsidR="00E04FD7" w:rsidRDefault="00E04FD7" w:rsidP="00671D97">
            <w:pPr>
              <w:tabs>
                <w:tab w:val="left" w:pos="5910"/>
              </w:tabs>
            </w:pPr>
            <w:r>
              <w:t>Barrier presented</w:t>
            </w:r>
          </w:p>
        </w:tc>
        <w:tc>
          <w:tcPr>
            <w:tcW w:w="1870" w:type="dxa"/>
          </w:tcPr>
          <w:p w14:paraId="64A726B8" w14:textId="77777777" w:rsidR="00E04FD7" w:rsidRDefault="00E04FD7" w:rsidP="00671D97">
            <w:pPr>
              <w:tabs>
                <w:tab w:val="left" w:pos="5910"/>
              </w:tabs>
            </w:pPr>
            <w:r>
              <w:t>Solution presented</w:t>
            </w:r>
          </w:p>
        </w:tc>
        <w:tc>
          <w:tcPr>
            <w:tcW w:w="1870" w:type="dxa"/>
          </w:tcPr>
          <w:p w14:paraId="7B854DC9" w14:textId="77777777" w:rsidR="00E04FD7" w:rsidRDefault="00E04FD7" w:rsidP="00671D97">
            <w:pPr>
              <w:tabs>
                <w:tab w:val="left" w:pos="5910"/>
              </w:tabs>
            </w:pPr>
            <w:r>
              <w:t>What we learned</w:t>
            </w:r>
          </w:p>
        </w:tc>
        <w:tc>
          <w:tcPr>
            <w:tcW w:w="1870" w:type="dxa"/>
          </w:tcPr>
          <w:p w14:paraId="44061C45" w14:textId="77777777" w:rsidR="00E04FD7" w:rsidRDefault="00E04FD7" w:rsidP="00671D97">
            <w:pPr>
              <w:tabs>
                <w:tab w:val="left" w:pos="5910"/>
              </w:tabs>
            </w:pPr>
            <w:r>
              <w:t>Potential Action</w:t>
            </w:r>
          </w:p>
        </w:tc>
      </w:tr>
      <w:tr w:rsidR="00E04FD7" w14:paraId="1F3B5A98" w14:textId="77777777" w:rsidTr="00671D97">
        <w:tc>
          <w:tcPr>
            <w:tcW w:w="1870" w:type="dxa"/>
          </w:tcPr>
          <w:p w14:paraId="30E3DC98" w14:textId="77777777" w:rsidR="00E04FD7" w:rsidRDefault="00E04FD7" w:rsidP="00671D97">
            <w:pPr>
              <w:tabs>
                <w:tab w:val="left" w:pos="5910"/>
              </w:tabs>
            </w:pPr>
            <w:r>
              <w:t xml:space="preserve">Academic Senate Meeting </w:t>
            </w:r>
          </w:p>
        </w:tc>
        <w:tc>
          <w:tcPr>
            <w:tcW w:w="1870" w:type="dxa"/>
          </w:tcPr>
          <w:p w14:paraId="3092918E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01E6C25E" w14:textId="77777777" w:rsidR="00E04FD7" w:rsidRDefault="00E04FD7" w:rsidP="00671D97">
            <w:pPr>
              <w:tabs>
                <w:tab w:val="left" w:pos="5910"/>
              </w:tabs>
            </w:pPr>
            <w:r>
              <w:t>Can’t hire Ethnic Studies faculty as there is no department to request (From Management)</w:t>
            </w:r>
          </w:p>
        </w:tc>
        <w:tc>
          <w:tcPr>
            <w:tcW w:w="1870" w:type="dxa"/>
          </w:tcPr>
          <w:p w14:paraId="0CBB3218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047D8111" w14:textId="77777777" w:rsidR="00E04FD7" w:rsidRDefault="00E04FD7" w:rsidP="00671D97">
            <w:pPr>
              <w:tabs>
                <w:tab w:val="left" w:pos="5910"/>
              </w:tabs>
            </w:pPr>
            <w:r>
              <w:t>Look for written policies that substantiate a management position</w:t>
            </w:r>
          </w:p>
        </w:tc>
        <w:tc>
          <w:tcPr>
            <w:tcW w:w="1870" w:type="dxa"/>
          </w:tcPr>
          <w:p w14:paraId="5DCD1213" w14:textId="77777777" w:rsidR="00E04FD7" w:rsidRDefault="00E04FD7" w:rsidP="00671D97">
            <w:pPr>
              <w:tabs>
                <w:tab w:val="left" w:pos="5910"/>
              </w:tabs>
            </w:pPr>
          </w:p>
        </w:tc>
      </w:tr>
      <w:tr w:rsidR="00E04FD7" w14:paraId="6C74FB1F" w14:textId="77777777" w:rsidTr="00671D97">
        <w:tc>
          <w:tcPr>
            <w:tcW w:w="1870" w:type="dxa"/>
          </w:tcPr>
          <w:p w14:paraId="430F372F" w14:textId="77777777" w:rsidR="00E04FD7" w:rsidRDefault="00E04FD7" w:rsidP="00671D97">
            <w:pPr>
              <w:tabs>
                <w:tab w:val="left" w:pos="5910"/>
              </w:tabs>
            </w:pPr>
            <w:r>
              <w:t>Academic Senate Meeting</w:t>
            </w:r>
          </w:p>
        </w:tc>
        <w:tc>
          <w:tcPr>
            <w:tcW w:w="1870" w:type="dxa"/>
          </w:tcPr>
          <w:p w14:paraId="39C4E83B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520DF753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7CD60776" w14:textId="77777777" w:rsidR="00E04FD7" w:rsidRDefault="00E04FD7" w:rsidP="00671D97">
            <w:pPr>
              <w:tabs>
                <w:tab w:val="left" w:pos="5910"/>
              </w:tabs>
            </w:pPr>
            <w:r>
              <w:t xml:space="preserve">President Kratochvil intervened and said that the senate could vote for an Ethnic Studies hire to be </w:t>
            </w:r>
            <w:proofErr w:type="spellStart"/>
            <w:proofErr w:type="gramStart"/>
            <w:r>
              <w:t>it's</w:t>
            </w:r>
            <w:proofErr w:type="spellEnd"/>
            <w:proofErr w:type="gramEnd"/>
            <w:r>
              <w:t xml:space="preserve"> Box 2A Hired</w:t>
            </w:r>
          </w:p>
        </w:tc>
        <w:tc>
          <w:tcPr>
            <w:tcW w:w="1870" w:type="dxa"/>
          </w:tcPr>
          <w:p w14:paraId="39E931AE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4223A4C5" w14:textId="77777777" w:rsidR="00E04FD7" w:rsidRDefault="00E04FD7" w:rsidP="00671D97">
            <w:pPr>
              <w:tabs>
                <w:tab w:val="left" w:pos="5910"/>
              </w:tabs>
            </w:pPr>
            <w:r>
              <w:t>Codify this process for requesting a faculty person when a department doesn’t exist</w:t>
            </w:r>
          </w:p>
        </w:tc>
      </w:tr>
      <w:tr w:rsidR="00E04FD7" w14:paraId="2E5A12ED" w14:textId="77777777" w:rsidTr="00671D97">
        <w:tc>
          <w:tcPr>
            <w:tcW w:w="1870" w:type="dxa"/>
          </w:tcPr>
          <w:p w14:paraId="5ED2C122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56480C58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250E6164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33BAEF81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2582E7DB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2A0574AE" w14:textId="77777777" w:rsidR="00E04FD7" w:rsidRDefault="00E04FD7" w:rsidP="00671D97">
            <w:pPr>
              <w:tabs>
                <w:tab w:val="left" w:pos="5910"/>
              </w:tabs>
            </w:pPr>
          </w:p>
        </w:tc>
      </w:tr>
      <w:tr w:rsidR="00E04FD7" w14:paraId="65EAC9C0" w14:textId="77777777" w:rsidTr="00671D97">
        <w:tc>
          <w:tcPr>
            <w:tcW w:w="1870" w:type="dxa"/>
          </w:tcPr>
          <w:p w14:paraId="5094CE29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77B5E058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176C8DED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3A8D7D9D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6118B292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0B877045" w14:textId="77777777" w:rsidR="00E04FD7" w:rsidRDefault="00E04FD7" w:rsidP="00671D97">
            <w:pPr>
              <w:tabs>
                <w:tab w:val="left" w:pos="5910"/>
              </w:tabs>
            </w:pPr>
          </w:p>
        </w:tc>
      </w:tr>
      <w:tr w:rsidR="00E04FD7" w14:paraId="36FCCF67" w14:textId="77777777" w:rsidTr="00671D97">
        <w:tc>
          <w:tcPr>
            <w:tcW w:w="1870" w:type="dxa"/>
          </w:tcPr>
          <w:p w14:paraId="7B4ABDE9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7D649AD0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1794117B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266F4F29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173CA992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0D41F912" w14:textId="77777777" w:rsidR="00E04FD7" w:rsidRDefault="00E04FD7" w:rsidP="00671D97">
            <w:pPr>
              <w:tabs>
                <w:tab w:val="left" w:pos="5910"/>
              </w:tabs>
            </w:pPr>
          </w:p>
        </w:tc>
      </w:tr>
      <w:tr w:rsidR="00E04FD7" w14:paraId="17C98D87" w14:textId="77777777" w:rsidTr="00671D97">
        <w:tc>
          <w:tcPr>
            <w:tcW w:w="1870" w:type="dxa"/>
          </w:tcPr>
          <w:p w14:paraId="1BAD6E2C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676859F6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29501340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7FFF52C4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01172537" w14:textId="77777777" w:rsidR="00E04FD7" w:rsidRDefault="00E04FD7" w:rsidP="00671D97">
            <w:pPr>
              <w:tabs>
                <w:tab w:val="left" w:pos="5910"/>
              </w:tabs>
            </w:pPr>
          </w:p>
        </w:tc>
        <w:tc>
          <w:tcPr>
            <w:tcW w:w="1870" w:type="dxa"/>
          </w:tcPr>
          <w:p w14:paraId="6FFB53C5" w14:textId="77777777" w:rsidR="00E04FD7" w:rsidRDefault="00E04FD7" w:rsidP="00671D97">
            <w:pPr>
              <w:tabs>
                <w:tab w:val="left" w:pos="5910"/>
              </w:tabs>
            </w:pPr>
          </w:p>
        </w:tc>
      </w:tr>
    </w:tbl>
    <w:p w14:paraId="655A7617" w14:textId="77777777" w:rsidR="0044375A" w:rsidRDefault="0044375A"/>
    <w:sectPr w:rsidR="004437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517D6" w14:textId="77777777" w:rsidR="00460A2F" w:rsidRDefault="00460A2F" w:rsidP="009A2D8B">
      <w:pPr>
        <w:spacing w:after="0" w:line="240" w:lineRule="auto"/>
      </w:pPr>
      <w:r>
        <w:separator/>
      </w:r>
    </w:p>
  </w:endnote>
  <w:endnote w:type="continuationSeparator" w:id="0">
    <w:p w14:paraId="4DCB1460" w14:textId="77777777" w:rsidR="00460A2F" w:rsidRDefault="00460A2F" w:rsidP="009A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47995" w14:textId="77777777" w:rsidR="009A2D8B" w:rsidRDefault="009A2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5B752" w14:textId="77777777" w:rsidR="009A2D8B" w:rsidRDefault="009A2D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5F9E3" w14:textId="77777777" w:rsidR="009A2D8B" w:rsidRDefault="009A2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C5891" w14:textId="77777777" w:rsidR="00460A2F" w:rsidRDefault="00460A2F" w:rsidP="009A2D8B">
      <w:pPr>
        <w:spacing w:after="0" w:line="240" w:lineRule="auto"/>
      </w:pPr>
      <w:r>
        <w:separator/>
      </w:r>
    </w:p>
  </w:footnote>
  <w:footnote w:type="continuationSeparator" w:id="0">
    <w:p w14:paraId="2D8E6418" w14:textId="77777777" w:rsidR="00460A2F" w:rsidRDefault="00460A2F" w:rsidP="009A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4F185" w14:textId="2223402F" w:rsidR="009A2D8B" w:rsidRDefault="00010003">
    <w:pPr>
      <w:pStyle w:val="Header"/>
    </w:pPr>
    <w:r>
      <w:rPr>
        <w:noProof/>
      </w:rPr>
      <w:pict w14:anchorId="5F7838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547141" o:spid="_x0000_s1029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CCD23" w14:textId="140BA81D" w:rsidR="009A2D8B" w:rsidRDefault="00010003">
    <w:pPr>
      <w:pStyle w:val="Header"/>
    </w:pPr>
    <w:r>
      <w:rPr>
        <w:noProof/>
      </w:rPr>
      <w:pict w14:anchorId="18F542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547142" o:spid="_x0000_s1030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50430" w14:textId="429D3449" w:rsidR="009A2D8B" w:rsidRDefault="00010003">
    <w:pPr>
      <w:pStyle w:val="Header"/>
    </w:pPr>
    <w:r>
      <w:rPr>
        <w:noProof/>
      </w:rPr>
      <w:pict w14:anchorId="5A5D26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547140" o:spid="_x0000_s1028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FD7"/>
    <w:rsid w:val="00010003"/>
    <w:rsid w:val="0044375A"/>
    <w:rsid w:val="00460A2F"/>
    <w:rsid w:val="009A2D8B"/>
    <w:rsid w:val="00E0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BF45A"/>
  <w15:chartTrackingRefBased/>
  <w15:docId w15:val="{2CFCE58D-F878-41E6-BFD1-8698901D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4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2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D8B"/>
  </w:style>
  <w:style w:type="paragraph" w:styleId="Footer">
    <w:name w:val="footer"/>
    <w:basedOn w:val="Normal"/>
    <w:link w:val="FooterChar"/>
    <w:uiPriority w:val="99"/>
    <w:unhideWhenUsed/>
    <w:rsid w:val="009A2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Duldulao, Abigail</cp:lastModifiedBy>
  <cp:revision>2</cp:revision>
  <dcterms:created xsi:type="dcterms:W3CDTF">2022-09-07T19:21:00Z</dcterms:created>
  <dcterms:modified xsi:type="dcterms:W3CDTF">2022-09-07T19:21:00Z</dcterms:modified>
</cp:coreProperties>
</file>