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1AB" w:rsidRPr="00EF175F" w:rsidRDefault="00A201AB" w:rsidP="00A201AB">
      <w:pPr>
        <w:pStyle w:val="Header"/>
        <w:jc w:val="center"/>
        <w:rPr>
          <w:b/>
          <w:bCs/>
          <w:sz w:val="28"/>
          <w:szCs w:val="28"/>
          <w:highlight w:val="lightGray"/>
        </w:rPr>
      </w:pPr>
      <w:r w:rsidRPr="00EF175F">
        <w:rPr>
          <w:b/>
          <w:bCs/>
          <w:sz w:val="28"/>
          <w:szCs w:val="28"/>
          <w:highlight w:val="lightGray"/>
        </w:rPr>
        <w:t>LMC Faculty Prioritization Ranking Sheet</w:t>
      </w:r>
    </w:p>
    <w:p w:rsidR="00A201AB" w:rsidRPr="00EF175F" w:rsidRDefault="00A201AB" w:rsidP="00A201AB">
      <w:pPr>
        <w:pStyle w:val="Header"/>
        <w:jc w:val="center"/>
        <w:rPr>
          <w:b/>
          <w:bCs/>
          <w:sz w:val="28"/>
          <w:szCs w:val="28"/>
        </w:rPr>
      </w:pPr>
      <w:r w:rsidRPr="00EF175F">
        <w:rPr>
          <w:b/>
          <w:bCs/>
          <w:sz w:val="28"/>
          <w:szCs w:val="28"/>
          <w:highlight w:val="lightGray"/>
        </w:rPr>
        <w:t>2025-26 Full-Time Faculty</w:t>
      </w:r>
      <w:r w:rsidRPr="00EF175F">
        <w:rPr>
          <w:b/>
          <w:bCs/>
          <w:sz w:val="28"/>
          <w:szCs w:val="28"/>
        </w:rPr>
        <w:t xml:space="preserve"> </w:t>
      </w:r>
    </w:p>
    <w:p w:rsidR="00A201AB" w:rsidRDefault="00A201AB" w:rsidP="00A201AB">
      <w:pPr>
        <w:pStyle w:val="Header"/>
        <w:rPr>
          <w:b/>
          <w:u w:val="single"/>
        </w:rPr>
      </w:pPr>
    </w:p>
    <w:p w:rsidR="00EF175F" w:rsidRDefault="00EF175F" w:rsidP="00A201AB">
      <w:pPr>
        <w:pStyle w:val="Header"/>
        <w:rPr>
          <w:b/>
          <w:u w:val="single"/>
        </w:rPr>
      </w:pPr>
    </w:p>
    <w:p w:rsidR="00EF175F" w:rsidRDefault="00EF175F" w:rsidP="00A201AB">
      <w:pPr>
        <w:pStyle w:val="Header"/>
        <w:rPr>
          <w:b/>
          <w:u w:val="single"/>
        </w:rPr>
      </w:pPr>
    </w:p>
    <w:p w:rsidR="00A201AB" w:rsidRPr="00934545" w:rsidRDefault="00A201AB" w:rsidP="00A201AB">
      <w:pPr>
        <w:pStyle w:val="Header"/>
        <w:rPr>
          <w:b/>
          <w:u w:val="single"/>
        </w:rPr>
      </w:pPr>
      <w:bookmarkStart w:id="0" w:name="_GoBack"/>
      <w:bookmarkEnd w:id="0"/>
      <w:r w:rsidRPr="00934545">
        <w:rPr>
          <w:b/>
          <w:u w:val="single"/>
        </w:rPr>
        <w:t>Criteria for ranking:</w:t>
      </w:r>
    </w:p>
    <w:p w:rsidR="00A201AB" w:rsidRDefault="00A201AB" w:rsidP="00A201AB">
      <w:pPr>
        <w:pStyle w:val="Header"/>
      </w:pPr>
    </w:p>
    <w:p w:rsidR="00A201AB" w:rsidRDefault="00A201AB" w:rsidP="00A201AB">
      <w:pPr>
        <w:pStyle w:val="Header"/>
        <w:numPr>
          <w:ilvl w:val="0"/>
          <w:numId w:val="1"/>
        </w:numPr>
      </w:pPr>
      <w:r>
        <w:t>The assignment contributes to the goals of the program unit plans and the State’s Vision for Success, the Contra Costa Community College District Strategic Plan, the LMC Strategic Plan, including the development of full-time faculty positions assigned to the Brentwood Center, which may include new programs and/or non-instructional services</w:t>
      </w:r>
    </w:p>
    <w:p w:rsidR="00A201AB" w:rsidRDefault="00A201AB" w:rsidP="00A201AB">
      <w:pPr>
        <w:pStyle w:val="Header"/>
        <w:numPr>
          <w:ilvl w:val="0"/>
          <w:numId w:val="1"/>
        </w:numPr>
      </w:pPr>
      <w:r>
        <w:t>Program strength (steady or increasing FTES)</w:t>
      </w:r>
    </w:p>
    <w:p w:rsidR="00A201AB" w:rsidRDefault="00A201AB" w:rsidP="00A201AB">
      <w:pPr>
        <w:pStyle w:val="Header"/>
        <w:numPr>
          <w:ilvl w:val="0"/>
          <w:numId w:val="1"/>
        </w:numPr>
      </w:pPr>
      <w:r>
        <w:t>Program productivity ratio (FTES/FTEF)</w:t>
      </w:r>
    </w:p>
    <w:p w:rsidR="00A201AB" w:rsidRDefault="00A201AB" w:rsidP="00A201AB">
      <w:pPr>
        <w:pStyle w:val="Header"/>
        <w:numPr>
          <w:ilvl w:val="0"/>
          <w:numId w:val="1"/>
        </w:numPr>
      </w:pPr>
      <w:r>
        <w:t>Program completions (Certificate of Achievement and Degrees)</w:t>
      </w:r>
    </w:p>
    <w:p w:rsidR="00A201AB" w:rsidRDefault="00A201AB" w:rsidP="00A201AB">
      <w:pPr>
        <w:pStyle w:val="Header"/>
        <w:numPr>
          <w:ilvl w:val="0"/>
          <w:numId w:val="1"/>
        </w:numPr>
      </w:pPr>
      <w:r>
        <w:t>New and emerging programs of study</w:t>
      </w:r>
    </w:p>
    <w:p w:rsidR="00A201AB" w:rsidRDefault="00A201AB" w:rsidP="00A201AB">
      <w:pPr>
        <w:pStyle w:val="Header"/>
        <w:numPr>
          <w:ilvl w:val="0"/>
          <w:numId w:val="1"/>
        </w:numPr>
      </w:pPr>
      <w:r>
        <w:t>Total hourly (C and AC) load in the program is over one full-time load (one FTEF) and is significant in comparison to the total full-time (A) load</w:t>
      </w:r>
    </w:p>
    <w:p w:rsidR="00A201AB" w:rsidRDefault="00A201AB" w:rsidP="00A201AB">
      <w:pPr>
        <w:pStyle w:val="Header"/>
        <w:numPr>
          <w:ilvl w:val="0"/>
          <w:numId w:val="1"/>
        </w:numPr>
      </w:pPr>
      <w:r>
        <w:t>Full-time faculty in the department is contributing to program/curriculum development, college initiatives and serves on college or district committees</w:t>
      </w:r>
    </w:p>
    <w:p w:rsidR="0035719C" w:rsidRDefault="0035719C"/>
    <w:sectPr w:rsidR="0035719C" w:rsidSect="00EF175F">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96F14"/>
    <w:multiLevelType w:val="hybridMultilevel"/>
    <w:tmpl w:val="217CD23A"/>
    <w:lvl w:ilvl="0" w:tplc="B13011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1AB"/>
    <w:rsid w:val="0035719C"/>
    <w:rsid w:val="00A201AB"/>
    <w:rsid w:val="00EF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6B5A"/>
  <w15:chartTrackingRefBased/>
  <w15:docId w15:val="{E5446D52-248A-4D1D-A855-7DE2E12B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San Francisco State University</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Louie Michael Giambattista</dc:creator>
  <cp:keywords/>
  <dc:description/>
  <cp:lastModifiedBy>Duldulao, Abigail</cp:lastModifiedBy>
  <cp:revision>2</cp:revision>
  <dcterms:created xsi:type="dcterms:W3CDTF">2024-10-04T04:42:00Z</dcterms:created>
  <dcterms:modified xsi:type="dcterms:W3CDTF">2024-10-04T04:42:00Z</dcterms:modified>
</cp:coreProperties>
</file>