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bookmarkStart w:id="0" w:name="_GoBack"/>
      <w:bookmarkEnd w:id="0"/>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1A4332" w:rsidP="00E412AF">
      <w:pPr>
        <w:jc w:val="center"/>
        <w:rPr>
          <w:sz w:val="40"/>
          <w:szCs w:val="32"/>
        </w:rPr>
      </w:pPr>
      <w:r w:rsidRPr="003F1D66">
        <w:rPr>
          <w:sz w:val="40"/>
          <w:szCs w:val="32"/>
        </w:rPr>
        <w:t>Instructional Units</w:t>
      </w:r>
    </w:p>
    <w:p w:rsidR="00043886" w:rsidRPr="0097650B" w:rsidRDefault="00FC0B35" w:rsidP="0097650B">
      <w:pPr>
        <w:jc w:val="center"/>
        <w:rPr>
          <w:color w:val="FF0000"/>
          <w:sz w:val="40"/>
          <w:szCs w:val="32"/>
        </w:rPr>
      </w:pPr>
      <w:r>
        <w:rPr>
          <w:color w:val="FF0000"/>
          <w:sz w:val="40"/>
          <w:szCs w:val="32"/>
        </w:rPr>
        <w:t>Draft 9.3</w:t>
      </w:r>
      <w:r w:rsidR="0097650B">
        <w:rPr>
          <w:color w:val="FF0000"/>
          <w:sz w:val="40"/>
          <w:szCs w:val="32"/>
        </w:rPr>
        <w:t>.2019</w:t>
      </w:r>
    </w:p>
    <w:p w:rsidR="000165FF" w:rsidRDefault="000165FF" w:rsidP="000165FF">
      <w:pPr>
        <w:shd w:val="clear" w:color="auto" w:fill="FBE4D5"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lastRenderedPageBreak/>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547580" w:rsidRDefault="006C5269" w:rsidP="000165FF">
      <w:r>
        <w:t xml:space="preserve">The </w:t>
      </w:r>
      <w:r w:rsidR="00D0270B" w:rsidRPr="00D0270B">
        <w:rPr>
          <w:i/>
        </w:rPr>
        <w:t>Program Review Year 3</w:t>
      </w:r>
      <w:r w:rsidR="00D0270B">
        <w:t xml:space="preserve"> </w:t>
      </w:r>
      <w:r w:rsidR="00043886">
        <w:t xml:space="preserve">Update </w:t>
      </w:r>
      <w:r w:rsidR="00D0270B">
        <w:t xml:space="preserve">includes six 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D0270B" w:rsidRDefault="00D0270B" w:rsidP="00043886">
      <w:pPr>
        <w:spacing w:after="0" w:line="240" w:lineRule="auto"/>
        <w:rPr>
          <w:b/>
        </w:rPr>
      </w:pPr>
      <w:r>
        <w:rPr>
          <w:b/>
        </w:rPr>
        <w:t xml:space="preserve">Item 3. </w:t>
      </w:r>
      <w:r w:rsidR="00043886">
        <w:rPr>
          <w:b/>
        </w:rPr>
        <w:t>Assessment Date and Effectiveness (August 26 – September 30)</w:t>
      </w:r>
    </w:p>
    <w:p w:rsidR="00043886" w:rsidRDefault="00D2335A" w:rsidP="00043886">
      <w:pPr>
        <w:spacing w:after="0" w:line="240" w:lineRule="auto"/>
      </w:pPr>
      <w:r>
        <w:t>Status report on the review and assessment of courses and next steps</w:t>
      </w:r>
    </w:p>
    <w:p w:rsidR="00043886" w:rsidRDefault="00043886" w:rsidP="00043886">
      <w:pPr>
        <w:spacing w:after="0" w:line="240" w:lineRule="auto"/>
      </w:pPr>
    </w:p>
    <w:p w:rsidR="00043886" w:rsidRPr="00043886" w:rsidRDefault="00043886" w:rsidP="00043886">
      <w:pPr>
        <w:spacing w:after="0" w:line="240" w:lineRule="auto"/>
        <w:rPr>
          <w:b/>
        </w:rPr>
      </w:pPr>
      <w:r w:rsidRPr="00043886">
        <w:rPr>
          <w:b/>
        </w:rPr>
        <w:t>Item 4.  Course Outline Updates (August 26 – September 30)</w:t>
      </w:r>
    </w:p>
    <w:p w:rsidR="00043886" w:rsidRDefault="00D2335A" w:rsidP="00043886">
      <w:pPr>
        <w:spacing w:after="0" w:line="240" w:lineRule="auto"/>
      </w:pPr>
      <w:r>
        <w:t>Status report on the review and assessment of Course Outline of Records and next steps</w:t>
      </w:r>
    </w:p>
    <w:p w:rsidR="00D2335A" w:rsidRDefault="00D2335A" w:rsidP="00043886">
      <w:pPr>
        <w:spacing w:after="0" w:line="240" w:lineRule="auto"/>
      </w:pPr>
    </w:p>
    <w:p w:rsidR="00D2335A" w:rsidRPr="00D2335A" w:rsidRDefault="00D2335A" w:rsidP="00043886">
      <w:pPr>
        <w:spacing w:after="0" w:line="240" w:lineRule="auto"/>
        <w:rPr>
          <w:b/>
        </w:rPr>
      </w:pPr>
      <w:r w:rsidRPr="00D2335A">
        <w:rPr>
          <w:b/>
        </w:rPr>
        <w:t xml:space="preserve">Item 5. Impact of Resource Allocation (February 1 – February </w:t>
      </w:r>
      <w:r w:rsidR="00FA0962">
        <w:rPr>
          <w:b/>
        </w:rPr>
        <w:t>2</w:t>
      </w:r>
      <w:r w:rsidRPr="00D2335A">
        <w:rPr>
          <w:b/>
        </w:rPr>
        <w:t>8)</w:t>
      </w:r>
    </w:p>
    <w:p w:rsidR="00D2335A" w:rsidRDefault="00A85422" w:rsidP="00043886">
      <w:pPr>
        <w:spacing w:after="0" w:line="240" w:lineRule="auto"/>
      </w:pPr>
      <w:r>
        <w:t>Report on any RAP funding received, its purpose and use, and existing financial need.</w:t>
      </w:r>
    </w:p>
    <w:p w:rsidR="00A85422" w:rsidRDefault="00A85422" w:rsidP="00043886">
      <w:pPr>
        <w:spacing w:after="0" w:line="240" w:lineRule="auto"/>
      </w:pPr>
    </w:p>
    <w:p w:rsidR="00FA0962" w:rsidRDefault="00FA0962" w:rsidP="00043886">
      <w:pPr>
        <w:spacing w:after="0" w:line="240" w:lineRule="auto"/>
        <w:rPr>
          <w:b/>
        </w:rPr>
      </w:pPr>
      <w:r w:rsidRPr="00FA0962">
        <w:rPr>
          <w:b/>
        </w:rPr>
        <w:t xml:space="preserve">Item 6. Resource Needs (February 1 – February </w:t>
      </w:r>
      <w:r>
        <w:rPr>
          <w:b/>
        </w:rPr>
        <w:t>2</w:t>
      </w:r>
      <w:r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4F3268" w:rsidP="00535AD9">
      <w:pPr>
        <w:spacing w:after="0" w:line="240" w:lineRule="auto"/>
      </w:pPr>
      <w:r>
        <w:t xml:space="preserve">A list </w:t>
      </w:r>
      <w:r w:rsidR="00535AD9">
        <w:t xml:space="preserve">of the </w:t>
      </w:r>
      <w:r w:rsidR="00A85422">
        <w:t xml:space="preserve">above </w:t>
      </w:r>
      <w:r>
        <w:t xml:space="preserve">components </w:t>
      </w:r>
      <w:r w:rsidR="00A85422">
        <w:t>in date order.  The intent is to complete sections of Program Review by date to better assess and inform the process.</w:t>
      </w:r>
    </w:p>
    <w:p w:rsidR="00AB15CE" w:rsidRDefault="00AB15CE" w:rsidP="00535AD9">
      <w:pPr>
        <w:spacing w:after="0" w:line="240" w:lineRule="auto"/>
      </w:pPr>
    </w:p>
    <w:tbl>
      <w:tblPr>
        <w:tblStyle w:val="GridTable4-Accent2"/>
        <w:tblW w:w="9355" w:type="dxa"/>
        <w:tblLook w:val="06A0" w:firstRow="1" w:lastRow="0" w:firstColumn="1" w:lastColumn="0" w:noHBand="1" w:noVBand="1"/>
      </w:tblPr>
      <w:tblGrid>
        <w:gridCol w:w="2785"/>
        <w:gridCol w:w="6570"/>
      </w:tblGrid>
      <w:tr w:rsidR="00535AD9" w:rsidRPr="00535AD9" w:rsidTr="00AB1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rsidTr="00AB15CE">
        <w:tc>
          <w:tcPr>
            <w:cnfStyle w:val="001000000000" w:firstRow="0" w:lastRow="0" w:firstColumn="1" w:lastColumn="0" w:oddVBand="0" w:evenVBand="0" w:oddHBand="0" w:evenHBand="0" w:firstRowFirstColumn="0" w:firstRowLastColumn="0" w:lastRowFirstColumn="0" w:lastRowLastColumn="0"/>
            <w:tcW w:w="2785" w:type="dxa"/>
          </w:tcPr>
          <w:p w:rsidR="00535AD9" w:rsidRPr="00535AD9" w:rsidRDefault="00535AD9" w:rsidP="00535AD9">
            <w:r w:rsidRPr="00535AD9">
              <w:t>August 26 – September 30</w:t>
            </w:r>
          </w:p>
        </w:tc>
        <w:tc>
          <w:tcPr>
            <w:tcW w:w="6570" w:type="dxa"/>
          </w:tcPr>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3.</w:t>
            </w:r>
            <w:r w:rsidR="00A85422">
              <w:t xml:space="preserve">  </w:t>
            </w:r>
            <w:r w:rsidRPr="00535AD9">
              <w:t>Assessment Date and Effectiveness</w:t>
            </w:r>
          </w:p>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535AD9">
              <w:t>Status report on the review and assessment of courses and next steps</w:t>
            </w:r>
            <w:r w:rsidR="004F3268">
              <w:t>.</w:t>
            </w:r>
          </w:p>
        </w:tc>
      </w:tr>
      <w:tr w:rsidR="00535AD9" w:rsidTr="00AB15CE">
        <w:tc>
          <w:tcPr>
            <w:cnfStyle w:val="001000000000" w:firstRow="0" w:lastRow="0" w:firstColumn="1" w:lastColumn="0" w:oddVBand="0" w:evenVBand="0" w:oddHBand="0" w:evenHBand="0" w:firstRowFirstColumn="0" w:firstRowLastColumn="0" w:lastRowFirstColumn="0" w:lastRowLastColumn="0"/>
            <w:tcW w:w="2785" w:type="dxa"/>
          </w:tcPr>
          <w:p w:rsidR="00535AD9" w:rsidRDefault="00535AD9" w:rsidP="00535AD9">
            <w:r w:rsidRPr="00535AD9">
              <w:t>August 26 – September 30</w:t>
            </w:r>
          </w:p>
        </w:tc>
        <w:tc>
          <w:tcPr>
            <w:tcW w:w="6570" w:type="dxa"/>
          </w:tcPr>
          <w:p w:rsid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4.</w:t>
            </w:r>
            <w:r>
              <w:t xml:space="preserve">  Status report on the review and assessment of Course Outline of Records and next steps</w:t>
            </w:r>
            <w:r w:rsidR="004F3268">
              <w:t>.</w:t>
            </w:r>
          </w:p>
        </w:tc>
      </w:tr>
      <w:tr w:rsidR="004F3268" w:rsidTr="00AB15CE">
        <w:tc>
          <w:tcPr>
            <w:cnfStyle w:val="001000000000" w:firstRow="0" w:lastRow="0" w:firstColumn="1" w:lastColumn="0" w:oddVBand="0" w:evenVBand="0" w:oddHBand="0" w:evenHBand="0" w:firstRowFirstColumn="0" w:firstRowLastColumn="0" w:lastRowFirstColumn="0" w:lastRowLastColumn="0"/>
            <w:tcW w:w="278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AB15CE">
        <w:tc>
          <w:tcPr>
            <w:cnfStyle w:val="001000000000" w:firstRow="0" w:lastRow="0" w:firstColumn="1" w:lastColumn="0" w:oddVBand="0" w:evenVBand="0" w:oddHBand="0" w:evenHBand="0" w:firstRowFirstColumn="0" w:firstRowLastColumn="0" w:lastRowFirstColumn="0" w:lastRowLastColumn="0"/>
            <w:tcW w:w="2785" w:type="dxa"/>
          </w:tcPr>
          <w:p w:rsidR="00535AD9" w:rsidRDefault="00535AD9" w:rsidP="00535AD9">
            <w:r>
              <w:lastRenderedPageBreak/>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AB15CE">
        <w:tc>
          <w:tcPr>
            <w:cnfStyle w:val="001000000000" w:firstRow="0" w:lastRow="0" w:firstColumn="1" w:lastColumn="0" w:oddVBand="0" w:evenVBand="0" w:oddHBand="0" w:evenHBand="0" w:firstRowFirstColumn="0" w:firstRowLastColumn="0" w:lastRowFirstColumn="0" w:lastRowLastColumn="0"/>
            <w:tcW w:w="2785" w:type="dxa"/>
          </w:tcPr>
          <w:p w:rsidR="00A85422" w:rsidRPr="004F3268" w:rsidRDefault="00A85422" w:rsidP="00A85422">
            <w:r w:rsidRPr="004F3268">
              <w:t>February 1 – February 8</w:t>
            </w:r>
          </w:p>
        </w:tc>
        <w:tc>
          <w:tcPr>
            <w:tcW w:w="6570" w:type="dxa"/>
          </w:tcPr>
          <w:p w:rsidR="00A85422" w:rsidRPr="004F3268" w:rsidRDefault="00A85422" w:rsidP="007C49E5">
            <w:pPr>
              <w:cnfStyle w:val="000000000000" w:firstRow="0" w:lastRow="0" w:firstColumn="0" w:lastColumn="0" w:oddVBand="0" w:evenVBand="0" w:oddHBand="0" w:evenHBand="0" w:firstRowFirstColumn="0" w:firstRowLastColumn="0" w:lastRowFirstColumn="0" w:lastRowLastColumn="0"/>
            </w:pPr>
            <w:r w:rsidRPr="00A85422">
              <w:rPr>
                <w:b/>
              </w:rPr>
              <w:t xml:space="preserve">Item </w:t>
            </w:r>
            <w:r w:rsidR="007C49E5">
              <w:rPr>
                <w:b/>
              </w:rPr>
              <w:t>5</w:t>
            </w:r>
            <w:r w:rsidRPr="00A85422">
              <w:rPr>
                <w:b/>
              </w:rPr>
              <w:t>.</w:t>
            </w:r>
            <w:r>
              <w:t xml:space="preserve">  Impact of Resource Allocation</w:t>
            </w:r>
          </w:p>
        </w:tc>
      </w:tr>
      <w:tr w:rsidR="00A85422" w:rsidRPr="004F3268" w:rsidTr="00AB15CE">
        <w:tc>
          <w:tcPr>
            <w:cnfStyle w:val="001000000000" w:firstRow="0" w:lastRow="0" w:firstColumn="1" w:lastColumn="0" w:oddVBand="0" w:evenVBand="0" w:oddHBand="0" w:evenHBand="0" w:firstRowFirstColumn="0" w:firstRowLastColumn="0" w:lastRowFirstColumn="0" w:lastRowLastColumn="0"/>
            <w:tcW w:w="278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7C49E5">
              <w:rPr>
                <w:b/>
              </w:rPr>
              <w:t>6</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FBE4D5"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FD51AE" w:rsidRDefault="00FD51AE" w:rsidP="00F15ED0">
      <w:pPr>
        <w:ind w:left="360" w:hanging="360"/>
        <w:rPr>
          <w:rFonts w:cs="ArialMT"/>
          <w:szCs w:val="13"/>
        </w:rPr>
      </w:pPr>
      <w:r>
        <w:rPr>
          <w:rFonts w:cs="ArialMT"/>
          <w:szCs w:val="13"/>
        </w:rPr>
        <w:t>a</w:t>
      </w:r>
      <w:r w:rsidRPr="00FD51AE">
        <w:rPr>
          <w:rFonts w:cs="ArialMT"/>
          <w:szCs w:val="13"/>
        </w:rPr>
        <w:t>.</w:t>
      </w:r>
      <w:r w:rsidR="00184B6D">
        <w:rPr>
          <w:rFonts w:cs="ArialMT"/>
          <w:szCs w:val="13"/>
        </w:rPr>
        <w:t>)</w:t>
      </w:r>
      <w:r w:rsidRPr="00FD51AE">
        <w:rPr>
          <w:rFonts w:cs="ArialMT"/>
          <w:szCs w:val="13"/>
        </w:rPr>
        <w:t xml:space="preserve"> Provide any important changes or updates within your program since your last CPR.</w:t>
      </w:r>
      <w:r>
        <w:rPr>
          <w:rFonts w:cs="ArialMT"/>
          <w:szCs w:val="13"/>
        </w:rPr>
        <w:t xml:space="preserve"> (New degrees, new curriculum, staffing changes, etc</w:t>
      </w:r>
      <w:r w:rsidR="0025603C">
        <w:rPr>
          <w:rFonts w:cs="ArialMT"/>
          <w:szCs w:val="13"/>
        </w:rPr>
        <w:t>.)</w:t>
      </w:r>
    </w:p>
    <w:p w:rsidR="00FD51AE" w:rsidRDefault="00FD51AE" w:rsidP="004C2B95">
      <w:pPr>
        <w:autoSpaceDE w:val="0"/>
        <w:autoSpaceDN w:val="0"/>
        <w:adjustRightInd w:val="0"/>
        <w:spacing w:after="0" w:line="240" w:lineRule="auto"/>
        <w:rPr>
          <w:rFonts w:cs="ArialMT"/>
          <w:szCs w:val="13"/>
        </w:rPr>
      </w:pPr>
    </w:p>
    <w:p w:rsidR="00FD51AE" w:rsidRPr="00DB66F2" w:rsidRDefault="00FD51AE" w:rsidP="00FD51AE">
      <w:pPr>
        <w:rPr>
          <w:rFonts w:cs="ArialMT"/>
          <w:szCs w:val="13"/>
        </w:rPr>
      </w:pPr>
      <w:r>
        <w:rPr>
          <w:rFonts w:cs="ArialMT"/>
          <w:szCs w:val="13"/>
        </w:rPr>
        <w:t>b.</w:t>
      </w:r>
      <w:r w:rsidR="00184B6D">
        <w:rPr>
          <w:rFonts w:cs="ArialMT"/>
          <w:szCs w:val="13"/>
        </w:rPr>
        <w:t>)</w:t>
      </w:r>
      <w:r>
        <w:rPr>
          <w:rFonts w:cs="ArialMT"/>
          <w:szCs w:val="13"/>
        </w:rPr>
        <w:t xml:space="preserve"> Please address the following enrollment data provided for your program. </w:t>
      </w:r>
      <w:r w:rsidR="0025603C">
        <w:rPr>
          <w:rFonts w:cs="ArialMT"/>
          <w:szCs w:val="13"/>
        </w:rPr>
        <w:t>(</w:t>
      </w:r>
      <w:r w:rsidR="00D035CB" w:rsidRPr="00C64ACD">
        <w:rPr>
          <w:rFonts w:cs="ArialMT"/>
          <w:szCs w:val="13"/>
          <w:highlight w:val="yellow"/>
        </w:rPr>
        <w:t>Provide</w:t>
      </w:r>
      <w:r w:rsidRPr="00C64ACD">
        <w:rPr>
          <w:rFonts w:cs="ArialMT"/>
          <w:szCs w:val="13"/>
          <w:highlight w:val="yellow"/>
        </w:rPr>
        <w:t xml:space="preserve"> link</w:t>
      </w:r>
      <w:r>
        <w:rPr>
          <w:rFonts w:cs="ArialMT"/>
          <w:szCs w:val="13"/>
        </w:rPr>
        <w:t xml:space="preserve">)  </w:t>
      </w:r>
    </w:p>
    <w:p w:rsidR="00F15ED0" w:rsidRDefault="00184B6D" w:rsidP="00C942D3">
      <w:pPr>
        <w:ind w:left="720" w:hanging="360"/>
        <w:rPr>
          <w:rFonts w:cs="ArialMT"/>
          <w:szCs w:val="13"/>
        </w:rPr>
      </w:pPr>
      <w:r>
        <w:rPr>
          <w:rFonts w:cs="ArialMT"/>
          <w:szCs w:val="13"/>
        </w:rPr>
        <w:t>b</w:t>
      </w:r>
      <w:r w:rsidR="00FD51AE">
        <w:rPr>
          <w:rFonts w:cs="ArialMT"/>
          <w:szCs w:val="13"/>
        </w:rPr>
        <w:t>1.</w:t>
      </w:r>
      <w:r>
        <w:rPr>
          <w:rFonts w:cs="ArialMT"/>
          <w:szCs w:val="13"/>
        </w:rPr>
        <w:t>)</w:t>
      </w:r>
      <w:r w:rsidR="00FD51AE">
        <w:rPr>
          <w:rFonts w:cs="ArialMT"/>
          <w:szCs w:val="13"/>
        </w:rPr>
        <w:t xml:space="preserve"> What are the enrollment trends over the past 3 years? </w:t>
      </w:r>
    </w:p>
    <w:p w:rsidR="00F15ED0" w:rsidRDefault="00F15ED0" w:rsidP="00C942D3">
      <w:pPr>
        <w:ind w:left="720" w:hanging="360"/>
        <w:rPr>
          <w:rFonts w:cs="ArialMT"/>
          <w:szCs w:val="13"/>
        </w:rPr>
      </w:pPr>
    </w:p>
    <w:p w:rsidR="00FD51AE" w:rsidRPr="00DB66F2" w:rsidRDefault="00184B6D" w:rsidP="00C942D3">
      <w:pPr>
        <w:ind w:left="720" w:hanging="360"/>
        <w:rPr>
          <w:rFonts w:cs="ArialMT"/>
          <w:szCs w:val="13"/>
        </w:rPr>
      </w:pPr>
      <w:r>
        <w:rPr>
          <w:rFonts w:cs="ArialMT"/>
          <w:szCs w:val="13"/>
        </w:rPr>
        <w:t>b</w:t>
      </w:r>
      <w:r w:rsidR="00D60049">
        <w:rPr>
          <w:rFonts w:cs="ArialMT"/>
          <w:szCs w:val="13"/>
        </w:rPr>
        <w:t>2.</w:t>
      </w:r>
      <w:r>
        <w:rPr>
          <w:rFonts w:cs="ArialMT"/>
          <w:szCs w:val="13"/>
        </w:rPr>
        <w:t>)</w:t>
      </w:r>
      <w:r w:rsidR="00D60049">
        <w:rPr>
          <w:rFonts w:cs="ArialMT"/>
          <w:szCs w:val="13"/>
        </w:rPr>
        <w:t xml:space="preserve"> </w:t>
      </w:r>
      <w:r w:rsidR="00FD51AE">
        <w:rPr>
          <w:rFonts w:cs="ArialMT"/>
          <w:szCs w:val="13"/>
        </w:rPr>
        <w:t xml:space="preserve">What does the data suggest in terms of future needs/directions? </w:t>
      </w:r>
    </w:p>
    <w:p w:rsidR="005204B3" w:rsidRDefault="005204B3" w:rsidP="005204B3">
      <w:pPr>
        <w:rPr>
          <w:rFonts w:cs="ArialMT"/>
          <w:b/>
          <w:szCs w:val="13"/>
          <w:u w:val="single"/>
        </w:rPr>
      </w:pPr>
    </w:p>
    <w:p w:rsidR="005204B3" w:rsidRPr="00FD51AE" w:rsidRDefault="005204B3" w:rsidP="005204B3">
      <w:pPr>
        <w:rPr>
          <w:rFonts w:cs="ArialMT"/>
          <w:b/>
          <w:szCs w:val="13"/>
          <w:u w:val="single"/>
        </w:rPr>
      </w:pPr>
      <w:r w:rsidRPr="00FD51AE">
        <w:rPr>
          <w:rFonts w:cs="ArialMT"/>
          <w:b/>
          <w:szCs w:val="13"/>
          <w:u w:val="single"/>
        </w:rPr>
        <w:t xml:space="preserve">For CTE programs only: </w:t>
      </w:r>
    </w:p>
    <w:p w:rsidR="005204B3" w:rsidRPr="00184B6D" w:rsidRDefault="00184B6D" w:rsidP="00184B6D">
      <w:pPr>
        <w:spacing w:after="0" w:line="240" w:lineRule="auto"/>
        <w:rPr>
          <w:rFonts w:cs="ArialMT"/>
          <w:szCs w:val="13"/>
          <w:highlight w:val="yellow"/>
        </w:rPr>
      </w:pPr>
      <w:r>
        <w:rPr>
          <w:rFonts w:cs="ArialMT"/>
          <w:szCs w:val="13"/>
          <w:highlight w:val="yellow"/>
        </w:rPr>
        <w:t xml:space="preserve">        b</w:t>
      </w:r>
      <w:r w:rsidR="005204B3" w:rsidRPr="00184B6D">
        <w:rPr>
          <w:rFonts w:cs="ArialMT"/>
          <w:szCs w:val="13"/>
          <w:highlight w:val="yellow"/>
        </w:rPr>
        <w:t>3.</w:t>
      </w:r>
      <w:r w:rsidRPr="00184B6D">
        <w:rPr>
          <w:rFonts w:cs="ArialMT"/>
          <w:szCs w:val="13"/>
          <w:highlight w:val="yellow"/>
        </w:rPr>
        <w:t>)</w:t>
      </w:r>
      <w:r w:rsidR="005204B3" w:rsidRPr="00184B6D">
        <w:rPr>
          <w:rFonts w:cs="ArialMT"/>
          <w:szCs w:val="13"/>
          <w:highlight w:val="yellow"/>
        </w:rPr>
        <w:t xml:space="preserve">   Community and Labor Market Needs (Link Ed Code </w:t>
      </w:r>
      <w:hyperlink r:id="rId10" w:history="1">
        <w:r w:rsidR="005204B3" w:rsidRPr="00184B6D">
          <w:rPr>
            <w:rStyle w:val="Hyperlink"/>
            <w:rFonts w:cs="ArialMT"/>
            <w:szCs w:val="13"/>
            <w:highlight w:val="yellow"/>
          </w:rPr>
          <w:t>78016</w:t>
        </w:r>
      </w:hyperlink>
      <w:r w:rsidR="005204B3" w:rsidRPr="00184B6D">
        <w:rPr>
          <w:rFonts w:cs="ArialMT"/>
          <w:szCs w:val="13"/>
          <w:highlight w:val="yellow"/>
        </w:rPr>
        <w:t xml:space="preserve">, Title 5, </w:t>
      </w:r>
      <w:hyperlink r:id="rId11" w:history="1">
        <w:r w:rsidR="005204B3" w:rsidRPr="00184B6D">
          <w:rPr>
            <w:rStyle w:val="Hyperlink"/>
            <w:rFonts w:cs="ArialMT"/>
            <w:szCs w:val="13"/>
            <w:highlight w:val="yellow"/>
          </w:rPr>
          <w:t>51022</w:t>
        </w:r>
      </w:hyperlink>
      <w:r w:rsidR="005204B3" w:rsidRPr="00184B6D">
        <w:rPr>
          <w:rFonts w:cs="ArialMT"/>
          <w:szCs w:val="13"/>
          <w:highlight w:val="yellow"/>
        </w:rPr>
        <w:t xml:space="preserve"> Provide link – done)</w:t>
      </w:r>
    </w:p>
    <w:p w:rsidR="005204B3" w:rsidRPr="00184B6D" w:rsidRDefault="00184B6D" w:rsidP="005204B3">
      <w:pPr>
        <w:rPr>
          <w:highlight w:val="yellow"/>
        </w:rPr>
      </w:pPr>
      <w:r>
        <w:rPr>
          <w:rFonts w:cs="ArialMT"/>
          <w:szCs w:val="13"/>
          <w:highlight w:val="yellow"/>
        </w:rPr>
        <w:tab/>
      </w:r>
      <w:r w:rsidR="005204B3" w:rsidRPr="00184B6D">
        <w:rPr>
          <w:rFonts w:cs="ArialMT"/>
          <w:szCs w:val="13"/>
          <w:highlight w:val="yellow"/>
        </w:rPr>
        <w:t xml:space="preserve">Los Medanos College CTE programs are reviewed at least annually per guidelines described in Ed </w:t>
      </w:r>
      <w:r>
        <w:rPr>
          <w:rFonts w:cs="ArialMT"/>
          <w:szCs w:val="13"/>
          <w:highlight w:val="yellow"/>
        </w:rPr>
        <w:tab/>
      </w:r>
      <w:r w:rsidR="005204B3" w:rsidRPr="00184B6D">
        <w:rPr>
          <w:rFonts w:cs="ArialMT"/>
          <w:szCs w:val="13"/>
          <w:highlight w:val="yellow"/>
        </w:rPr>
        <w:t xml:space="preserve">Code 78016 - </w:t>
      </w:r>
      <w:r w:rsidR="005204B3" w:rsidRPr="00184B6D">
        <w:rPr>
          <w:color w:val="333333"/>
          <w:highlight w:val="yellow"/>
        </w:rPr>
        <w:t>(</w:t>
      </w:r>
      <w:r w:rsidR="005204B3" w:rsidRPr="00184B6D">
        <w:rPr>
          <w:highlight w:val="yellow"/>
        </w:rPr>
        <w:t xml:space="preserve">1) Meets a documented labor market demand, (2) Does not represent </w:t>
      </w:r>
      <w:r>
        <w:rPr>
          <w:highlight w:val="yellow"/>
        </w:rPr>
        <w:tab/>
      </w:r>
      <w:r w:rsidR="005204B3" w:rsidRPr="00184B6D">
        <w:rPr>
          <w:highlight w:val="yellow"/>
        </w:rPr>
        <w:t xml:space="preserve">unnecessary duplication of other manpower training programs in the area, (3) Is of </w:t>
      </w:r>
      <w:r>
        <w:rPr>
          <w:highlight w:val="yellow"/>
        </w:rPr>
        <w:tab/>
      </w:r>
      <w:r w:rsidR="005204B3" w:rsidRPr="00184B6D">
        <w:rPr>
          <w:highlight w:val="yellow"/>
        </w:rPr>
        <w:t xml:space="preserve">demonstrated effectiveness as measured by the employment and completion success of its </w:t>
      </w:r>
      <w:r>
        <w:rPr>
          <w:highlight w:val="yellow"/>
        </w:rPr>
        <w:tab/>
      </w:r>
      <w:r w:rsidR="005204B3" w:rsidRPr="00184B6D">
        <w:rPr>
          <w:highlight w:val="yellow"/>
        </w:rPr>
        <w:t>students.</w:t>
      </w:r>
    </w:p>
    <w:p w:rsidR="005204B3" w:rsidRPr="00184B6D" w:rsidRDefault="005204B3" w:rsidP="005204B3">
      <w:pPr>
        <w:ind w:firstLine="720"/>
        <w:rPr>
          <w:highlight w:val="yellow"/>
        </w:rPr>
      </w:pPr>
      <w:r w:rsidRPr="00184B6D">
        <w:rPr>
          <w:highlight w:val="yellow"/>
        </w:rPr>
        <w:t xml:space="preserve">1) Labor market demand reports are generated for each LMC program (CTE and non-CTE) using </w:t>
      </w:r>
      <w:r w:rsidR="00184B6D">
        <w:rPr>
          <w:highlight w:val="yellow"/>
        </w:rPr>
        <w:tab/>
      </w:r>
      <w:r w:rsidRPr="00184B6D">
        <w:rPr>
          <w:highlight w:val="yellow"/>
        </w:rPr>
        <w:t xml:space="preserve">EMSI Analyst. Three separate reports are generated and provided to program faculty and chairs. </w:t>
      </w:r>
      <w:r w:rsidR="00184B6D">
        <w:rPr>
          <w:highlight w:val="yellow"/>
        </w:rPr>
        <w:tab/>
      </w:r>
      <w:r w:rsidRPr="00184B6D">
        <w:rPr>
          <w:highlight w:val="yellow"/>
        </w:rPr>
        <w:t xml:space="preserve">Occupational Overview, Occupational Table and Job Posting Analytics are examined primarily to </w:t>
      </w:r>
      <w:r w:rsidR="00184B6D">
        <w:rPr>
          <w:highlight w:val="yellow"/>
        </w:rPr>
        <w:tab/>
      </w:r>
      <w:r w:rsidRPr="00184B6D">
        <w:rPr>
          <w:highlight w:val="yellow"/>
        </w:rPr>
        <w:t xml:space="preserve">measure market demand within the East Bay sub-region of Contra Costa and Alameda counties.  </w:t>
      </w:r>
    </w:p>
    <w:p w:rsidR="005204B3" w:rsidRPr="00184B6D" w:rsidRDefault="005204B3" w:rsidP="005204B3">
      <w:pPr>
        <w:pStyle w:val="NormalWeb"/>
        <w:shd w:val="clear" w:color="auto" w:fill="FFFFFF"/>
        <w:spacing w:before="0" w:beforeAutospacing="0" w:after="120" w:afterAutospacing="0"/>
        <w:ind w:firstLine="720"/>
        <w:textAlignment w:val="baseline"/>
        <w:rPr>
          <w:rFonts w:asciiTheme="minorHAnsi" w:hAnsiTheme="minorHAnsi"/>
          <w:sz w:val="22"/>
          <w:szCs w:val="22"/>
          <w:highlight w:val="yellow"/>
        </w:rPr>
      </w:pPr>
      <w:r w:rsidRPr="00184B6D">
        <w:rPr>
          <w:rFonts w:asciiTheme="minorHAnsi" w:hAnsiTheme="minorHAnsi"/>
          <w:sz w:val="22"/>
          <w:szCs w:val="22"/>
          <w:highlight w:val="yellow"/>
        </w:rPr>
        <w:t xml:space="preserve">(2) Data related to duplication of manpower training is found within the Occupational Overview </w:t>
      </w:r>
      <w:r w:rsidR="00184B6D">
        <w:rPr>
          <w:rFonts w:asciiTheme="minorHAnsi" w:hAnsiTheme="minorHAnsi"/>
          <w:sz w:val="22"/>
          <w:szCs w:val="22"/>
          <w:highlight w:val="yellow"/>
        </w:rPr>
        <w:tab/>
      </w:r>
      <w:r w:rsidRPr="00184B6D">
        <w:rPr>
          <w:rFonts w:asciiTheme="minorHAnsi" w:hAnsiTheme="minorHAnsi"/>
          <w:sz w:val="22"/>
          <w:szCs w:val="22"/>
          <w:highlight w:val="yellow"/>
        </w:rPr>
        <w:t xml:space="preserve">report referenced above and indicates degree and certificate completions in the sub-region. </w:t>
      </w:r>
      <w:r w:rsidR="00184B6D">
        <w:rPr>
          <w:rFonts w:asciiTheme="minorHAnsi" w:hAnsiTheme="minorHAnsi"/>
          <w:sz w:val="22"/>
          <w:szCs w:val="22"/>
          <w:highlight w:val="yellow"/>
        </w:rPr>
        <w:tab/>
      </w:r>
      <w:r w:rsidRPr="00184B6D">
        <w:rPr>
          <w:rFonts w:asciiTheme="minorHAnsi" w:hAnsiTheme="minorHAnsi"/>
          <w:sz w:val="22"/>
          <w:szCs w:val="22"/>
          <w:highlight w:val="yellow"/>
        </w:rPr>
        <w:t xml:space="preserve">Data is displayed alongside of data related to annual job openings. </w:t>
      </w:r>
    </w:p>
    <w:p w:rsidR="005204B3" w:rsidRPr="00184B6D" w:rsidRDefault="005204B3" w:rsidP="00184B6D">
      <w:pPr>
        <w:pStyle w:val="NormalWeb"/>
        <w:shd w:val="clear" w:color="auto" w:fill="FFFFFF"/>
        <w:spacing w:before="0" w:beforeAutospacing="0" w:after="120" w:afterAutospacing="0"/>
        <w:ind w:firstLine="720"/>
        <w:textAlignment w:val="baseline"/>
        <w:rPr>
          <w:rFonts w:asciiTheme="minorHAnsi" w:hAnsiTheme="minorHAnsi"/>
          <w:sz w:val="22"/>
          <w:szCs w:val="22"/>
          <w:highlight w:val="yellow"/>
        </w:rPr>
      </w:pPr>
      <w:r w:rsidRPr="00184B6D">
        <w:rPr>
          <w:rFonts w:asciiTheme="minorHAnsi" w:hAnsiTheme="minorHAnsi"/>
          <w:sz w:val="22"/>
          <w:szCs w:val="22"/>
          <w:highlight w:val="yellow"/>
        </w:rPr>
        <w:t xml:space="preserve">(3) The college shares data with CTE faculty and department chairs related on course, certificate </w:t>
      </w:r>
      <w:r w:rsidR="00184B6D">
        <w:rPr>
          <w:rFonts w:asciiTheme="minorHAnsi" w:hAnsiTheme="minorHAnsi"/>
          <w:sz w:val="22"/>
          <w:szCs w:val="22"/>
          <w:highlight w:val="yellow"/>
        </w:rPr>
        <w:tab/>
      </w:r>
      <w:r w:rsidRPr="00184B6D">
        <w:rPr>
          <w:rFonts w:asciiTheme="minorHAnsi" w:hAnsiTheme="minorHAnsi"/>
          <w:sz w:val="22"/>
          <w:szCs w:val="22"/>
          <w:highlight w:val="yellow"/>
        </w:rPr>
        <w:t xml:space="preserve">and degree completion as part of the annual program review process. Reports include course </w:t>
      </w:r>
      <w:r w:rsidR="00184B6D">
        <w:rPr>
          <w:rFonts w:asciiTheme="minorHAnsi" w:hAnsiTheme="minorHAnsi"/>
          <w:sz w:val="22"/>
          <w:szCs w:val="22"/>
          <w:highlight w:val="yellow"/>
        </w:rPr>
        <w:tab/>
      </w:r>
      <w:r w:rsidRPr="00184B6D">
        <w:rPr>
          <w:rFonts w:asciiTheme="minorHAnsi" w:hAnsiTheme="minorHAnsi"/>
          <w:sz w:val="22"/>
          <w:szCs w:val="22"/>
          <w:highlight w:val="yellow"/>
        </w:rPr>
        <w:t xml:space="preserve">Completion and Success broken down by demographics. Information related to employment is </w:t>
      </w:r>
      <w:r w:rsidR="00184B6D">
        <w:rPr>
          <w:rFonts w:asciiTheme="minorHAnsi" w:hAnsiTheme="minorHAnsi"/>
          <w:sz w:val="22"/>
          <w:szCs w:val="22"/>
          <w:highlight w:val="yellow"/>
        </w:rPr>
        <w:tab/>
      </w:r>
      <w:r w:rsidRPr="00184B6D">
        <w:rPr>
          <w:rFonts w:asciiTheme="minorHAnsi" w:hAnsiTheme="minorHAnsi"/>
          <w:sz w:val="22"/>
          <w:szCs w:val="22"/>
          <w:highlight w:val="yellow"/>
        </w:rPr>
        <w:t xml:space="preserve">distributed annually upon publication of the college’s CTE Outcomes Survey (CTEOS). The college </w:t>
      </w:r>
      <w:r w:rsidR="00184B6D">
        <w:rPr>
          <w:rFonts w:asciiTheme="minorHAnsi" w:hAnsiTheme="minorHAnsi"/>
          <w:sz w:val="22"/>
          <w:szCs w:val="22"/>
          <w:highlight w:val="yellow"/>
        </w:rPr>
        <w:tab/>
      </w:r>
      <w:r w:rsidRPr="00184B6D">
        <w:rPr>
          <w:rFonts w:asciiTheme="minorHAnsi" w:hAnsiTheme="minorHAnsi"/>
          <w:sz w:val="22"/>
          <w:szCs w:val="22"/>
          <w:highlight w:val="yellow"/>
        </w:rPr>
        <w:t xml:space="preserve">has participated in the CTEOS since its pilot year report in 2012. Additional data is available for </w:t>
      </w:r>
      <w:r w:rsidR="00184B6D">
        <w:rPr>
          <w:rFonts w:asciiTheme="minorHAnsi" w:hAnsiTheme="minorHAnsi"/>
          <w:sz w:val="22"/>
          <w:szCs w:val="22"/>
          <w:highlight w:val="yellow"/>
        </w:rPr>
        <w:tab/>
      </w:r>
      <w:r w:rsidRPr="00184B6D">
        <w:rPr>
          <w:rFonts w:asciiTheme="minorHAnsi" w:hAnsiTheme="minorHAnsi"/>
          <w:sz w:val="22"/>
          <w:szCs w:val="22"/>
          <w:highlight w:val="yellow"/>
        </w:rPr>
        <w:t xml:space="preserve">faculty review in the California Community College LaunchBoard report on Student Success </w:t>
      </w:r>
      <w:r w:rsidR="00184B6D">
        <w:rPr>
          <w:rFonts w:asciiTheme="minorHAnsi" w:hAnsiTheme="minorHAnsi"/>
          <w:sz w:val="22"/>
          <w:szCs w:val="22"/>
          <w:highlight w:val="yellow"/>
        </w:rPr>
        <w:tab/>
      </w:r>
      <w:r w:rsidRPr="00184B6D">
        <w:rPr>
          <w:rFonts w:asciiTheme="minorHAnsi" w:hAnsiTheme="minorHAnsi"/>
          <w:sz w:val="22"/>
          <w:szCs w:val="22"/>
          <w:highlight w:val="yellow"/>
        </w:rPr>
        <w:t xml:space="preserve">Metrics for Short-Term Career Ed Students. </w:t>
      </w:r>
    </w:p>
    <w:p w:rsidR="005204B3" w:rsidRPr="00184B6D" w:rsidRDefault="00184B6D" w:rsidP="005204B3">
      <w:pPr>
        <w:pStyle w:val="NormalWeb"/>
        <w:shd w:val="clear" w:color="auto" w:fill="FFFFFF"/>
        <w:spacing w:before="0" w:beforeAutospacing="0" w:after="120" w:afterAutospacing="0"/>
        <w:textAlignment w:val="baseline"/>
        <w:rPr>
          <w:rFonts w:asciiTheme="minorHAnsi" w:hAnsiTheme="minorHAnsi"/>
          <w:color w:val="333333"/>
          <w:sz w:val="22"/>
          <w:szCs w:val="22"/>
          <w:highlight w:val="yellow"/>
        </w:rPr>
      </w:pPr>
      <w:r>
        <w:rPr>
          <w:rFonts w:asciiTheme="minorHAnsi" w:hAnsiTheme="minorHAnsi"/>
          <w:sz w:val="22"/>
          <w:szCs w:val="22"/>
          <w:highlight w:val="yellow"/>
        </w:rPr>
        <w:lastRenderedPageBreak/>
        <w:tab/>
      </w:r>
      <w:r w:rsidR="005204B3" w:rsidRPr="00184B6D">
        <w:rPr>
          <w:rFonts w:asciiTheme="minorHAnsi" w:hAnsiTheme="minorHAnsi"/>
          <w:sz w:val="22"/>
          <w:szCs w:val="22"/>
          <w:highlight w:val="yellow"/>
        </w:rPr>
        <w:t xml:space="preserve">Summaries of the reports described above are regularly vetted by external community partners </w:t>
      </w:r>
      <w:r>
        <w:rPr>
          <w:rFonts w:asciiTheme="minorHAnsi" w:hAnsiTheme="minorHAnsi"/>
          <w:sz w:val="22"/>
          <w:szCs w:val="22"/>
          <w:highlight w:val="yellow"/>
        </w:rPr>
        <w:tab/>
      </w:r>
      <w:r w:rsidR="005204B3" w:rsidRPr="00184B6D">
        <w:rPr>
          <w:rFonts w:asciiTheme="minorHAnsi" w:hAnsiTheme="minorHAnsi"/>
          <w:sz w:val="22"/>
          <w:szCs w:val="22"/>
          <w:highlight w:val="yellow"/>
        </w:rPr>
        <w:t xml:space="preserve">by way of annual advisory committee meetings. Regional and even sub-regional labor market </w:t>
      </w:r>
      <w:r>
        <w:rPr>
          <w:rFonts w:asciiTheme="minorHAnsi" w:hAnsiTheme="minorHAnsi"/>
          <w:sz w:val="22"/>
          <w:szCs w:val="22"/>
          <w:highlight w:val="yellow"/>
        </w:rPr>
        <w:tab/>
      </w:r>
      <w:r w:rsidR="005204B3" w:rsidRPr="00184B6D">
        <w:rPr>
          <w:rFonts w:asciiTheme="minorHAnsi" w:hAnsiTheme="minorHAnsi"/>
          <w:sz w:val="22"/>
          <w:szCs w:val="22"/>
          <w:highlight w:val="yellow"/>
        </w:rPr>
        <w:t xml:space="preserve">data is susceptible to broad swings in East Contra Costa communities experiencing rapid growth </w:t>
      </w:r>
      <w:r>
        <w:rPr>
          <w:rFonts w:asciiTheme="minorHAnsi" w:hAnsiTheme="minorHAnsi"/>
          <w:sz w:val="22"/>
          <w:szCs w:val="22"/>
          <w:highlight w:val="yellow"/>
        </w:rPr>
        <w:tab/>
      </w:r>
      <w:r w:rsidR="005204B3" w:rsidRPr="00184B6D">
        <w:rPr>
          <w:rFonts w:asciiTheme="minorHAnsi" w:hAnsiTheme="minorHAnsi"/>
          <w:sz w:val="22"/>
          <w:szCs w:val="22"/>
          <w:highlight w:val="yellow"/>
        </w:rPr>
        <w:t xml:space="preserve">in population from new housing construction and migration from urban centers. </w:t>
      </w:r>
      <w:r w:rsidR="005204B3" w:rsidRPr="00184B6D">
        <w:rPr>
          <w:rFonts w:asciiTheme="minorHAnsi" w:hAnsiTheme="minorHAnsi"/>
          <w:color w:val="333333"/>
          <w:sz w:val="22"/>
          <w:szCs w:val="22"/>
          <w:highlight w:val="yellow"/>
        </w:rPr>
        <w:t xml:space="preserve"> </w:t>
      </w:r>
    </w:p>
    <w:p w:rsidR="005204B3" w:rsidRDefault="00184B6D" w:rsidP="005204B3">
      <w:pPr>
        <w:ind w:left="720" w:hanging="360"/>
        <w:rPr>
          <w:rFonts w:cs="ArialMT"/>
          <w:szCs w:val="13"/>
        </w:rPr>
      </w:pPr>
      <w:r>
        <w:rPr>
          <w:rFonts w:cs="ArialMT"/>
          <w:szCs w:val="13"/>
        </w:rPr>
        <w:t>b</w:t>
      </w:r>
      <w:r w:rsidR="005204B3">
        <w:rPr>
          <w:rFonts w:cs="ArialMT"/>
          <w:szCs w:val="13"/>
        </w:rPr>
        <w:t>4.</w:t>
      </w:r>
      <w:r>
        <w:rPr>
          <w:rFonts w:cs="ArialMT"/>
          <w:szCs w:val="13"/>
        </w:rPr>
        <w:t>)</w:t>
      </w:r>
      <w:r w:rsidR="005204B3">
        <w:rPr>
          <w:rFonts w:cs="ArialMT"/>
          <w:szCs w:val="13"/>
        </w:rPr>
        <w:t xml:space="preserve">   </w:t>
      </w:r>
      <w:r w:rsidR="005204B3" w:rsidRPr="00DB66F2">
        <w:rPr>
          <w:rFonts w:cs="ArialMT"/>
          <w:szCs w:val="13"/>
        </w:rPr>
        <w:t>Advisory Board Update and Analysis (CTE related only)</w:t>
      </w:r>
      <w:r w:rsidR="005204B3">
        <w:rPr>
          <w:rFonts w:cs="ArialMT"/>
          <w:szCs w:val="13"/>
        </w:rPr>
        <w:t xml:space="preserve"> Include dates of Advisory Board meetings in 2018-2019, and</w:t>
      </w:r>
      <w:r>
        <w:rPr>
          <w:rFonts w:cs="ArialMT"/>
          <w:szCs w:val="13"/>
        </w:rPr>
        <w:t xml:space="preserve"> those completed or planned in </w:t>
      </w:r>
      <w:r w:rsidR="005204B3">
        <w:rPr>
          <w:rFonts w:cs="ArialMT"/>
          <w:szCs w:val="13"/>
        </w:rPr>
        <w:t xml:space="preserve">2019-2020. </w:t>
      </w:r>
    </w:p>
    <w:p w:rsidR="00FD51AE" w:rsidRDefault="00FD51AE" w:rsidP="00FD51AE">
      <w:pPr>
        <w:rPr>
          <w:rFonts w:cs="ArialMT"/>
          <w:szCs w:val="13"/>
        </w:rPr>
      </w:pPr>
    </w:p>
    <w:p w:rsidR="00A852C0" w:rsidRDefault="00A852C0" w:rsidP="00DE1C81">
      <w:pPr>
        <w:autoSpaceDE w:val="0"/>
        <w:autoSpaceDN w:val="0"/>
        <w:adjustRightInd w:val="0"/>
        <w:spacing w:after="0" w:line="240" w:lineRule="auto"/>
        <w:ind w:left="360" w:hanging="360"/>
      </w:pPr>
      <w:r>
        <w:rPr>
          <w:rFonts w:cs="ArialMT"/>
          <w:szCs w:val="13"/>
        </w:rPr>
        <w:t xml:space="preserve">c. Provide a brief update of your program’s goals as listed in your </w:t>
      </w:r>
      <w:r w:rsidRPr="00EE0D2B">
        <w:rPr>
          <w:rFonts w:cs="ArialMT"/>
          <w:b/>
          <w:szCs w:val="13"/>
        </w:rPr>
        <w:t>(CPR)</w:t>
      </w:r>
      <w:r w:rsidRPr="00EE0D2B">
        <w:rPr>
          <w:rFonts w:cs="ArialMT"/>
          <w:szCs w:val="13"/>
        </w:rPr>
        <w:t xml:space="preserve"> 2017-</w:t>
      </w:r>
      <w:r>
        <w:rPr>
          <w:rFonts w:cs="ArialMT"/>
          <w:szCs w:val="13"/>
        </w:rPr>
        <w:t xml:space="preserve"> 20</w:t>
      </w:r>
      <w:r w:rsidRPr="00EE0D2B">
        <w:rPr>
          <w:rFonts w:cs="ArialMT"/>
          <w:szCs w:val="13"/>
        </w:rPr>
        <w:t>18.</w:t>
      </w:r>
      <w:r>
        <w:rPr>
          <w:rFonts w:cs="ArialMT"/>
          <w:szCs w:val="13"/>
        </w:rPr>
        <w:t xml:space="preserve"> </w:t>
      </w:r>
      <w:r w:rsidRPr="00EE0D2B">
        <w:rPr>
          <w:rFonts w:cs="ArialMT"/>
          <w:szCs w:val="13"/>
        </w:rPr>
        <w:t xml:space="preserve"> </w:t>
      </w:r>
      <w:r>
        <w:t>To begin, please find your goals as listed in your CPR (</w:t>
      </w:r>
      <w:r w:rsidRPr="00C64ACD">
        <w:rPr>
          <w:highlight w:val="yellow"/>
        </w:rPr>
        <w:t>Provide link</w:t>
      </w:r>
      <w:r>
        <w:t xml:space="preserve">) and paste them here: </w:t>
      </w:r>
    </w:p>
    <w:p w:rsidR="00A852C0" w:rsidRDefault="00A852C0" w:rsidP="00A852C0">
      <w:pPr>
        <w:autoSpaceDE w:val="0"/>
        <w:autoSpaceDN w:val="0"/>
        <w:adjustRightInd w:val="0"/>
        <w:spacing w:after="0" w:line="240" w:lineRule="auto"/>
      </w:pPr>
    </w:p>
    <w:p w:rsidR="00A852C0" w:rsidRDefault="00A852C0" w:rsidP="00A852C0">
      <w:pPr>
        <w:autoSpaceDE w:val="0"/>
        <w:autoSpaceDN w:val="0"/>
        <w:adjustRightInd w:val="0"/>
        <w:spacing w:after="0" w:line="240" w:lineRule="auto"/>
        <w:rPr>
          <w:rFonts w:cs="ArialMT"/>
          <w:szCs w:val="13"/>
        </w:rPr>
      </w:pPr>
    </w:p>
    <w:p w:rsidR="00A852C0" w:rsidRDefault="00A852C0" w:rsidP="00A852C0">
      <w:pPr>
        <w:autoSpaceDE w:val="0"/>
        <w:autoSpaceDN w:val="0"/>
        <w:adjustRightInd w:val="0"/>
        <w:spacing w:after="0" w:line="240" w:lineRule="auto"/>
        <w:ind w:firstLine="360"/>
        <w:rPr>
          <w:rFonts w:cs="ArialMT"/>
          <w:szCs w:val="13"/>
        </w:rPr>
      </w:pPr>
      <w:r>
        <w:rPr>
          <w:rFonts w:cs="ArialMT"/>
          <w:szCs w:val="13"/>
        </w:rPr>
        <w:t xml:space="preserve">Given these goals, please provide a brief update on: </w:t>
      </w:r>
    </w:p>
    <w:p w:rsidR="00A852C0" w:rsidRPr="00FD51AE" w:rsidRDefault="00A852C0" w:rsidP="00C942D3">
      <w:pPr>
        <w:autoSpaceDE w:val="0"/>
        <w:autoSpaceDN w:val="0"/>
        <w:adjustRightInd w:val="0"/>
        <w:spacing w:after="0" w:line="240" w:lineRule="auto"/>
        <w:ind w:left="720" w:hanging="360"/>
        <w:rPr>
          <w:rFonts w:cs="ArialMT"/>
          <w:szCs w:val="13"/>
        </w:rPr>
      </w:pPr>
      <w:r>
        <w:rPr>
          <w:rFonts w:cs="ArialMT"/>
          <w:szCs w:val="13"/>
        </w:rPr>
        <w:t>c1.</w:t>
      </w:r>
      <w:r w:rsidR="00184B6D">
        <w:rPr>
          <w:rFonts w:cs="ArialMT"/>
          <w:szCs w:val="13"/>
        </w:rPr>
        <w:t>)</w:t>
      </w:r>
      <w:r w:rsidRPr="00FD51AE">
        <w:rPr>
          <w:rFonts w:cs="ArialMT"/>
          <w:szCs w:val="13"/>
        </w:rPr>
        <w:t xml:space="preserve"> Goals completed since their submission in 2018, and the impact of that completion on program effectiveness. </w:t>
      </w:r>
    </w:p>
    <w:p w:rsidR="00A852C0" w:rsidRDefault="00A852C0" w:rsidP="00C942D3">
      <w:pPr>
        <w:autoSpaceDE w:val="0"/>
        <w:autoSpaceDN w:val="0"/>
        <w:adjustRightInd w:val="0"/>
        <w:spacing w:after="0" w:line="240" w:lineRule="auto"/>
        <w:ind w:left="720" w:hanging="360"/>
        <w:rPr>
          <w:rFonts w:cs="ArialMT"/>
          <w:szCs w:val="13"/>
        </w:rPr>
      </w:pPr>
    </w:p>
    <w:p w:rsidR="00A852C0" w:rsidRPr="000165FF" w:rsidRDefault="00A852C0" w:rsidP="00C942D3">
      <w:pPr>
        <w:autoSpaceDE w:val="0"/>
        <w:autoSpaceDN w:val="0"/>
        <w:adjustRightInd w:val="0"/>
        <w:spacing w:after="0" w:line="240" w:lineRule="auto"/>
        <w:ind w:left="720" w:hanging="360"/>
        <w:rPr>
          <w:rFonts w:cs="ArialMT"/>
          <w:szCs w:val="13"/>
        </w:rPr>
      </w:pPr>
    </w:p>
    <w:p w:rsidR="00A852C0" w:rsidRPr="00FD51AE" w:rsidRDefault="00A852C0" w:rsidP="00C942D3">
      <w:pPr>
        <w:autoSpaceDE w:val="0"/>
        <w:autoSpaceDN w:val="0"/>
        <w:adjustRightInd w:val="0"/>
        <w:spacing w:after="0" w:line="240" w:lineRule="auto"/>
        <w:ind w:left="720" w:hanging="360"/>
        <w:rPr>
          <w:rFonts w:cs="ArialMT"/>
          <w:szCs w:val="13"/>
        </w:rPr>
      </w:pPr>
      <w:r>
        <w:rPr>
          <w:rFonts w:cs="ArialMT"/>
          <w:szCs w:val="13"/>
        </w:rPr>
        <w:t>c2.</w:t>
      </w:r>
      <w:r w:rsidR="00184B6D">
        <w:rPr>
          <w:rFonts w:cs="ArialMT"/>
          <w:szCs w:val="13"/>
        </w:rPr>
        <w:t>)</w:t>
      </w:r>
      <w:r w:rsidRPr="00FD51AE">
        <w:rPr>
          <w:rFonts w:cs="ArialMT"/>
          <w:szCs w:val="13"/>
        </w:rPr>
        <w:t xml:space="preserve"> Goals abandoned with an explanation of why they were abandoned.</w:t>
      </w:r>
    </w:p>
    <w:p w:rsidR="00A852C0" w:rsidRPr="005060B0" w:rsidRDefault="00A852C0" w:rsidP="00C942D3">
      <w:pPr>
        <w:pStyle w:val="ListParagraph"/>
        <w:autoSpaceDE w:val="0"/>
        <w:autoSpaceDN w:val="0"/>
        <w:adjustRightInd w:val="0"/>
        <w:spacing w:after="0" w:line="240" w:lineRule="auto"/>
        <w:ind w:hanging="360"/>
        <w:rPr>
          <w:rFonts w:cs="ArialMT"/>
          <w:szCs w:val="13"/>
        </w:rPr>
      </w:pPr>
    </w:p>
    <w:p w:rsidR="00A852C0" w:rsidRDefault="00A852C0" w:rsidP="00C942D3">
      <w:pPr>
        <w:autoSpaceDE w:val="0"/>
        <w:autoSpaceDN w:val="0"/>
        <w:adjustRightInd w:val="0"/>
        <w:spacing w:after="0" w:line="240" w:lineRule="auto"/>
        <w:ind w:left="720" w:hanging="360"/>
        <w:rPr>
          <w:rFonts w:cs="ArialMT"/>
          <w:szCs w:val="13"/>
        </w:rPr>
      </w:pPr>
    </w:p>
    <w:p w:rsidR="00A852C0" w:rsidRDefault="00A852C0" w:rsidP="00C942D3">
      <w:pPr>
        <w:autoSpaceDE w:val="0"/>
        <w:autoSpaceDN w:val="0"/>
        <w:adjustRightInd w:val="0"/>
        <w:spacing w:after="0" w:line="240" w:lineRule="auto"/>
        <w:ind w:left="720" w:hanging="360"/>
        <w:rPr>
          <w:rFonts w:cs="ArialMT"/>
          <w:szCs w:val="13"/>
        </w:rPr>
      </w:pPr>
      <w:r>
        <w:rPr>
          <w:rFonts w:cs="ArialMT"/>
          <w:szCs w:val="13"/>
        </w:rPr>
        <w:t>c3.</w:t>
      </w:r>
      <w:r w:rsidR="00184B6D">
        <w:rPr>
          <w:rFonts w:cs="ArialMT"/>
          <w:szCs w:val="13"/>
        </w:rPr>
        <w:t>)</w:t>
      </w:r>
      <w:r>
        <w:rPr>
          <w:rFonts w:cs="ArialMT"/>
          <w:szCs w:val="13"/>
        </w:rPr>
        <w:t xml:space="preserve">  Goals still in progress or modified to be achieved by 2021-2022.   </w:t>
      </w:r>
      <w:r w:rsidRPr="005060B0">
        <w:rPr>
          <w:rFonts w:cs="ArialMT"/>
          <w:szCs w:val="13"/>
        </w:rPr>
        <w:t xml:space="preserve">Please include action steps, timeline, </w:t>
      </w:r>
      <w:r>
        <w:rPr>
          <w:rFonts w:cs="ArialMT"/>
          <w:szCs w:val="13"/>
        </w:rPr>
        <w:t xml:space="preserve">and </w:t>
      </w:r>
      <w:r w:rsidRPr="005060B0">
        <w:rPr>
          <w:rFonts w:cs="ArialMT"/>
          <w:szCs w:val="13"/>
        </w:rPr>
        <w:t>responsible parties</w:t>
      </w:r>
      <w:r>
        <w:rPr>
          <w:rFonts w:cs="ArialMT"/>
          <w:szCs w:val="13"/>
        </w:rPr>
        <w:t>.</w:t>
      </w:r>
    </w:p>
    <w:p w:rsidR="00DE1C81" w:rsidRDefault="00DE1C81" w:rsidP="00C942D3">
      <w:pPr>
        <w:autoSpaceDE w:val="0"/>
        <w:autoSpaceDN w:val="0"/>
        <w:adjustRightInd w:val="0"/>
        <w:spacing w:after="0" w:line="240" w:lineRule="auto"/>
        <w:ind w:left="720" w:hanging="360"/>
        <w:rPr>
          <w:rFonts w:cs="ArialMT"/>
          <w:szCs w:val="13"/>
        </w:rPr>
      </w:pPr>
    </w:p>
    <w:p w:rsidR="00DE1C81" w:rsidRPr="005060B0" w:rsidRDefault="00DE1C81" w:rsidP="00A852C0">
      <w:pPr>
        <w:autoSpaceDE w:val="0"/>
        <w:autoSpaceDN w:val="0"/>
        <w:adjustRightInd w:val="0"/>
        <w:spacing w:after="0" w:line="240" w:lineRule="auto"/>
        <w:ind w:left="630" w:hanging="630"/>
        <w:rPr>
          <w:rFonts w:cs="ArialMT"/>
          <w:szCs w:val="13"/>
        </w:rPr>
      </w:pPr>
    </w:p>
    <w:p w:rsidR="00A852C0" w:rsidRDefault="00A852C0" w:rsidP="00A852C0">
      <w:pPr>
        <w:autoSpaceDE w:val="0"/>
        <w:autoSpaceDN w:val="0"/>
        <w:adjustRightInd w:val="0"/>
        <w:spacing w:after="0" w:line="240" w:lineRule="auto"/>
        <w:rPr>
          <w:rFonts w:cs="ArialMT"/>
          <w:szCs w:val="13"/>
        </w:rPr>
      </w:pPr>
    </w:p>
    <w:p w:rsidR="00FD51AE" w:rsidRDefault="00FD51AE" w:rsidP="004C2B95">
      <w:pPr>
        <w:autoSpaceDE w:val="0"/>
        <w:autoSpaceDN w:val="0"/>
        <w:adjustRightInd w:val="0"/>
        <w:spacing w:after="0" w:line="240" w:lineRule="auto"/>
        <w:rPr>
          <w:rFonts w:cs="ArialMT"/>
          <w:szCs w:val="13"/>
        </w:rPr>
      </w:pPr>
    </w:p>
    <w:p w:rsidR="00FD51AE" w:rsidRDefault="00FD51AE" w:rsidP="004C2B95">
      <w:pPr>
        <w:autoSpaceDE w:val="0"/>
        <w:autoSpaceDN w:val="0"/>
        <w:adjustRightInd w:val="0"/>
        <w:spacing w:after="0" w:line="240" w:lineRule="auto"/>
        <w:rPr>
          <w:rFonts w:cs="ArialMT"/>
          <w:szCs w:val="13"/>
        </w:rPr>
      </w:pPr>
    </w:p>
    <w:p w:rsidR="000165FF" w:rsidRDefault="000165FF" w:rsidP="000165FF">
      <w:pPr>
        <w:autoSpaceDE w:val="0"/>
        <w:autoSpaceDN w:val="0"/>
        <w:adjustRightInd w:val="0"/>
        <w:spacing w:after="0" w:line="240" w:lineRule="auto"/>
        <w:rPr>
          <w:rFonts w:cs="ArialMT"/>
          <w:szCs w:val="13"/>
        </w:rPr>
      </w:pPr>
    </w:p>
    <w:p w:rsidR="00F80B33" w:rsidRDefault="00F80B33">
      <w:pPr>
        <w:rPr>
          <w:rFonts w:cs="ArialMT"/>
          <w:szCs w:val="13"/>
        </w:rPr>
      </w:pPr>
      <w:r>
        <w:rPr>
          <w:rFonts w:cs="ArialMT"/>
          <w:szCs w:val="13"/>
        </w:rPr>
        <w:br w:type="page"/>
      </w:r>
    </w:p>
    <w:p w:rsidR="00C55E8E" w:rsidRDefault="00FF34DD" w:rsidP="00C942D3">
      <w:pPr>
        <w:shd w:val="clear" w:color="auto" w:fill="FBE4D5" w:themeFill="accent2" w:themeFillTint="33"/>
        <w:ind w:left="360" w:hanging="360"/>
        <w:rPr>
          <w:b/>
          <w:sz w:val="32"/>
          <w:szCs w:val="32"/>
        </w:rPr>
      </w:pPr>
      <w:r>
        <w:rPr>
          <w:b/>
          <w:sz w:val="32"/>
          <w:szCs w:val="32"/>
        </w:rPr>
        <w:lastRenderedPageBreak/>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DA3D10" w:rsidRDefault="00DF5D58" w:rsidP="00DA3D10">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00DA3D10" w:rsidRPr="00547580">
        <w:t xml:space="preserve">The </w:t>
      </w:r>
      <w:r w:rsidR="00DA3D10">
        <w:t>C</w:t>
      </w:r>
      <w:r w:rsidR="00DA3D10" w:rsidRPr="00547580">
        <w:t xml:space="preserve">ollege can only meet its </w:t>
      </w:r>
      <w:r w:rsidR="00DA3D10">
        <w:t xml:space="preserve">local and state goals </w:t>
      </w:r>
      <w:r w:rsidR="00DA3D10" w:rsidRPr="00547580">
        <w:t>with the contribution of each department’s efforts</w:t>
      </w:r>
      <w:r w:rsidR="00DA3D10">
        <w:t xml:space="preserve">.  As noted, the intent is to direct College efforts towards a singular and coordinated set of goals to garner greater efficiencies and avoid duplication of effort.  </w:t>
      </w:r>
    </w:p>
    <w:p w:rsidR="00DF5D58" w:rsidRDefault="00DA3D10" w:rsidP="00DA3D10">
      <w:pPr>
        <w:pStyle w:val="ListParagraph"/>
        <w:numPr>
          <w:ilvl w:val="0"/>
          <w:numId w:val="24"/>
        </w:numPr>
        <w:tabs>
          <w:tab w:val="left" w:pos="270"/>
        </w:tabs>
        <w:spacing w:after="0" w:line="240" w:lineRule="auto"/>
        <w:ind w:left="270" w:hanging="270"/>
      </w:pPr>
      <w:r w:rsidRPr="00DA3D10">
        <w:rPr>
          <w:rFonts w:cs="ArialMT"/>
          <w:szCs w:val="13"/>
        </w:rPr>
        <w:t xml:space="preserve">The following tables include the </w:t>
      </w:r>
      <w:r w:rsidRPr="00DA3D10">
        <w:rPr>
          <w:rFonts w:cs="ArialMT"/>
          <w:i/>
          <w:szCs w:val="13"/>
        </w:rPr>
        <w:t>Vision for Success</w:t>
      </w:r>
      <w:r w:rsidRPr="00DA3D10">
        <w:rPr>
          <w:rFonts w:cs="ArialMT"/>
          <w:szCs w:val="13"/>
        </w:rPr>
        <w:t xml:space="preserve"> indicators that we must align to as a College and as a District. (</w:t>
      </w:r>
      <w:r w:rsidRPr="00DA3D10">
        <w:rPr>
          <w:rFonts w:cs="ArialMT"/>
          <w:szCs w:val="13"/>
          <w:highlight w:val="yellow"/>
        </w:rPr>
        <w:t>See link for alignment</w:t>
      </w:r>
      <w:r w:rsidRPr="00DA3D10">
        <w:rPr>
          <w:rFonts w:cs="ArialMT"/>
          <w:szCs w:val="13"/>
        </w:rPr>
        <w:t xml:space="preserve">.) </w:t>
      </w:r>
      <w:r w:rsidR="00DF5D58" w:rsidRPr="00DA3D10">
        <w:rPr>
          <w:rFonts w:cs="ArialMT"/>
          <w:szCs w:val="13"/>
        </w:rPr>
        <w:t>Please look at your program set goals (</w:t>
      </w:r>
      <w:r w:rsidR="00DF5D58" w:rsidRPr="00DA3D10">
        <w:rPr>
          <w:rFonts w:cs="ArialMT"/>
          <w:szCs w:val="13"/>
          <w:highlight w:val="yellow"/>
        </w:rPr>
        <w:t>provide links</w:t>
      </w:r>
      <w:r w:rsidR="00DF5D58" w:rsidRPr="00DA3D10">
        <w:rPr>
          <w:rFonts w:cs="ArialMT"/>
          <w:szCs w:val="13"/>
        </w:rPr>
        <w:t xml:space="preserve">) for each of the following </w:t>
      </w:r>
      <w:r w:rsidR="00DF5D58" w:rsidRPr="00DA3D10">
        <w:rPr>
          <w:rFonts w:cs="ArialMT"/>
          <w:i/>
          <w:szCs w:val="13"/>
        </w:rPr>
        <w:t>Vision for Success</w:t>
      </w:r>
      <w:r w:rsidR="00DF5D58" w:rsidRPr="00DA3D10">
        <w:rPr>
          <w:rFonts w:cs="ArialMT"/>
          <w:szCs w:val="13"/>
        </w:rPr>
        <w:t xml:space="preserve"> indicator.  Indicate the action steps, timeline and responsible parties to achieve program goals.  </w:t>
      </w:r>
    </w:p>
    <w:tbl>
      <w:tblPr>
        <w:tblStyle w:val="GridTable4-Accent2"/>
        <w:tblpPr w:leftFromText="180" w:rightFromText="180" w:vertAnchor="text" w:horzAnchor="margin" w:tblpY="426"/>
        <w:tblW w:w="3055" w:type="dxa"/>
        <w:tblLook w:val="06A0" w:firstRow="1" w:lastRow="0" w:firstColumn="1" w:lastColumn="0" w:noHBand="1" w:noVBand="1"/>
      </w:tblPr>
      <w:tblGrid>
        <w:gridCol w:w="3055"/>
      </w:tblGrid>
      <w:tr w:rsidR="00DF5D58" w:rsidRPr="007F27DB" w:rsidTr="00DF5D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rsidR="00DF5D58" w:rsidRPr="007F27DB" w:rsidRDefault="00DF5D58" w:rsidP="00D71C22">
            <w:pPr>
              <w:rPr>
                <w:rFonts w:cs="ArialMT"/>
                <w:b w:val="0"/>
                <w:szCs w:val="13"/>
              </w:rPr>
            </w:pPr>
            <w:r w:rsidRPr="007F27DB">
              <w:rPr>
                <w:rFonts w:cs="ArialMT"/>
                <w:szCs w:val="13"/>
              </w:rPr>
              <w:t xml:space="preserve">Vision for Success </w:t>
            </w:r>
            <w:r>
              <w:rPr>
                <w:rFonts w:cs="ArialMT"/>
                <w:szCs w:val="13"/>
              </w:rPr>
              <w:t>Indicator #1</w:t>
            </w:r>
          </w:p>
        </w:tc>
      </w:tr>
      <w:tr w:rsidR="00DF5D58" w:rsidTr="00DF5D58">
        <w:tc>
          <w:tcPr>
            <w:cnfStyle w:val="001000000000" w:firstRow="0" w:lastRow="0" w:firstColumn="1" w:lastColumn="0" w:oddVBand="0" w:evenVBand="0" w:oddHBand="0" w:evenHBand="0" w:firstRowFirstColumn="0" w:firstRowLastColumn="0" w:lastRowFirstColumn="0" w:lastRowLastColumn="0"/>
            <w:tcW w:w="3055" w:type="dxa"/>
          </w:tcPr>
          <w:p w:rsidR="00DF5D58" w:rsidRDefault="00DF5D58" w:rsidP="00D71C22">
            <w:pPr>
              <w:rPr>
                <w:rFonts w:cs="ArialMT"/>
                <w:szCs w:val="13"/>
              </w:rPr>
            </w:pPr>
            <w:r>
              <w:rPr>
                <w:rFonts w:cs="ArialMT"/>
                <w:szCs w:val="13"/>
              </w:rPr>
              <w:t>Course Success</w:t>
            </w:r>
          </w:p>
          <w:p w:rsidR="00DF5D58" w:rsidRDefault="00DF5D58" w:rsidP="00D71C22">
            <w:pPr>
              <w:rPr>
                <w:rFonts w:cs="ArialMT"/>
                <w:szCs w:val="13"/>
              </w:rPr>
            </w:pPr>
            <w:r w:rsidRPr="00C6304E">
              <w:rPr>
                <w:rFonts w:cs="ArialMT"/>
                <w:szCs w:val="13"/>
                <w:highlight w:val="yellow"/>
              </w:rPr>
              <w:t>Provide link</w:t>
            </w:r>
          </w:p>
        </w:tc>
      </w:tr>
    </w:tbl>
    <w:p w:rsidR="00DF5D58" w:rsidRDefault="00DF5D58" w:rsidP="00DF5D58">
      <w:pPr>
        <w:rPr>
          <w:b/>
        </w:rPr>
      </w:pPr>
    </w:p>
    <w:p w:rsidR="00DF5D58" w:rsidRDefault="00DF5D58" w:rsidP="00DF5D58">
      <w:pPr>
        <w:rPr>
          <w:b/>
        </w:rPr>
      </w:pPr>
    </w:p>
    <w:p w:rsidR="00DF5D58" w:rsidRDefault="00DF5D58" w:rsidP="00DF5D58">
      <w:pPr>
        <w:rPr>
          <w:b/>
        </w:rPr>
      </w:pPr>
    </w:p>
    <w:p w:rsidR="00DF5D58" w:rsidRDefault="00DA3D10" w:rsidP="00DF5D58">
      <w:r>
        <w:t>VS</w:t>
      </w:r>
      <w:r w:rsidR="00DF5D58">
        <w:t>1</w:t>
      </w:r>
      <w:r>
        <w:t>a</w:t>
      </w:r>
      <w:r w:rsidR="00DF5D58">
        <w:t>.) Program Set Goals:</w:t>
      </w:r>
    </w:p>
    <w:p w:rsidR="00DF5D58" w:rsidRDefault="00DA3D10" w:rsidP="00DF5D58">
      <w:r>
        <w:t>VS1b</w:t>
      </w:r>
      <w:r w:rsidR="00DF5D58">
        <w:t>.) Action Steps:</w:t>
      </w:r>
    </w:p>
    <w:p w:rsidR="00DF5D58" w:rsidRDefault="00DA3D10" w:rsidP="00DF5D58">
      <w:r>
        <w:t>VS1c</w:t>
      </w:r>
      <w:r w:rsidR="00DF5D58">
        <w:t>.) Timeline &amp; Responsible Parties:</w:t>
      </w:r>
    </w:p>
    <w:p w:rsidR="00DF5D58" w:rsidRPr="00DF5D58" w:rsidRDefault="00DF5D58" w:rsidP="00DF5D58">
      <w:r>
        <w:t>Notes:</w:t>
      </w:r>
    </w:p>
    <w:tbl>
      <w:tblPr>
        <w:tblStyle w:val="GridTable4-Accent2"/>
        <w:tblpPr w:leftFromText="180" w:rightFromText="180" w:vertAnchor="text" w:horzAnchor="margin" w:tblpY="426"/>
        <w:tblW w:w="3055" w:type="dxa"/>
        <w:tblLook w:val="06A0" w:firstRow="1" w:lastRow="0" w:firstColumn="1" w:lastColumn="0" w:noHBand="1" w:noVBand="1"/>
      </w:tblPr>
      <w:tblGrid>
        <w:gridCol w:w="3055"/>
      </w:tblGrid>
      <w:tr w:rsidR="00DF5D58" w:rsidRPr="007F27DB" w:rsidTr="00D71C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rsidR="00DF5D58" w:rsidRPr="007F27DB" w:rsidRDefault="00DF5D58" w:rsidP="00D71C22">
            <w:pPr>
              <w:rPr>
                <w:rFonts w:cs="ArialMT"/>
                <w:b w:val="0"/>
                <w:szCs w:val="13"/>
              </w:rPr>
            </w:pPr>
            <w:r w:rsidRPr="007F27DB">
              <w:rPr>
                <w:rFonts w:cs="ArialMT"/>
                <w:szCs w:val="13"/>
              </w:rPr>
              <w:t xml:space="preserve">Vision for Success </w:t>
            </w:r>
            <w:r w:rsidR="00DA3D10">
              <w:rPr>
                <w:rFonts w:cs="ArialMT"/>
                <w:szCs w:val="13"/>
              </w:rPr>
              <w:t>Indicator #2</w:t>
            </w:r>
          </w:p>
        </w:tc>
      </w:tr>
      <w:tr w:rsidR="00DF5D58" w:rsidTr="00D71C22">
        <w:tc>
          <w:tcPr>
            <w:cnfStyle w:val="001000000000" w:firstRow="0" w:lastRow="0" w:firstColumn="1" w:lastColumn="0" w:oddVBand="0" w:evenVBand="0" w:oddHBand="0" w:evenHBand="0" w:firstRowFirstColumn="0" w:firstRowLastColumn="0" w:lastRowFirstColumn="0" w:lastRowLastColumn="0"/>
            <w:tcW w:w="3055" w:type="dxa"/>
          </w:tcPr>
          <w:p w:rsidR="00DF5D58" w:rsidRDefault="00DF5D58" w:rsidP="00D71C22">
            <w:pPr>
              <w:rPr>
                <w:rFonts w:cs="ArialMT"/>
                <w:szCs w:val="13"/>
              </w:rPr>
            </w:pPr>
            <w:r>
              <w:rPr>
                <w:rFonts w:cs="ArialMT"/>
                <w:szCs w:val="13"/>
              </w:rPr>
              <w:t>Degrees (AS, AA, ADT)</w:t>
            </w:r>
          </w:p>
          <w:p w:rsidR="00DF5D58" w:rsidRDefault="00DF5D58" w:rsidP="00D71C22">
            <w:pPr>
              <w:rPr>
                <w:rFonts w:cs="ArialMT"/>
                <w:szCs w:val="13"/>
              </w:rPr>
            </w:pPr>
            <w:r w:rsidRPr="00C6304E">
              <w:rPr>
                <w:rFonts w:cs="ArialMT"/>
                <w:szCs w:val="13"/>
                <w:highlight w:val="yellow"/>
              </w:rPr>
              <w:t>Provide link</w:t>
            </w:r>
          </w:p>
        </w:tc>
      </w:tr>
    </w:tbl>
    <w:p w:rsidR="00DF5D58" w:rsidRDefault="00DF5D58" w:rsidP="00DF5D58">
      <w:pPr>
        <w:rPr>
          <w:b/>
        </w:rPr>
      </w:pPr>
    </w:p>
    <w:p w:rsidR="00DF5D58" w:rsidRDefault="00DF5D58" w:rsidP="00DF5D58">
      <w:pPr>
        <w:rPr>
          <w:b/>
        </w:rPr>
      </w:pPr>
    </w:p>
    <w:p w:rsidR="00DF5D58" w:rsidRDefault="00DF5D58" w:rsidP="00DF5D58">
      <w:pPr>
        <w:rPr>
          <w:b/>
        </w:rPr>
      </w:pPr>
    </w:p>
    <w:p w:rsidR="00DF5D58" w:rsidRDefault="00DA3D10" w:rsidP="00DF5D58">
      <w:r>
        <w:t>VS2a</w:t>
      </w:r>
      <w:r w:rsidR="00DF5D58">
        <w:t>.) Program Set Goals:</w:t>
      </w:r>
    </w:p>
    <w:p w:rsidR="00DF5D58" w:rsidRDefault="00DA3D10" w:rsidP="00DF5D58">
      <w:r>
        <w:t>VS2b</w:t>
      </w:r>
      <w:r w:rsidR="00DF5D58">
        <w:t>.) Action Steps:</w:t>
      </w:r>
    </w:p>
    <w:p w:rsidR="00DF5D58" w:rsidRDefault="00DA3D10" w:rsidP="00DF5D58">
      <w:r>
        <w:t>VS2c</w:t>
      </w:r>
      <w:r w:rsidR="00DF5D58">
        <w:t>.) Timeline &amp; Responsible Parties:</w:t>
      </w:r>
    </w:p>
    <w:p w:rsidR="00DF5D58" w:rsidRPr="00DF5D58" w:rsidRDefault="00DF5D58" w:rsidP="00DF5D58">
      <w:r>
        <w:t>Notes:</w:t>
      </w:r>
    </w:p>
    <w:tbl>
      <w:tblPr>
        <w:tblStyle w:val="GridTable4-Accent2"/>
        <w:tblpPr w:leftFromText="180" w:rightFromText="180" w:vertAnchor="text" w:horzAnchor="margin" w:tblpY="426"/>
        <w:tblW w:w="3055" w:type="dxa"/>
        <w:tblLook w:val="06A0" w:firstRow="1" w:lastRow="0" w:firstColumn="1" w:lastColumn="0" w:noHBand="1" w:noVBand="1"/>
      </w:tblPr>
      <w:tblGrid>
        <w:gridCol w:w="3055"/>
      </w:tblGrid>
      <w:tr w:rsidR="00DA3D10" w:rsidRPr="007F27DB" w:rsidTr="00D71C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rsidR="00DA3D10" w:rsidRPr="007F27DB" w:rsidRDefault="00DA3D10" w:rsidP="00D71C22">
            <w:pPr>
              <w:rPr>
                <w:rFonts w:cs="ArialMT"/>
                <w:b w:val="0"/>
                <w:szCs w:val="13"/>
              </w:rPr>
            </w:pPr>
            <w:r w:rsidRPr="007F27DB">
              <w:rPr>
                <w:rFonts w:cs="ArialMT"/>
                <w:szCs w:val="13"/>
              </w:rPr>
              <w:t xml:space="preserve">Vision for Success </w:t>
            </w:r>
            <w:r>
              <w:rPr>
                <w:rFonts w:cs="ArialMT"/>
                <w:szCs w:val="13"/>
              </w:rPr>
              <w:t>Indicator #3</w:t>
            </w:r>
          </w:p>
        </w:tc>
      </w:tr>
      <w:tr w:rsidR="00DA3D10" w:rsidTr="00D71C22">
        <w:tc>
          <w:tcPr>
            <w:cnfStyle w:val="001000000000" w:firstRow="0" w:lastRow="0" w:firstColumn="1" w:lastColumn="0" w:oddVBand="0" w:evenVBand="0" w:oddHBand="0" w:evenHBand="0" w:firstRowFirstColumn="0" w:firstRowLastColumn="0" w:lastRowFirstColumn="0" w:lastRowLastColumn="0"/>
            <w:tcW w:w="3055" w:type="dxa"/>
          </w:tcPr>
          <w:p w:rsidR="00DA3D10" w:rsidRDefault="00DA3D10" w:rsidP="00D71C22">
            <w:pPr>
              <w:rPr>
                <w:rFonts w:cs="ArialMT"/>
                <w:szCs w:val="13"/>
              </w:rPr>
            </w:pPr>
            <w:r>
              <w:rPr>
                <w:rFonts w:cs="ArialMT"/>
                <w:szCs w:val="13"/>
              </w:rPr>
              <w:t>Certificates of Achievement</w:t>
            </w:r>
          </w:p>
          <w:p w:rsidR="00DA3D10" w:rsidRDefault="00DA3D10" w:rsidP="00D71C22">
            <w:pPr>
              <w:rPr>
                <w:rFonts w:cs="ArialMT"/>
                <w:szCs w:val="13"/>
              </w:rPr>
            </w:pPr>
            <w:r w:rsidRPr="00C6304E">
              <w:rPr>
                <w:rFonts w:cs="ArialMT"/>
                <w:szCs w:val="13"/>
                <w:highlight w:val="yellow"/>
              </w:rPr>
              <w:t>Provide link</w:t>
            </w:r>
          </w:p>
        </w:tc>
      </w:tr>
    </w:tbl>
    <w:p w:rsidR="00DA3D10" w:rsidRDefault="00DA3D10" w:rsidP="00DA3D10"/>
    <w:p w:rsidR="00DA3D10" w:rsidRDefault="00DA3D10" w:rsidP="00DA3D10"/>
    <w:p w:rsidR="00DA3D10" w:rsidRDefault="00DA3D10" w:rsidP="00DA3D10"/>
    <w:p w:rsidR="00DA3D10" w:rsidRDefault="00DA3D10" w:rsidP="00DA3D10">
      <w:r>
        <w:t>VS3a.) Program Set Goals:</w:t>
      </w:r>
    </w:p>
    <w:p w:rsidR="00DA3D10" w:rsidRDefault="00DA3D10" w:rsidP="00DA3D10">
      <w:r>
        <w:t>VS3b.) Action Steps:</w:t>
      </w:r>
    </w:p>
    <w:p w:rsidR="00DA3D10" w:rsidRDefault="00DA3D10" w:rsidP="00DA3D10">
      <w:r>
        <w:lastRenderedPageBreak/>
        <w:t>VS3c.) Timeline &amp; Responsible Parties:</w:t>
      </w:r>
    </w:p>
    <w:p w:rsidR="00DA3D10" w:rsidRDefault="00DA3D10" w:rsidP="00DA3D10">
      <w:r>
        <w:t>Notes:</w:t>
      </w:r>
    </w:p>
    <w:p w:rsidR="00DA3D10" w:rsidRPr="00DF5D58" w:rsidRDefault="00DA3D10" w:rsidP="00DA3D10">
      <w:pPr>
        <w:spacing w:after="0" w:line="240" w:lineRule="auto"/>
      </w:pPr>
    </w:p>
    <w:tbl>
      <w:tblPr>
        <w:tblStyle w:val="GridTable4-Accent2"/>
        <w:tblpPr w:leftFromText="180" w:rightFromText="180" w:vertAnchor="text" w:horzAnchor="margin" w:tblpY="426"/>
        <w:tblW w:w="3055" w:type="dxa"/>
        <w:tblLook w:val="06A0" w:firstRow="1" w:lastRow="0" w:firstColumn="1" w:lastColumn="0" w:noHBand="1" w:noVBand="1"/>
      </w:tblPr>
      <w:tblGrid>
        <w:gridCol w:w="3055"/>
      </w:tblGrid>
      <w:tr w:rsidR="00DA3D10" w:rsidRPr="007F27DB" w:rsidTr="00D71C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rsidR="00DA3D10" w:rsidRPr="007F27DB" w:rsidRDefault="00DA3D10" w:rsidP="00D71C22">
            <w:pPr>
              <w:rPr>
                <w:rFonts w:cs="ArialMT"/>
                <w:b w:val="0"/>
                <w:szCs w:val="13"/>
              </w:rPr>
            </w:pPr>
            <w:r w:rsidRPr="007F27DB">
              <w:rPr>
                <w:rFonts w:cs="ArialMT"/>
                <w:szCs w:val="13"/>
              </w:rPr>
              <w:t xml:space="preserve">Vision for Success </w:t>
            </w:r>
            <w:r>
              <w:rPr>
                <w:rFonts w:cs="ArialMT"/>
                <w:szCs w:val="13"/>
              </w:rPr>
              <w:t>Indicator #4</w:t>
            </w:r>
          </w:p>
        </w:tc>
      </w:tr>
      <w:tr w:rsidR="00DA3D10" w:rsidTr="00D71C22">
        <w:tc>
          <w:tcPr>
            <w:cnfStyle w:val="001000000000" w:firstRow="0" w:lastRow="0" w:firstColumn="1" w:lastColumn="0" w:oddVBand="0" w:evenVBand="0" w:oddHBand="0" w:evenHBand="0" w:firstRowFirstColumn="0" w:firstRowLastColumn="0" w:lastRowFirstColumn="0" w:lastRowLastColumn="0"/>
            <w:tcW w:w="3055" w:type="dxa"/>
          </w:tcPr>
          <w:p w:rsidR="00DA3D10" w:rsidRDefault="00DA3D10" w:rsidP="00D71C22">
            <w:pPr>
              <w:rPr>
                <w:rFonts w:cs="ArialMT"/>
                <w:szCs w:val="13"/>
              </w:rPr>
            </w:pPr>
            <w:r>
              <w:rPr>
                <w:rFonts w:cs="ArialMT"/>
                <w:szCs w:val="13"/>
              </w:rPr>
              <w:t>College Skills Certificates</w:t>
            </w:r>
          </w:p>
          <w:p w:rsidR="00DA3D10" w:rsidRDefault="00DA3D10" w:rsidP="00D71C22">
            <w:pPr>
              <w:rPr>
                <w:rFonts w:cs="ArialMT"/>
                <w:szCs w:val="13"/>
              </w:rPr>
            </w:pPr>
            <w:r>
              <w:rPr>
                <w:rFonts w:cs="ArialMT"/>
                <w:szCs w:val="13"/>
              </w:rPr>
              <w:t>?????????</w:t>
            </w:r>
          </w:p>
          <w:p w:rsidR="00DA3D10" w:rsidRDefault="00DA3D10" w:rsidP="00D71C22">
            <w:pPr>
              <w:rPr>
                <w:rFonts w:cs="ArialMT"/>
                <w:szCs w:val="13"/>
              </w:rPr>
            </w:pPr>
            <w:r w:rsidRPr="00C6304E">
              <w:rPr>
                <w:rFonts w:cs="ArialMT"/>
                <w:szCs w:val="13"/>
                <w:highlight w:val="yellow"/>
              </w:rPr>
              <w:t>Provide link</w:t>
            </w:r>
          </w:p>
        </w:tc>
      </w:tr>
    </w:tbl>
    <w:p w:rsidR="00DA3D10" w:rsidRDefault="00DA3D10" w:rsidP="00DF5D58">
      <w:pPr>
        <w:rPr>
          <w:b/>
        </w:rPr>
      </w:pPr>
    </w:p>
    <w:p w:rsidR="00DA3D10" w:rsidRDefault="00DA3D10" w:rsidP="00DF5D58">
      <w:pPr>
        <w:rPr>
          <w:b/>
        </w:rPr>
      </w:pPr>
    </w:p>
    <w:p w:rsidR="00DA3D10" w:rsidRDefault="00DA3D10" w:rsidP="00DF5D58">
      <w:pPr>
        <w:rPr>
          <w:b/>
        </w:rPr>
      </w:pPr>
    </w:p>
    <w:p w:rsidR="00DA3D10" w:rsidRDefault="00DA3D10" w:rsidP="00DF5D58">
      <w:pPr>
        <w:rPr>
          <w:b/>
        </w:rPr>
      </w:pPr>
    </w:p>
    <w:p w:rsidR="00DA3D10" w:rsidRDefault="00DA3D10" w:rsidP="00DA3D10">
      <w:r>
        <w:t>VS4a.) Program Set Goals:</w:t>
      </w:r>
    </w:p>
    <w:p w:rsidR="00DA3D10" w:rsidRDefault="00DA3D10" w:rsidP="00DA3D10">
      <w:r>
        <w:t>VS4b.) Action Steps:</w:t>
      </w:r>
    </w:p>
    <w:p w:rsidR="00DA3D10" w:rsidRDefault="00DA3D10" w:rsidP="00DA3D10">
      <w:r>
        <w:t>VS4c.) Timeline &amp; Responsible Parties:</w:t>
      </w:r>
    </w:p>
    <w:p w:rsidR="00DA3D10" w:rsidRDefault="00DA3D10" w:rsidP="00DA3D10">
      <w:r>
        <w:t>Notes:</w:t>
      </w:r>
    </w:p>
    <w:p w:rsidR="00DA3D10" w:rsidRDefault="00DA3D10" w:rsidP="00DA3D10">
      <w:pPr>
        <w:spacing w:after="0" w:line="240" w:lineRule="auto"/>
        <w:rPr>
          <w:b/>
        </w:rPr>
      </w:pPr>
    </w:p>
    <w:tbl>
      <w:tblPr>
        <w:tblStyle w:val="GridTable4-Accent2"/>
        <w:tblpPr w:leftFromText="180" w:rightFromText="180" w:vertAnchor="text" w:horzAnchor="margin" w:tblpY="19"/>
        <w:tblW w:w="3055" w:type="dxa"/>
        <w:tblLook w:val="06A0" w:firstRow="1" w:lastRow="0" w:firstColumn="1" w:lastColumn="0" w:noHBand="1" w:noVBand="1"/>
      </w:tblPr>
      <w:tblGrid>
        <w:gridCol w:w="3055"/>
      </w:tblGrid>
      <w:tr w:rsidR="00DA3D10" w:rsidRPr="007F27DB" w:rsidTr="00DA3D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rsidR="00DA3D10" w:rsidRPr="007F27DB" w:rsidRDefault="00DA3D10" w:rsidP="00DA3D10">
            <w:pPr>
              <w:rPr>
                <w:rFonts w:cs="ArialMT"/>
                <w:b w:val="0"/>
                <w:szCs w:val="13"/>
              </w:rPr>
            </w:pPr>
            <w:r w:rsidRPr="007F27DB">
              <w:rPr>
                <w:rFonts w:cs="ArialMT"/>
                <w:szCs w:val="13"/>
              </w:rPr>
              <w:t xml:space="preserve">Vision for Success </w:t>
            </w:r>
            <w:r>
              <w:rPr>
                <w:rFonts w:cs="ArialMT"/>
                <w:szCs w:val="13"/>
              </w:rPr>
              <w:t>Indicator #5</w:t>
            </w:r>
          </w:p>
        </w:tc>
      </w:tr>
      <w:tr w:rsidR="00DA3D10" w:rsidTr="00DA3D10">
        <w:tc>
          <w:tcPr>
            <w:cnfStyle w:val="001000000000" w:firstRow="0" w:lastRow="0" w:firstColumn="1" w:lastColumn="0" w:oddVBand="0" w:evenVBand="0" w:oddHBand="0" w:evenHBand="0" w:firstRowFirstColumn="0" w:firstRowLastColumn="0" w:lastRowFirstColumn="0" w:lastRowLastColumn="0"/>
            <w:tcW w:w="3055" w:type="dxa"/>
          </w:tcPr>
          <w:p w:rsidR="00DA3D10" w:rsidRDefault="00DA3D10" w:rsidP="00DA3D10">
            <w:pPr>
              <w:rPr>
                <w:rFonts w:cs="ArialMT"/>
                <w:szCs w:val="13"/>
              </w:rPr>
            </w:pPr>
            <w:r>
              <w:rPr>
                <w:rFonts w:cs="ArialMT"/>
                <w:szCs w:val="13"/>
              </w:rPr>
              <w:t>Unit Reduction</w:t>
            </w:r>
          </w:p>
          <w:p w:rsidR="00DA3D10" w:rsidRDefault="00DA3D10" w:rsidP="00DA3D10">
            <w:pPr>
              <w:rPr>
                <w:rFonts w:cs="ArialMT"/>
                <w:szCs w:val="13"/>
              </w:rPr>
            </w:pPr>
            <w:r>
              <w:rPr>
                <w:rFonts w:cs="ArialMT"/>
                <w:szCs w:val="13"/>
              </w:rPr>
              <w:t>??????????????</w:t>
            </w:r>
          </w:p>
        </w:tc>
      </w:tr>
    </w:tbl>
    <w:p w:rsidR="00DA3D10" w:rsidRDefault="00DA3D10" w:rsidP="00DF5D58"/>
    <w:p w:rsidR="00DA3D10" w:rsidRDefault="00DA3D10" w:rsidP="00DF5D58"/>
    <w:p w:rsidR="00DA3D10" w:rsidRDefault="00DA3D10" w:rsidP="00DA3D10">
      <w:pPr>
        <w:spacing w:after="0" w:line="240" w:lineRule="auto"/>
      </w:pPr>
    </w:p>
    <w:p w:rsidR="00DA3D10" w:rsidRDefault="00DA3D10" w:rsidP="00DA3D10">
      <w:r>
        <w:t>VS5a.) Program Set Goals:</w:t>
      </w:r>
    </w:p>
    <w:p w:rsidR="00DA3D10" w:rsidRDefault="00DA3D10" w:rsidP="00DA3D10">
      <w:r>
        <w:t>VS5b.) Action Steps:</w:t>
      </w:r>
    </w:p>
    <w:p w:rsidR="00DA3D10" w:rsidRDefault="00DA3D10" w:rsidP="00DA3D10">
      <w:r>
        <w:t>VS5c.) Timeline &amp; Responsible Parties:</w:t>
      </w:r>
    </w:p>
    <w:p w:rsidR="00DA3D10" w:rsidRDefault="00DA3D10" w:rsidP="00DA3D10">
      <w:r>
        <w:t>Notes:</w:t>
      </w:r>
    </w:p>
    <w:tbl>
      <w:tblPr>
        <w:tblStyle w:val="GridTable4-Accent2"/>
        <w:tblpPr w:leftFromText="180" w:rightFromText="180" w:vertAnchor="text" w:horzAnchor="margin" w:tblpY="19"/>
        <w:tblW w:w="3055" w:type="dxa"/>
        <w:tblLook w:val="06A0" w:firstRow="1" w:lastRow="0" w:firstColumn="1" w:lastColumn="0" w:noHBand="1" w:noVBand="1"/>
      </w:tblPr>
      <w:tblGrid>
        <w:gridCol w:w="3055"/>
      </w:tblGrid>
      <w:tr w:rsidR="00DA3D10" w:rsidRPr="007F27DB" w:rsidTr="00D71C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rsidR="00DA3D10" w:rsidRPr="007F27DB" w:rsidRDefault="00DA3D10" w:rsidP="00D71C22">
            <w:pPr>
              <w:rPr>
                <w:rFonts w:cs="ArialMT"/>
                <w:b w:val="0"/>
                <w:szCs w:val="13"/>
              </w:rPr>
            </w:pPr>
            <w:r w:rsidRPr="007F27DB">
              <w:rPr>
                <w:rFonts w:cs="ArialMT"/>
                <w:szCs w:val="13"/>
              </w:rPr>
              <w:t xml:space="preserve">Vision for Success </w:t>
            </w:r>
            <w:r>
              <w:rPr>
                <w:rFonts w:cs="ArialMT"/>
                <w:szCs w:val="13"/>
              </w:rPr>
              <w:t>Indicator #6</w:t>
            </w:r>
          </w:p>
        </w:tc>
      </w:tr>
      <w:tr w:rsidR="00DA3D10" w:rsidTr="00D71C22">
        <w:tc>
          <w:tcPr>
            <w:cnfStyle w:val="001000000000" w:firstRow="0" w:lastRow="0" w:firstColumn="1" w:lastColumn="0" w:oddVBand="0" w:evenVBand="0" w:oddHBand="0" w:evenHBand="0" w:firstRowFirstColumn="0" w:firstRowLastColumn="0" w:lastRowFirstColumn="0" w:lastRowLastColumn="0"/>
            <w:tcW w:w="3055" w:type="dxa"/>
          </w:tcPr>
          <w:p w:rsidR="00DA3D10" w:rsidRDefault="00DA3D10" w:rsidP="00D71C22">
            <w:pPr>
              <w:rPr>
                <w:rFonts w:cs="ArialMT"/>
                <w:szCs w:val="13"/>
              </w:rPr>
            </w:pPr>
            <w:r>
              <w:rPr>
                <w:rFonts w:cs="ArialMT"/>
                <w:szCs w:val="13"/>
              </w:rPr>
              <w:t>CTE Jobs</w:t>
            </w:r>
          </w:p>
          <w:p w:rsidR="00DA3D10" w:rsidRDefault="00DA3D10" w:rsidP="00D71C22">
            <w:pPr>
              <w:rPr>
                <w:rFonts w:cs="ArialMT"/>
                <w:szCs w:val="13"/>
              </w:rPr>
            </w:pPr>
            <w:r>
              <w:rPr>
                <w:rFonts w:cs="ArialMT"/>
                <w:szCs w:val="13"/>
              </w:rPr>
              <w:t>Provide Link</w:t>
            </w:r>
          </w:p>
        </w:tc>
      </w:tr>
    </w:tbl>
    <w:p w:rsidR="00DA3D10" w:rsidRDefault="00DA3D10" w:rsidP="00DF5D58"/>
    <w:p w:rsidR="00DA3D10" w:rsidRDefault="00DA3D10" w:rsidP="00DF5D58"/>
    <w:p w:rsidR="00DA3D10" w:rsidRDefault="00DA3D10" w:rsidP="00DA3D10">
      <w:pPr>
        <w:spacing w:after="0" w:line="240" w:lineRule="auto"/>
      </w:pPr>
    </w:p>
    <w:p w:rsidR="00DA3D10" w:rsidRDefault="00DA3D10" w:rsidP="00DA3D10">
      <w:r>
        <w:t>VS6a.) Program Set Goals:</w:t>
      </w:r>
    </w:p>
    <w:p w:rsidR="00DA3D10" w:rsidRDefault="00DA3D10" w:rsidP="00DA3D10">
      <w:r>
        <w:t>VS6b.) Action Steps:</w:t>
      </w:r>
    </w:p>
    <w:p w:rsidR="00DA3D10" w:rsidRDefault="00DA3D10" w:rsidP="00DA3D10">
      <w:r>
        <w:t>VS6c.) Timeline &amp; Responsible Parties:</w:t>
      </w:r>
    </w:p>
    <w:p w:rsidR="00DA3D10" w:rsidRDefault="00DA3D10" w:rsidP="00DA3D10">
      <w:r>
        <w:t>Notes:</w:t>
      </w:r>
    </w:p>
    <w:p w:rsidR="00C942D3" w:rsidRDefault="00C942D3" w:rsidP="00581298">
      <w:pPr>
        <w:autoSpaceDE w:val="0"/>
        <w:autoSpaceDN w:val="0"/>
        <w:adjustRightInd w:val="0"/>
        <w:spacing w:after="0" w:line="240" w:lineRule="auto"/>
        <w:rPr>
          <w:rFonts w:cs="ArialMT"/>
          <w:szCs w:val="13"/>
          <w:highlight w:val="yellow"/>
        </w:rPr>
      </w:pPr>
    </w:p>
    <w:p w:rsidR="00512826" w:rsidRDefault="00512826" w:rsidP="00581298">
      <w:pPr>
        <w:autoSpaceDE w:val="0"/>
        <w:autoSpaceDN w:val="0"/>
        <w:adjustRightInd w:val="0"/>
        <w:spacing w:after="0" w:line="240" w:lineRule="auto"/>
        <w:rPr>
          <w:rFonts w:cs="ArialMT"/>
          <w:szCs w:val="13"/>
          <w:highlight w:val="yellow"/>
        </w:rPr>
      </w:pPr>
    </w:p>
    <w:p w:rsidR="00512826" w:rsidRDefault="00512826" w:rsidP="00581298">
      <w:pPr>
        <w:autoSpaceDE w:val="0"/>
        <w:autoSpaceDN w:val="0"/>
        <w:adjustRightInd w:val="0"/>
        <w:spacing w:after="0" w:line="240" w:lineRule="auto"/>
        <w:rPr>
          <w:rFonts w:cs="ArialMT"/>
          <w:szCs w:val="13"/>
          <w:highlight w:val="yellow"/>
        </w:rPr>
      </w:pPr>
    </w:p>
    <w:p w:rsidR="00512826" w:rsidRDefault="00512826" w:rsidP="00581298">
      <w:pPr>
        <w:autoSpaceDE w:val="0"/>
        <w:autoSpaceDN w:val="0"/>
        <w:adjustRightInd w:val="0"/>
        <w:spacing w:after="0" w:line="240" w:lineRule="auto"/>
        <w:rPr>
          <w:rFonts w:cs="ArialMT"/>
          <w:szCs w:val="13"/>
          <w:highlight w:val="yellow"/>
        </w:rPr>
      </w:pPr>
    </w:p>
    <w:p w:rsidR="00512826" w:rsidRDefault="00512826" w:rsidP="00581298">
      <w:pPr>
        <w:autoSpaceDE w:val="0"/>
        <w:autoSpaceDN w:val="0"/>
        <w:adjustRightInd w:val="0"/>
        <w:spacing w:after="0" w:line="240" w:lineRule="auto"/>
        <w:rPr>
          <w:rFonts w:cs="ArialMT"/>
          <w:szCs w:val="13"/>
          <w:highlight w:val="yellow"/>
        </w:rPr>
      </w:pPr>
    </w:p>
    <w:p w:rsidR="00512826" w:rsidRDefault="00512826" w:rsidP="00581298">
      <w:pPr>
        <w:autoSpaceDE w:val="0"/>
        <w:autoSpaceDN w:val="0"/>
        <w:adjustRightInd w:val="0"/>
        <w:spacing w:after="0" w:line="240" w:lineRule="auto"/>
        <w:rPr>
          <w:rFonts w:cs="ArialMT"/>
          <w:szCs w:val="13"/>
          <w:highlight w:val="yellow"/>
        </w:rPr>
      </w:pPr>
    </w:p>
    <w:p w:rsidR="00512826" w:rsidRDefault="00512826" w:rsidP="00581298">
      <w:pPr>
        <w:autoSpaceDE w:val="0"/>
        <w:autoSpaceDN w:val="0"/>
        <w:adjustRightInd w:val="0"/>
        <w:spacing w:after="0" w:line="240" w:lineRule="auto"/>
        <w:rPr>
          <w:rFonts w:cs="ArialMT"/>
          <w:szCs w:val="13"/>
          <w:highlight w:val="yellow"/>
        </w:rPr>
      </w:pPr>
    </w:p>
    <w:p w:rsidR="00512826" w:rsidRDefault="00512826" w:rsidP="00581298">
      <w:pPr>
        <w:autoSpaceDE w:val="0"/>
        <w:autoSpaceDN w:val="0"/>
        <w:adjustRightInd w:val="0"/>
        <w:spacing w:after="0" w:line="240" w:lineRule="auto"/>
        <w:rPr>
          <w:rFonts w:cs="ArialMT"/>
          <w:szCs w:val="13"/>
          <w:highlight w:val="yellow"/>
        </w:rPr>
      </w:pPr>
    </w:p>
    <w:p w:rsidR="00512826" w:rsidRDefault="00512826" w:rsidP="00581298">
      <w:pPr>
        <w:autoSpaceDE w:val="0"/>
        <w:autoSpaceDN w:val="0"/>
        <w:adjustRightInd w:val="0"/>
        <w:spacing w:after="0" w:line="240" w:lineRule="auto"/>
        <w:rPr>
          <w:rFonts w:cs="ArialMT"/>
          <w:szCs w:val="13"/>
          <w:highlight w:val="yellow"/>
        </w:rPr>
      </w:pPr>
    </w:p>
    <w:p w:rsidR="00512826" w:rsidRDefault="00512826" w:rsidP="00581298">
      <w:pPr>
        <w:autoSpaceDE w:val="0"/>
        <w:autoSpaceDN w:val="0"/>
        <w:adjustRightInd w:val="0"/>
        <w:spacing w:after="0" w:line="240" w:lineRule="auto"/>
        <w:rPr>
          <w:rFonts w:cs="ArialMT"/>
          <w:szCs w:val="13"/>
          <w:highlight w:val="yellow"/>
        </w:rPr>
      </w:pPr>
    </w:p>
    <w:p w:rsidR="00531066" w:rsidRPr="004356FB" w:rsidRDefault="00581298" w:rsidP="004356FB">
      <w:pPr>
        <w:pStyle w:val="ListParagraph"/>
        <w:numPr>
          <w:ilvl w:val="0"/>
          <w:numId w:val="24"/>
        </w:numPr>
        <w:autoSpaceDE w:val="0"/>
        <w:autoSpaceDN w:val="0"/>
        <w:adjustRightInd w:val="0"/>
        <w:spacing w:after="0" w:line="240" w:lineRule="auto"/>
        <w:ind w:left="360"/>
        <w:rPr>
          <w:rFonts w:cs="ArialMT"/>
          <w:szCs w:val="13"/>
        </w:rPr>
      </w:pPr>
      <w:r w:rsidRPr="004356FB">
        <w:rPr>
          <w:rFonts w:cs="ArialMT"/>
          <w:szCs w:val="13"/>
        </w:rPr>
        <w:t xml:space="preserve">The College </w:t>
      </w:r>
      <w:r w:rsidR="00531066" w:rsidRPr="004356FB">
        <w:rPr>
          <w:rFonts w:cs="ArialMT"/>
          <w:szCs w:val="13"/>
        </w:rPr>
        <w:t xml:space="preserve">goal is to reduce the equity achievement gap for disproportionately impacted (DI) </w:t>
      </w:r>
      <w:r w:rsidRPr="004356FB">
        <w:rPr>
          <w:rFonts w:cs="ArialMT"/>
          <w:szCs w:val="13"/>
        </w:rPr>
        <w:t xml:space="preserve">student </w:t>
      </w:r>
      <w:r w:rsidR="00531066" w:rsidRPr="004356FB">
        <w:rPr>
          <w:rFonts w:cs="ArialMT"/>
          <w:szCs w:val="13"/>
        </w:rPr>
        <w:t>populations.</w:t>
      </w:r>
      <w:r w:rsidR="00A2615A">
        <w:rPr>
          <w:rFonts w:cs="ArialMT"/>
          <w:szCs w:val="13"/>
        </w:rPr>
        <w:t xml:space="preserve"> Please review the table below of</w:t>
      </w:r>
      <w:r w:rsidRPr="004356FB">
        <w:rPr>
          <w:rFonts w:cs="ArialMT"/>
          <w:szCs w:val="13"/>
        </w:rPr>
        <w:t xml:space="preserve"> </w:t>
      </w:r>
      <w:r w:rsidR="00A2615A">
        <w:rPr>
          <w:rFonts w:cs="ArialMT"/>
          <w:szCs w:val="13"/>
        </w:rPr>
        <w:t>program data for the College-</w:t>
      </w:r>
      <w:r w:rsidR="00F9214B" w:rsidRPr="004356FB">
        <w:rPr>
          <w:rFonts w:cs="ArialMT"/>
          <w:szCs w:val="13"/>
        </w:rPr>
        <w:t xml:space="preserve">identified </w:t>
      </w:r>
      <w:r w:rsidRPr="004356FB">
        <w:rPr>
          <w:rFonts w:cs="ArialMT"/>
          <w:szCs w:val="13"/>
        </w:rPr>
        <w:t>DI student populations:</w:t>
      </w:r>
      <w:r w:rsidR="00512826" w:rsidRPr="004356FB">
        <w:rPr>
          <w:rFonts w:cs="ArialMT"/>
          <w:szCs w:val="13"/>
        </w:rPr>
        <w:t xml:space="preserve"> students with disabilities</w:t>
      </w:r>
      <w:r w:rsidR="00F9214B" w:rsidRPr="004356FB">
        <w:rPr>
          <w:rFonts w:cs="ArialMT"/>
          <w:szCs w:val="13"/>
        </w:rPr>
        <w:t>,</w:t>
      </w:r>
      <w:r w:rsidR="00512826" w:rsidRPr="004356FB">
        <w:rPr>
          <w:rFonts w:cs="ArialMT"/>
          <w:szCs w:val="13"/>
        </w:rPr>
        <w:t xml:space="preserve"> economically disadvantaged students (low income),</w:t>
      </w:r>
      <w:r w:rsidR="00F9214B" w:rsidRPr="004356FB">
        <w:rPr>
          <w:rFonts w:cs="ArialMT"/>
          <w:szCs w:val="13"/>
        </w:rPr>
        <w:t xml:space="preserve"> foster youth, </w:t>
      </w:r>
      <w:r w:rsidRPr="004356FB">
        <w:rPr>
          <w:rFonts w:cs="ArialMT"/>
          <w:szCs w:val="13"/>
        </w:rPr>
        <w:t xml:space="preserve">and </w:t>
      </w:r>
      <w:r w:rsidR="00501091" w:rsidRPr="004356FB">
        <w:rPr>
          <w:rFonts w:cs="ArialMT"/>
          <w:szCs w:val="13"/>
        </w:rPr>
        <w:t>African-American</w:t>
      </w:r>
      <w:r w:rsidR="00512826" w:rsidRPr="004356FB">
        <w:rPr>
          <w:rFonts w:cs="ArialMT"/>
          <w:szCs w:val="13"/>
        </w:rPr>
        <w:t xml:space="preserve">. </w:t>
      </w:r>
      <w:r w:rsidR="00A2615A">
        <w:rPr>
          <w:rFonts w:cs="ArialMT"/>
          <w:szCs w:val="13"/>
        </w:rPr>
        <w:t>Additionally, w</w:t>
      </w:r>
      <w:r w:rsidR="004356FB">
        <w:rPr>
          <w:rFonts w:cs="ArialMT"/>
          <w:szCs w:val="13"/>
        </w:rPr>
        <w:t>hen developing your strategies and resource needs</w:t>
      </w:r>
      <w:r w:rsidR="00A2615A">
        <w:rPr>
          <w:rFonts w:cs="ArialMT"/>
          <w:szCs w:val="13"/>
        </w:rPr>
        <w:t xml:space="preserve"> in the questions below</w:t>
      </w:r>
      <w:r w:rsidR="004356FB">
        <w:rPr>
          <w:rFonts w:cs="ArialMT"/>
          <w:szCs w:val="13"/>
        </w:rPr>
        <w:t>, please note the six success factors identified in the Student Equity &amp; Advancement (SEA) Plan: Un</w:t>
      </w:r>
      <w:r w:rsidR="00A2615A">
        <w:rPr>
          <w:rFonts w:cs="ArialMT"/>
          <w:szCs w:val="13"/>
        </w:rPr>
        <w:t>iversal Design Learning (UDL), Trauma Informed Care, Justice I</w:t>
      </w:r>
      <w:r w:rsidR="004356FB">
        <w:rPr>
          <w:rFonts w:cs="ArialMT"/>
          <w:szCs w:val="13"/>
        </w:rPr>
        <w:t xml:space="preserve">nformed </w:t>
      </w:r>
      <w:r w:rsidR="00A2615A">
        <w:rPr>
          <w:rFonts w:cs="ArialMT"/>
          <w:szCs w:val="13"/>
        </w:rPr>
        <w:t>C</w:t>
      </w:r>
      <w:r w:rsidR="004356FB">
        <w:rPr>
          <w:rFonts w:cs="ArialMT"/>
          <w:szCs w:val="13"/>
        </w:rPr>
        <w:t xml:space="preserve">are, </w:t>
      </w:r>
      <w:r w:rsidR="00A2615A">
        <w:rPr>
          <w:rFonts w:cs="ArialMT"/>
          <w:szCs w:val="13"/>
        </w:rPr>
        <w:t>Equity by Design, Whole Student Support and Basic Needs.</w:t>
      </w:r>
    </w:p>
    <w:p w:rsidR="004356FB" w:rsidRPr="004356FB" w:rsidRDefault="004356FB" w:rsidP="004356FB">
      <w:pPr>
        <w:autoSpaceDE w:val="0"/>
        <w:autoSpaceDN w:val="0"/>
        <w:adjustRightInd w:val="0"/>
        <w:spacing w:after="0" w:line="240" w:lineRule="auto"/>
        <w:ind w:left="360"/>
        <w:rPr>
          <w:rFonts w:cs="ArialMT"/>
          <w:szCs w:val="13"/>
        </w:rPr>
      </w:pPr>
    </w:p>
    <w:tbl>
      <w:tblPr>
        <w:tblStyle w:val="GridTable4"/>
        <w:tblW w:w="8185" w:type="dxa"/>
        <w:tblInd w:w="580" w:type="dxa"/>
        <w:tblLook w:val="04A0" w:firstRow="1" w:lastRow="0" w:firstColumn="1" w:lastColumn="0" w:noHBand="0" w:noVBand="1"/>
      </w:tblPr>
      <w:tblGrid>
        <w:gridCol w:w="2094"/>
        <w:gridCol w:w="1279"/>
        <w:gridCol w:w="1686"/>
        <w:gridCol w:w="1416"/>
        <w:gridCol w:w="1710"/>
      </w:tblGrid>
      <w:tr w:rsidR="004356FB" w:rsidRPr="009E649F" w:rsidTr="00A2615A">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094" w:type="dxa"/>
            <w:shd w:val="clear" w:color="auto" w:fill="FF6600"/>
          </w:tcPr>
          <w:p w:rsidR="004356FB" w:rsidRPr="009E649F" w:rsidRDefault="004356FB" w:rsidP="00D71C22"/>
        </w:tc>
        <w:tc>
          <w:tcPr>
            <w:tcW w:w="1279" w:type="dxa"/>
            <w:shd w:val="clear" w:color="auto" w:fill="FF6600"/>
          </w:tcPr>
          <w:p w:rsidR="004356FB" w:rsidRPr="004356FB" w:rsidRDefault="004356FB" w:rsidP="00D71C22">
            <w:pPr>
              <w:cnfStyle w:val="100000000000" w:firstRow="1" w:lastRow="0" w:firstColumn="0" w:lastColumn="0" w:oddVBand="0" w:evenVBand="0" w:oddHBand="0" w:evenHBand="0" w:firstRowFirstColumn="0" w:firstRowLastColumn="0" w:lastRowFirstColumn="0" w:lastRowLastColumn="0"/>
              <w:rPr>
                <w:color w:val="auto"/>
              </w:rPr>
            </w:pPr>
            <w:r w:rsidRPr="004356FB">
              <w:rPr>
                <w:color w:val="auto"/>
              </w:rPr>
              <w:t xml:space="preserve">African-American </w:t>
            </w:r>
          </w:p>
        </w:tc>
        <w:tc>
          <w:tcPr>
            <w:tcW w:w="1686" w:type="dxa"/>
            <w:shd w:val="clear" w:color="auto" w:fill="FF6600"/>
          </w:tcPr>
          <w:p w:rsidR="004356FB" w:rsidRPr="004356FB" w:rsidRDefault="004356FB" w:rsidP="00D71C22">
            <w:pPr>
              <w:cnfStyle w:val="100000000000" w:firstRow="1" w:lastRow="0" w:firstColumn="0" w:lastColumn="0" w:oddVBand="0" w:evenVBand="0" w:oddHBand="0" w:evenHBand="0" w:firstRowFirstColumn="0" w:firstRowLastColumn="0" w:lastRowFirstColumn="0" w:lastRowLastColumn="0"/>
              <w:rPr>
                <w:color w:val="auto"/>
              </w:rPr>
            </w:pPr>
            <w:r>
              <w:rPr>
                <w:color w:val="auto"/>
              </w:rPr>
              <w:t xml:space="preserve">Economically Disadvantaged </w:t>
            </w:r>
          </w:p>
        </w:tc>
        <w:tc>
          <w:tcPr>
            <w:tcW w:w="1416" w:type="dxa"/>
            <w:shd w:val="clear" w:color="auto" w:fill="FF6600"/>
          </w:tcPr>
          <w:p w:rsidR="004356FB" w:rsidRPr="004356FB" w:rsidRDefault="004356FB" w:rsidP="004356FB">
            <w:pPr>
              <w:cnfStyle w:val="100000000000" w:firstRow="1" w:lastRow="0" w:firstColumn="0" w:lastColumn="0" w:oddVBand="0" w:evenVBand="0" w:oddHBand="0" w:evenHBand="0" w:firstRowFirstColumn="0" w:firstRowLastColumn="0" w:lastRowFirstColumn="0" w:lastRowLastColumn="0"/>
              <w:rPr>
                <w:color w:val="auto"/>
              </w:rPr>
            </w:pPr>
            <w:r w:rsidRPr="004356FB">
              <w:rPr>
                <w:color w:val="auto"/>
              </w:rPr>
              <w:t>Foster Youth</w:t>
            </w:r>
          </w:p>
        </w:tc>
        <w:tc>
          <w:tcPr>
            <w:tcW w:w="1710" w:type="dxa"/>
            <w:shd w:val="clear" w:color="auto" w:fill="FF6600"/>
          </w:tcPr>
          <w:p w:rsidR="004356FB" w:rsidRPr="004356FB" w:rsidRDefault="004356FB" w:rsidP="004356FB">
            <w:pPr>
              <w:cnfStyle w:val="100000000000" w:firstRow="1" w:lastRow="0" w:firstColumn="0" w:lastColumn="0" w:oddVBand="0" w:evenVBand="0" w:oddHBand="0" w:evenHBand="0" w:firstRowFirstColumn="0" w:firstRowLastColumn="0" w:lastRowFirstColumn="0" w:lastRowLastColumn="0"/>
              <w:rPr>
                <w:color w:val="auto"/>
              </w:rPr>
            </w:pPr>
            <w:r w:rsidRPr="004356FB">
              <w:rPr>
                <w:color w:val="auto"/>
              </w:rPr>
              <w:t>Students with Disabilities</w:t>
            </w:r>
          </w:p>
        </w:tc>
      </w:tr>
      <w:tr w:rsidR="004356FB" w:rsidRPr="009E649F" w:rsidTr="00A2615A">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2094" w:type="dxa"/>
          </w:tcPr>
          <w:p w:rsidR="004356FB" w:rsidRPr="004E7008" w:rsidRDefault="004356FB" w:rsidP="004356FB">
            <w:pPr>
              <w:rPr>
                <w:b w:val="0"/>
                <w:bCs w:val="0"/>
              </w:rPr>
            </w:pPr>
            <w:r>
              <w:t>Completion Rate (program/discipline)</w:t>
            </w:r>
          </w:p>
        </w:tc>
        <w:tc>
          <w:tcPr>
            <w:tcW w:w="1279" w:type="dxa"/>
          </w:tcPr>
          <w:p w:rsidR="004356FB" w:rsidRDefault="004356FB" w:rsidP="004356FB">
            <w:pPr>
              <w:cnfStyle w:val="000000100000" w:firstRow="0" w:lastRow="0" w:firstColumn="0" w:lastColumn="0" w:oddVBand="0" w:evenVBand="0" w:oddHBand="1" w:evenHBand="0" w:firstRowFirstColumn="0" w:firstRowLastColumn="0" w:lastRowFirstColumn="0" w:lastRowLastColumn="0"/>
            </w:pPr>
            <w:r>
              <w:t>FA18 (link)</w:t>
            </w:r>
          </w:p>
          <w:p w:rsidR="004356FB" w:rsidRPr="009E649F" w:rsidRDefault="004356FB" w:rsidP="004356FB">
            <w:pPr>
              <w:cnfStyle w:val="000000100000" w:firstRow="0" w:lastRow="0" w:firstColumn="0" w:lastColumn="0" w:oddVBand="0" w:evenVBand="0" w:oddHBand="1" w:evenHBand="0" w:firstRowFirstColumn="0" w:firstRowLastColumn="0" w:lastRowFirstColumn="0" w:lastRowLastColumn="0"/>
            </w:pPr>
            <w:r>
              <w:t>SP19 (link)</w:t>
            </w:r>
          </w:p>
        </w:tc>
        <w:tc>
          <w:tcPr>
            <w:tcW w:w="1686" w:type="dxa"/>
          </w:tcPr>
          <w:p w:rsidR="004356FB" w:rsidRDefault="004356FB" w:rsidP="004356FB">
            <w:pPr>
              <w:cnfStyle w:val="000000100000" w:firstRow="0" w:lastRow="0" w:firstColumn="0" w:lastColumn="0" w:oddVBand="0" w:evenVBand="0" w:oddHBand="1" w:evenHBand="0" w:firstRowFirstColumn="0" w:firstRowLastColumn="0" w:lastRowFirstColumn="0" w:lastRowLastColumn="0"/>
            </w:pPr>
            <w:r>
              <w:t>FA18 (link)</w:t>
            </w:r>
          </w:p>
          <w:p w:rsidR="004356FB" w:rsidRPr="009E649F" w:rsidRDefault="004356FB" w:rsidP="004356FB">
            <w:pPr>
              <w:cnfStyle w:val="000000100000" w:firstRow="0" w:lastRow="0" w:firstColumn="0" w:lastColumn="0" w:oddVBand="0" w:evenVBand="0" w:oddHBand="1" w:evenHBand="0" w:firstRowFirstColumn="0" w:firstRowLastColumn="0" w:lastRowFirstColumn="0" w:lastRowLastColumn="0"/>
            </w:pPr>
            <w:r>
              <w:t>SP19 (link)</w:t>
            </w:r>
          </w:p>
        </w:tc>
        <w:tc>
          <w:tcPr>
            <w:tcW w:w="1416" w:type="dxa"/>
          </w:tcPr>
          <w:p w:rsidR="004356FB" w:rsidRDefault="004356FB" w:rsidP="004356FB">
            <w:pPr>
              <w:cnfStyle w:val="000000100000" w:firstRow="0" w:lastRow="0" w:firstColumn="0" w:lastColumn="0" w:oddVBand="0" w:evenVBand="0" w:oddHBand="1" w:evenHBand="0" w:firstRowFirstColumn="0" w:firstRowLastColumn="0" w:lastRowFirstColumn="0" w:lastRowLastColumn="0"/>
            </w:pPr>
            <w:r>
              <w:t>FA18 (link)</w:t>
            </w:r>
          </w:p>
          <w:p w:rsidR="004356FB" w:rsidRPr="009E649F" w:rsidRDefault="004356FB" w:rsidP="004356FB">
            <w:pPr>
              <w:cnfStyle w:val="000000100000" w:firstRow="0" w:lastRow="0" w:firstColumn="0" w:lastColumn="0" w:oddVBand="0" w:evenVBand="0" w:oddHBand="1" w:evenHBand="0" w:firstRowFirstColumn="0" w:firstRowLastColumn="0" w:lastRowFirstColumn="0" w:lastRowLastColumn="0"/>
            </w:pPr>
            <w:r>
              <w:t>SP19 (link)</w:t>
            </w:r>
          </w:p>
        </w:tc>
        <w:tc>
          <w:tcPr>
            <w:tcW w:w="1710" w:type="dxa"/>
          </w:tcPr>
          <w:p w:rsidR="004356FB" w:rsidRDefault="004356FB" w:rsidP="004356FB">
            <w:pPr>
              <w:cnfStyle w:val="000000100000" w:firstRow="0" w:lastRow="0" w:firstColumn="0" w:lastColumn="0" w:oddVBand="0" w:evenVBand="0" w:oddHBand="1" w:evenHBand="0" w:firstRowFirstColumn="0" w:firstRowLastColumn="0" w:lastRowFirstColumn="0" w:lastRowLastColumn="0"/>
            </w:pPr>
            <w:r>
              <w:t>FA18 (link)</w:t>
            </w:r>
          </w:p>
          <w:p w:rsidR="004356FB" w:rsidRPr="009E649F" w:rsidRDefault="004356FB" w:rsidP="004356FB">
            <w:pPr>
              <w:cnfStyle w:val="000000100000" w:firstRow="0" w:lastRow="0" w:firstColumn="0" w:lastColumn="0" w:oddVBand="0" w:evenVBand="0" w:oddHBand="1" w:evenHBand="0" w:firstRowFirstColumn="0" w:firstRowLastColumn="0" w:lastRowFirstColumn="0" w:lastRowLastColumn="0"/>
            </w:pPr>
            <w:r>
              <w:t>SP19 (link)</w:t>
            </w:r>
          </w:p>
        </w:tc>
      </w:tr>
      <w:tr w:rsidR="004356FB" w:rsidRPr="009E649F" w:rsidTr="00A2615A">
        <w:trPr>
          <w:trHeight w:val="800"/>
        </w:trPr>
        <w:tc>
          <w:tcPr>
            <w:cnfStyle w:val="001000000000" w:firstRow="0" w:lastRow="0" w:firstColumn="1" w:lastColumn="0" w:oddVBand="0" w:evenVBand="0" w:oddHBand="0" w:evenHBand="0" w:firstRowFirstColumn="0" w:firstRowLastColumn="0" w:lastRowFirstColumn="0" w:lastRowLastColumn="0"/>
            <w:tcW w:w="2094" w:type="dxa"/>
          </w:tcPr>
          <w:p w:rsidR="004356FB" w:rsidRPr="009E649F" w:rsidRDefault="004356FB" w:rsidP="004356FB">
            <w:r>
              <w:t>Success Rate (program/discipline)</w:t>
            </w:r>
          </w:p>
        </w:tc>
        <w:tc>
          <w:tcPr>
            <w:tcW w:w="1279" w:type="dxa"/>
          </w:tcPr>
          <w:p w:rsidR="004356FB" w:rsidRDefault="004356FB" w:rsidP="004356FB">
            <w:pPr>
              <w:cnfStyle w:val="000000000000" w:firstRow="0" w:lastRow="0" w:firstColumn="0" w:lastColumn="0" w:oddVBand="0" w:evenVBand="0" w:oddHBand="0" w:evenHBand="0" w:firstRowFirstColumn="0" w:firstRowLastColumn="0" w:lastRowFirstColumn="0" w:lastRowLastColumn="0"/>
            </w:pPr>
            <w:r>
              <w:t>FA18 (link)</w:t>
            </w:r>
          </w:p>
          <w:p w:rsidR="004356FB" w:rsidRPr="009E649F" w:rsidRDefault="004356FB" w:rsidP="004356FB">
            <w:pPr>
              <w:cnfStyle w:val="000000000000" w:firstRow="0" w:lastRow="0" w:firstColumn="0" w:lastColumn="0" w:oddVBand="0" w:evenVBand="0" w:oddHBand="0" w:evenHBand="0" w:firstRowFirstColumn="0" w:firstRowLastColumn="0" w:lastRowFirstColumn="0" w:lastRowLastColumn="0"/>
            </w:pPr>
            <w:r>
              <w:t>SP19 (link)</w:t>
            </w:r>
          </w:p>
        </w:tc>
        <w:tc>
          <w:tcPr>
            <w:tcW w:w="1686" w:type="dxa"/>
          </w:tcPr>
          <w:p w:rsidR="004356FB" w:rsidRDefault="004356FB" w:rsidP="004356FB">
            <w:pPr>
              <w:cnfStyle w:val="000000000000" w:firstRow="0" w:lastRow="0" w:firstColumn="0" w:lastColumn="0" w:oddVBand="0" w:evenVBand="0" w:oddHBand="0" w:evenHBand="0" w:firstRowFirstColumn="0" w:firstRowLastColumn="0" w:lastRowFirstColumn="0" w:lastRowLastColumn="0"/>
            </w:pPr>
            <w:r>
              <w:t>FA18 (link)</w:t>
            </w:r>
          </w:p>
          <w:p w:rsidR="004356FB" w:rsidRPr="009E649F" w:rsidRDefault="004356FB" w:rsidP="004356FB">
            <w:pPr>
              <w:cnfStyle w:val="000000000000" w:firstRow="0" w:lastRow="0" w:firstColumn="0" w:lastColumn="0" w:oddVBand="0" w:evenVBand="0" w:oddHBand="0" w:evenHBand="0" w:firstRowFirstColumn="0" w:firstRowLastColumn="0" w:lastRowFirstColumn="0" w:lastRowLastColumn="0"/>
            </w:pPr>
            <w:r>
              <w:t>SP19 (link)</w:t>
            </w:r>
          </w:p>
        </w:tc>
        <w:tc>
          <w:tcPr>
            <w:tcW w:w="1416" w:type="dxa"/>
          </w:tcPr>
          <w:p w:rsidR="004356FB" w:rsidRDefault="004356FB" w:rsidP="004356FB">
            <w:pPr>
              <w:cnfStyle w:val="000000000000" w:firstRow="0" w:lastRow="0" w:firstColumn="0" w:lastColumn="0" w:oddVBand="0" w:evenVBand="0" w:oddHBand="0" w:evenHBand="0" w:firstRowFirstColumn="0" w:firstRowLastColumn="0" w:lastRowFirstColumn="0" w:lastRowLastColumn="0"/>
            </w:pPr>
            <w:r>
              <w:t>FA18 (link)</w:t>
            </w:r>
          </w:p>
          <w:p w:rsidR="004356FB" w:rsidRPr="009E649F" w:rsidRDefault="004356FB" w:rsidP="004356FB">
            <w:pPr>
              <w:cnfStyle w:val="000000000000" w:firstRow="0" w:lastRow="0" w:firstColumn="0" w:lastColumn="0" w:oddVBand="0" w:evenVBand="0" w:oddHBand="0" w:evenHBand="0" w:firstRowFirstColumn="0" w:firstRowLastColumn="0" w:lastRowFirstColumn="0" w:lastRowLastColumn="0"/>
            </w:pPr>
            <w:r>
              <w:t>SP19 (link)</w:t>
            </w:r>
          </w:p>
        </w:tc>
        <w:tc>
          <w:tcPr>
            <w:tcW w:w="1710" w:type="dxa"/>
          </w:tcPr>
          <w:p w:rsidR="004356FB" w:rsidRDefault="004356FB" w:rsidP="004356FB">
            <w:pPr>
              <w:cnfStyle w:val="000000000000" w:firstRow="0" w:lastRow="0" w:firstColumn="0" w:lastColumn="0" w:oddVBand="0" w:evenVBand="0" w:oddHBand="0" w:evenHBand="0" w:firstRowFirstColumn="0" w:firstRowLastColumn="0" w:lastRowFirstColumn="0" w:lastRowLastColumn="0"/>
            </w:pPr>
            <w:r>
              <w:t>FA18 (link)</w:t>
            </w:r>
          </w:p>
          <w:p w:rsidR="004356FB" w:rsidRPr="009E649F" w:rsidRDefault="004356FB" w:rsidP="004356FB">
            <w:pPr>
              <w:cnfStyle w:val="000000000000" w:firstRow="0" w:lastRow="0" w:firstColumn="0" w:lastColumn="0" w:oddVBand="0" w:evenVBand="0" w:oddHBand="0" w:evenHBand="0" w:firstRowFirstColumn="0" w:firstRowLastColumn="0" w:lastRowFirstColumn="0" w:lastRowLastColumn="0"/>
            </w:pPr>
            <w:r>
              <w:t>SP19 (link)</w:t>
            </w:r>
          </w:p>
        </w:tc>
      </w:tr>
    </w:tbl>
    <w:p w:rsidR="00CB22AF" w:rsidRDefault="00CB22AF" w:rsidP="00CB22AF">
      <w:pPr>
        <w:autoSpaceDE w:val="0"/>
        <w:autoSpaceDN w:val="0"/>
        <w:adjustRightInd w:val="0"/>
        <w:spacing w:after="0" w:line="240" w:lineRule="auto"/>
        <w:rPr>
          <w:rFonts w:cs="ArialMT"/>
          <w:szCs w:val="13"/>
        </w:rPr>
      </w:pPr>
    </w:p>
    <w:p w:rsidR="00C55E8E" w:rsidRDefault="00A2615A" w:rsidP="00A045D5">
      <w:pPr>
        <w:spacing w:after="0" w:line="240" w:lineRule="auto"/>
        <w:rPr>
          <w:rFonts w:cs="ArialMT"/>
          <w:szCs w:val="13"/>
        </w:rPr>
      </w:pPr>
      <w:r>
        <w:rPr>
          <w:rFonts w:cs="ArialMT"/>
          <w:szCs w:val="13"/>
        </w:rPr>
        <w:t xml:space="preserve">2b1.)  </w:t>
      </w:r>
      <w:r w:rsidRPr="004356FB">
        <w:rPr>
          <w:rFonts w:cs="ArialMT"/>
          <w:szCs w:val="13"/>
        </w:rPr>
        <w:t xml:space="preserve">Discuss what steps your program is taking </w:t>
      </w:r>
      <w:r w:rsidR="00581E70">
        <w:rPr>
          <w:rFonts w:cs="ArialMT"/>
          <w:szCs w:val="13"/>
        </w:rPr>
        <w:t xml:space="preserve">or any strategies your program has identified </w:t>
      </w:r>
      <w:r w:rsidRPr="004356FB">
        <w:rPr>
          <w:rFonts w:cs="ArialMT"/>
          <w:szCs w:val="13"/>
        </w:rPr>
        <w:t>to address these equity gaps and give a brief description below including what populations the department strives to impact.</w:t>
      </w:r>
    </w:p>
    <w:p w:rsidR="00A2615A" w:rsidRDefault="00A2615A" w:rsidP="00A045D5">
      <w:pPr>
        <w:spacing w:after="0" w:line="240" w:lineRule="auto"/>
        <w:rPr>
          <w:rFonts w:cs="ArialMT"/>
          <w:szCs w:val="13"/>
        </w:rPr>
      </w:pPr>
    </w:p>
    <w:p w:rsidR="00A2615A" w:rsidRDefault="00A2615A" w:rsidP="00A045D5">
      <w:pPr>
        <w:spacing w:after="0" w:line="240" w:lineRule="auto"/>
        <w:rPr>
          <w:rFonts w:cs="ArialMT"/>
          <w:szCs w:val="13"/>
        </w:rPr>
      </w:pPr>
    </w:p>
    <w:p w:rsidR="00725848" w:rsidRDefault="00A2615A" w:rsidP="004356FB">
      <w:pPr>
        <w:spacing w:after="0" w:line="240" w:lineRule="auto"/>
        <w:rPr>
          <w:rFonts w:cs="ArialMT"/>
          <w:szCs w:val="13"/>
        </w:rPr>
      </w:pPr>
      <w:r>
        <w:rPr>
          <w:rFonts w:cs="ArialMT"/>
          <w:szCs w:val="13"/>
        </w:rPr>
        <w:t>2b2.) Review the data and responses to q</w:t>
      </w:r>
      <w:r w:rsidR="004356FB" w:rsidRPr="004356FB">
        <w:rPr>
          <w:rFonts w:cs="ArialMT"/>
          <w:szCs w:val="13"/>
        </w:rPr>
        <w:t>uestion</w:t>
      </w:r>
      <w:r>
        <w:rPr>
          <w:rFonts w:cs="ArialMT"/>
          <w:szCs w:val="13"/>
        </w:rPr>
        <w:t xml:space="preserve">s </w:t>
      </w:r>
      <w:r w:rsidR="004356FB" w:rsidRPr="004356FB">
        <w:rPr>
          <w:rFonts w:cs="ArialMT"/>
          <w:szCs w:val="13"/>
        </w:rPr>
        <w:t>8</w:t>
      </w:r>
      <w:r>
        <w:rPr>
          <w:rFonts w:cs="ArialMT"/>
          <w:szCs w:val="13"/>
        </w:rPr>
        <w:t>.1 and 8.2</w:t>
      </w:r>
      <w:r w:rsidR="004356FB" w:rsidRPr="004356FB">
        <w:rPr>
          <w:rFonts w:cs="ArialMT"/>
          <w:szCs w:val="13"/>
        </w:rPr>
        <w:t xml:space="preserve"> in your program/unit’s </w:t>
      </w:r>
      <w:r w:rsidR="004356FB" w:rsidRPr="004356FB">
        <w:rPr>
          <w:rFonts w:cs="ArialMT"/>
          <w:i/>
          <w:szCs w:val="13"/>
        </w:rPr>
        <w:t xml:space="preserve">Comprehensive Program Review </w:t>
      </w:r>
      <w:r>
        <w:rPr>
          <w:rFonts w:cs="ArialMT"/>
          <w:i/>
          <w:szCs w:val="13"/>
        </w:rPr>
        <w:t xml:space="preserve">(CPR) </w:t>
      </w:r>
      <w:r w:rsidR="004356FB" w:rsidRPr="004356FB">
        <w:rPr>
          <w:rFonts w:cs="ArialMT"/>
          <w:i/>
          <w:szCs w:val="13"/>
        </w:rPr>
        <w:t>2017-2018</w:t>
      </w:r>
      <w:r w:rsidR="004356FB" w:rsidRPr="004356FB">
        <w:rPr>
          <w:rFonts w:cs="ArialMT"/>
          <w:szCs w:val="13"/>
        </w:rPr>
        <w:t xml:space="preserve"> pertaining to completion and success rates for African-American students and economically disadvantaged (low income) students</w:t>
      </w:r>
      <w:r w:rsidR="00581E70">
        <w:rPr>
          <w:rFonts w:cs="ArialMT"/>
          <w:szCs w:val="13"/>
        </w:rPr>
        <w:t xml:space="preserve"> </w:t>
      </w:r>
      <w:r w:rsidR="00581E70" w:rsidRPr="00581E70">
        <w:rPr>
          <w:rFonts w:cs="ArialMT"/>
          <w:b/>
          <w:szCs w:val="13"/>
          <w:u w:val="single"/>
        </w:rPr>
        <w:t>and</w:t>
      </w:r>
      <w:r w:rsidR="00581E70">
        <w:rPr>
          <w:rFonts w:cs="ArialMT"/>
          <w:szCs w:val="13"/>
        </w:rPr>
        <w:t xml:space="preserve"> </w:t>
      </w:r>
      <w:r>
        <w:rPr>
          <w:rFonts w:cs="ArialMT"/>
          <w:szCs w:val="13"/>
        </w:rPr>
        <w:t xml:space="preserve">the data table provided </w:t>
      </w:r>
      <w:r w:rsidR="00725848">
        <w:rPr>
          <w:rFonts w:cs="ArialMT"/>
          <w:szCs w:val="13"/>
        </w:rPr>
        <w:t>above.</w:t>
      </w:r>
    </w:p>
    <w:p w:rsidR="00725848" w:rsidRDefault="00725848" w:rsidP="004356FB">
      <w:pPr>
        <w:spacing w:after="0" w:line="240" w:lineRule="auto"/>
        <w:rPr>
          <w:rFonts w:cs="ArialMT"/>
          <w:szCs w:val="13"/>
        </w:rPr>
      </w:pPr>
    </w:p>
    <w:p w:rsidR="00A2615A" w:rsidRDefault="00725848" w:rsidP="004356FB">
      <w:pPr>
        <w:spacing w:after="0" w:line="240" w:lineRule="auto"/>
        <w:rPr>
          <w:rFonts w:cs="ArialMT"/>
          <w:szCs w:val="13"/>
        </w:rPr>
      </w:pPr>
      <w:r>
        <w:rPr>
          <w:rFonts w:cs="ArialMT"/>
          <w:szCs w:val="13"/>
        </w:rPr>
        <w:t xml:space="preserve">     2b2a.) If your program/unit implemented the strategies outlined in 8.2 of the </w:t>
      </w:r>
      <w:r w:rsidRPr="00725848">
        <w:rPr>
          <w:rFonts w:cs="ArialMT"/>
          <w:i/>
          <w:szCs w:val="13"/>
        </w:rPr>
        <w:t>CPR</w:t>
      </w:r>
      <w:r>
        <w:rPr>
          <w:rFonts w:cs="ArialMT"/>
          <w:i/>
          <w:szCs w:val="13"/>
        </w:rPr>
        <w:t xml:space="preserve"> </w:t>
      </w:r>
      <w:r w:rsidRPr="00725848">
        <w:rPr>
          <w:rFonts w:cs="ArialMT"/>
          <w:i/>
          <w:szCs w:val="13"/>
        </w:rPr>
        <w:t>2017-2018</w:t>
      </w:r>
      <w:r>
        <w:rPr>
          <w:rFonts w:cs="ArialMT"/>
          <w:szCs w:val="13"/>
        </w:rPr>
        <w:t xml:space="preserve">, </w:t>
      </w:r>
      <w:r w:rsidR="00184B6D">
        <w:rPr>
          <w:rFonts w:cs="ArialMT"/>
          <w:szCs w:val="13"/>
        </w:rPr>
        <w:t xml:space="preserve">was the </w:t>
      </w:r>
      <w:r w:rsidR="00184B6D">
        <w:rPr>
          <w:rFonts w:cs="ArialMT"/>
          <w:szCs w:val="13"/>
        </w:rPr>
        <w:tab/>
        <w:t xml:space="preserve">   strategy(s) </w:t>
      </w:r>
      <w:r>
        <w:rPr>
          <w:rFonts w:cs="ArialMT"/>
          <w:szCs w:val="13"/>
        </w:rPr>
        <w:t>successful</w:t>
      </w:r>
      <w:r w:rsidR="00581E70">
        <w:rPr>
          <w:rFonts w:cs="ArialMT"/>
          <w:szCs w:val="13"/>
        </w:rPr>
        <w:t>? If so,</w:t>
      </w:r>
      <w:r>
        <w:rPr>
          <w:rFonts w:cs="ArialMT"/>
          <w:szCs w:val="13"/>
        </w:rPr>
        <w:t xml:space="preserve"> what would you attribute to its success?</w:t>
      </w:r>
      <w:r w:rsidR="00184B6D">
        <w:rPr>
          <w:rFonts w:cs="ArialMT"/>
          <w:szCs w:val="13"/>
        </w:rPr>
        <w:t xml:space="preserve"> If it was unsuccessful, </w:t>
      </w:r>
      <w:r w:rsidR="00184B6D">
        <w:rPr>
          <w:rFonts w:cs="ArialMT"/>
          <w:szCs w:val="13"/>
        </w:rPr>
        <w:tab/>
        <w:t xml:space="preserve"> </w:t>
      </w:r>
      <w:r w:rsidR="00184B6D">
        <w:rPr>
          <w:rFonts w:cs="ArialMT"/>
          <w:szCs w:val="13"/>
        </w:rPr>
        <w:tab/>
        <w:t xml:space="preserve">    </w:t>
      </w:r>
      <w:r w:rsidR="00581E70">
        <w:rPr>
          <w:rFonts w:cs="ArialMT"/>
          <w:szCs w:val="13"/>
        </w:rPr>
        <w:t xml:space="preserve">what would you do differently? </w:t>
      </w:r>
    </w:p>
    <w:p w:rsidR="00581E70" w:rsidRDefault="00581E70" w:rsidP="004356FB">
      <w:pPr>
        <w:spacing w:after="0" w:line="240" w:lineRule="auto"/>
        <w:rPr>
          <w:rFonts w:cs="ArialMT"/>
          <w:szCs w:val="13"/>
        </w:rPr>
      </w:pPr>
    </w:p>
    <w:p w:rsidR="00581E70" w:rsidRDefault="00581E70" w:rsidP="004356FB">
      <w:pPr>
        <w:spacing w:after="0" w:line="240" w:lineRule="auto"/>
        <w:rPr>
          <w:rFonts w:cs="ArialMT"/>
          <w:szCs w:val="13"/>
        </w:rPr>
      </w:pPr>
    </w:p>
    <w:p w:rsidR="00581E70" w:rsidRDefault="00581E70" w:rsidP="004356FB">
      <w:pPr>
        <w:spacing w:after="0" w:line="240" w:lineRule="auto"/>
        <w:rPr>
          <w:rFonts w:cs="ArialMT"/>
          <w:szCs w:val="13"/>
        </w:rPr>
      </w:pPr>
      <w:r>
        <w:rPr>
          <w:rFonts w:cs="ArialMT"/>
          <w:szCs w:val="13"/>
        </w:rPr>
        <w:t xml:space="preserve">     2b2b.) If your program/unit </w:t>
      </w:r>
      <w:r w:rsidRPr="00581E70">
        <w:rPr>
          <w:rFonts w:cs="ArialMT"/>
          <w:szCs w:val="13"/>
          <w:u w:val="single"/>
        </w:rPr>
        <w:t>did not</w:t>
      </w:r>
      <w:r>
        <w:rPr>
          <w:rFonts w:cs="ArialMT"/>
          <w:szCs w:val="13"/>
        </w:rPr>
        <w:t xml:space="preserve"> implement the strategies outlined in 8.2 of the </w:t>
      </w:r>
      <w:r w:rsidRPr="00581E70">
        <w:rPr>
          <w:rFonts w:cs="ArialMT"/>
          <w:i/>
          <w:szCs w:val="13"/>
        </w:rPr>
        <w:t>CPR 2017-2018</w:t>
      </w:r>
      <w:r>
        <w:rPr>
          <w:rFonts w:cs="ArialMT"/>
          <w:szCs w:val="13"/>
        </w:rPr>
        <w:t xml:space="preserve">, </w:t>
      </w:r>
      <w:r>
        <w:rPr>
          <w:rFonts w:cs="ArialMT"/>
          <w:szCs w:val="13"/>
        </w:rPr>
        <w:tab/>
        <w:t xml:space="preserve">why not? Are there any additional resources (i.e. professional development) that your </w:t>
      </w:r>
      <w:r>
        <w:rPr>
          <w:rFonts w:cs="ArialMT"/>
          <w:szCs w:val="13"/>
        </w:rPr>
        <w:tab/>
        <w:t>program/unit needs to implement the strategy(s)?</w:t>
      </w:r>
    </w:p>
    <w:p w:rsidR="00581E70" w:rsidRDefault="00581E70" w:rsidP="004356FB">
      <w:pPr>
        <w:spacing w:after="0" w:line="240" w:lineRule="auto"/>
        <w:rPr>
          <w:rFonts w:cs="ArialMT"/>
          <w:szCs w:val="13"/>
        </w:rPr>
      </w:pPr>
    </w:p>
    <w:p w:rsidR="00581E70" w:rsidRDefault="00581E70" w:rsidP="004356FB">
      <w:pPr>
        <w:spacing w:after="0" w:line="240" w:lineRule="auto"/>
        <w:rPr>
          <w:rFonts w:cs="ArialMT"/>
          <w:szCs w:val="13"/>
        </w:rPr>
      </w:pPr>
    </w:p>
    <w:p w:rsidR="00581E70" w:rsidRDefault="00581E70" w:rsidP="004356FB">
      <w:pPr>
        <w:spacing w:after="0" w:line="240" w:lineRule="auto"/>
        <w:rPr>
          <w:rFonts w:cs="ArialMT"/>
          <w:i/>
          <w:szCs w:val="13"/>
        </w:rPr>
      </w:pPr>
      <w:r>
        <w:rPr>
          <w:rFonts w:cs="ArialMT"/>
          <w:szCs w:val="13"/>
        </w:rPr>
        <w:t xml:space="preserve"> 2b3.) Please indicate if there are any professional development resources that may assist your program/unit </w:t>
      </w:r>
      <w:r w:rsidR="00184B6D">
        <w:rPr>
          <w:rFonts w:cs="ArialMT"/>
          <w:szCs w:val="13"/>
        </w:rPr>
        <w:t xml:space="preserve">in developing new strategies? </w:t>
      </w:r>
      <w:r w:rsidR="00184B6D" w:rsidRPr="00184B6D">
        <w:rPr>
          <w:rFonts w:cs="ArialMT"/>
          <w:i/>
          <w:szCs w:val="13"/>
        </w:rPr>
        <w:t xml:space="preserve">Note - </w:t>
      </w:r>
      <w:r w:rsidR="00184B6D">
        <w:rPr>
          <w:rFonts w:cs="ArialMT"/>
          <w:i/>
          <w:szCs w:val="13"/>
        </w:rPr>
        <w:t>i</w:t>
      </w:r>
      <w:r w:rsidRPr="00184B6D">
        <w:rPr>
          <w:rFonts w:cs="ArialMT"/>
          <w:i/>
          <w:szCs w:val="13"/>
        </w:rPr>
        <w:t xml:space="preserve">f your program/unit has identified </w:t>
      </w:r>
      <w:r w:rsidR="00184B6D">
        <w:rPr>
          <w:rFonts w:cs="ArialMT"/>
          <w:i/>
          <w:szCs w:val="13"/>
        </w:rPr>
        <w:tab/>
      </w:r>
      <w:r w:rsidRPr="00184B6D">
        <w:rPr>
          <w:rFonts w:cs="ArialMT"/>
          <w:i/>
          <w:szCs w:val="13"/>
        </w:rPr>
        <w:t xml:space="preserve">professional development needs, please complete a </w:t>
      </w:r>
      <w:r w:rsidR="00184B6D" w:rsidRPr="00184B6D">
        <w:rPr>
          <w:rFonts w:cs="ArialMT"/>
          <w:i/>
          <w:szCs w:val="13"/>
        </w:rPr>
        <w:t xml:space="preserve">Professional Development Resource Request in </w:t>
      </w:r>
      <w:r w:rsidR="00184B6D">
        <w:rPr>
          <w:rFonts w:cs="ArialMT"/>
          <w:i/>
          <w:szCs w:val="13"/>
        </w:rPr>
        <w:t>Item 6 of this template.</w:t>
      </w:r>
    </w:p>
    <w:p w:rsidR="00184B6D" w:rsidRDefault="00184B6D" w:rsidP="004356FB">
      <w:pPr>
        <w:spacing w:after="0" w:line="240" w:lineRule="auto"/>
        <w:rPr>
          <w:rFonts w:cs="ArialMT"/>
          <w:i/>
          <w:szCs w:val="13"/>
        </w:rPr>
      </w:pPr>
    </w:p>
    <w:p w:rsidR="00184B6D" w:rsidRDefault="00184B6D" w:rsidP="004356FB">
      <w:pPr>
        <w:spacing w:after="0" w:line="240" w:lineRule="auto"/>
        <w:rPr>
          <w:rFonts w:cs="ArialMT"/>
          <w:i/>
          <w:szCs w:val="13"/>
        </w:rPr>
      </w:pPr>
    </w:p>
    <w:p w:rsidR="00184B6D" w:rsidRDefault="00184B6D" w:rsidP="004356FB">
      <w:pPr>
        <w:spacing w:after="0" w:line="240" w:lineRule="auto"/>
        <w:rPr>
          <w:rFonts w:cs="ArialMT"/>
          <w:i/>
          <w:szCs w:val="13"/>
        </w:rPr>
      </w:pPr>
    </w:p>
    <w:p w:rsidR="00184B6D" w:rsidRDefault="00184B6D" w:rsidP="004356FB">
      <w:pPr>
        <w:spacing w:after="0" w:line="240" w:lineRule="auto"/>
        <w:rPr>
          <w:rFonts w:cs="ArialMT"/>
          <w:i/>
          <w:szCs w:val="13"/>
        </w:rPr>
      </w:pPr>
    </w:p>
    <w:p w:rsidR="00184B6D" w:rsidRDefault="00184B6D" w:rsidP="004356FB">
      <w:pPr>
        <w:spacing w:after="0" w:line="240" w:lineRule="auto"/>
        <w:rPr>
          <w:rFonts w:cs="ArialMT"/>
          <w:i/>
          <w:szCs w:val="13"/>
        </w:rPr>
      </w:pPr>
    </w:p>
    <w:p w:rsidR="00184B6D" w:rsidRPr="00184B6D" w:rsidRDefault="00184B6D" w:rsidP="004356FB">
      <w:pPr>
        <w:spacing w:after="0" w:line="240" w:lineRule="auto"/>
        <w:rPr>
          <w:rFonts w:cs="ArialMT"/>
          <w:i/>
          <w:szCs w:val="13"/>
        </w:rPr>
      </w:pPr>
    </w:p>
    <w:p w:rsidR="00C55E8E" w:rsidRDefault="00C55E8E" w:rsidP="00A045D5">
      <w:pPr>
        <w:spacing w:after="0" w:line="240" w:lineRule="auto"/>
        <w:rPr>
          <w:rFonts w:cs="ArialMT"/>
          <w:szCs w:val="13"/>
        </w:rPr>
      </w:pPr>
    </w:p>
    <w:p w:rsidR="00CB22AF" w:rsidRDefault="00CB22AF" w:rsidP="00CB22AF">
      <w:pPr>
        <w:autoSpaceDE w:val="0"/>
        <w:autoSpaceDN w:val="0"/>
        <w:adjustRightInd w:val="0"/>
        <w:spacing w:after="0" w:line="240" w:lineRule="auto"/>
        <w:rPr>
          <w:rFonts w:cs="ArialMT"/>
          <w:szCs w:val="13"/>
        </w:rPr>
      </w:pPr>
    </w:p>
    <w:p w:rsidR="008A50BC" w:rsidRDefault="00FF34DD" w:rsidP="00E412AF">
      <w:pPr>
        <w:shd w:val="clear" w:color="auto" w:fill="FBE4D5" w:themeFill="accent2" w:themeFillTint="33"/>
        <w:rPr>
          <w:b/>
          <w:sz w:val="32"/>
        </w:rPr>
      </w:pPr>
      <w:r>
        <w:rPr>
          <w:b/>
          <w:sz w:val="32"/>
        </w:rPr>
        <w:t>3</w:t>
      </w:r>
      <w:r w:rsidR="00AB1164" w:rsidRPr="00AB1164">
        <w:rPr>
          <w:b/>
          <w:sz w:val="32"/>
        </w:rPr>
        <w:t>. Assessment Update and Effectiveness</w:t>
      </w:r>
      <w:r w:rsidR="000E3094">
        <w:rPr>
          <w:b/>
          <w:sz w:val="32"/>
        </w:rPr>
        <w:t xml:space="preserve"> (August 26-Sept 30)</w:t>
      </w:r>
    </w:p>
    <w:p w:rsidR="003E6EB5" w:rsidRPr="00511F26" w:rsidRDefault="003E6EB5" w:rsidP="00C942D3">
      <w:pPr>
        <w:pStyle w:val="ListParagraph"/>
        <w:numPr>
          <w:ilvl w:val="0"/>
          <w:numId w:val="22"/>
        </w:numPr>
        <w:ind w:left="360"/>
        <w:rPr>
          <w:bCs/>
        </w:rPr>
      </w:pPr>
      <w:r w:rsidRPr="00511F26">
        <w:rPr>
          <w:bCs/>
        </w:rPr>
        <w:t xml:space="preserve">Please review the data provided on assessment status of courses in your discipline in Cycle 2 </w:t>
      </w:r>
      <w:r w:rsidR="00126CF9" w:rsidRPr="00511F26">
        <w:rPr>
          <w:bCs/>
        </w:rPr>
        <w:t>(2017</w:t>
      </w:r>
      <w:r w:rsidRPr="00511F26">
        <w:rPr>
          <w:bCs/>
        </w:rPr>
        <w:t>/18-20</w:t>
      </w:r>
      <w:r w:rsidR="00BF319B" w:rsidRPr="00511F26">
        <w:rPr>
          <w:bCs/>
        </w:rPr>
        <w:t>20/21</w:t>
      </w:r>
      <w:r w:rsidRPr="00511F26">
        <w:rPr>
          <w:bCs/>
        </w:rPr>
        <w:t>)</w:t>
      </w:r>
      <w:r w:rsidR="00BF319B" w:rsidRPr="00511F26">
        <w:rPr>
          <w:bCs/>
        </w:rPr>
        <w:t>, i</w:t>
      </w:r>
      <w:r w:rsidRPr="00511F26">
        <w:t xml:space="preserve">f there were any courses that were not assessed in Cohorts 1 and </w:t>
      </w:r>
      <w:r w:rsidR="00126CF9" w:rsidRPr="00511F26">
        <w:t>2,</w:t>
      </w:r>
      <w:r w:rsidRPr="00511F26">
        <w:t xml:space="preserve"> please </w:t>
      </w:r>
      <w:r w:rsidR="002138B6" w:rsidRPr="00511F26">
        <w:t>(a) list them, (b) explain w</w:t>
      </w:r>
      <w:r w:rsidR="00E10D7D" w:rsidRPr="00511F26">
        <w:t xml:space="preserve">hy they were not assessed, (b) when are you going to assess them, </w:t>
      </w:r>
      <w:r w:rsidR="002138B6" w:rsidRPr="00511F26">
        <w:t xml:space="preserve">and </w:t>
      </w:r>
      <w:r w:rsidR="00E10D7D" w:rsidRPr="00511F26">
        <w:t xml:space="preserve">(c) </w:t>
      </w:r>
      <w:r w:rsidR="002138B6" w:rsidRPr="00511F26">
        <w:t xml:space="preserve">who is going to assess them. </w:t>
      </w:r>
    </w:p>
    <w:tbl>
      <w:tblPr>
        <w:tblStyle w:val="GridTable4-Accent2"/>
        <w:tblW w:w="8735" w:type="dxa"/>
        <w:tblLook w:val="06A0" w:firstRow="1" w:lastRow="0" w:firstColumn="1" w:lastColumn="0" w:noHBand="1" w:noVBand="1"/>
      </w:tblPr>
      <w:tblGrid>
        <w:gridCol w:w="1715"/>
        <w:gridCol w:w="2430"/>
        <w:gridCol w:w="2160"/>
        <w:gridCol w:w="2430"/>
      </w:tblGrid>
      <w:tr w:rsidR="008321B6" w:rsidTr="00143F8D">
        <w:trPr>
          <w:cnfStyle w:val="100000000000" w:firstRow="1" w:lastRow="0" w:firstColumn="0" w:lastColumn="0" w:oddVBand="0" w:evenVBand="0" w:oddHBand="0"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1715" w:type="dxa"/>
            <w:hideMark/>
          </w:tcPr>
          <w:p w:rsidR="008321B6" w:rsidRPr="00DB66F2" w:rsidRDefault="008321B6" w:rsidP="00C942D3">
            <w:pPr>
              <w:ind w:right="-72"/>
              <w:jc w:val="center"/>
              <w:rPr>
                <w:b w:val="0"/>
                <w:bCs w:val="0"/>
                <w:color w:val="000000"/>
              </w:rPr>
            </w:pPr>
            <w:r>
              <w:rPr>
                <w:color w:val="000000"/>
              </w:rPr>
              <w:t>Course</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Reason course was not assessed</w:t>
            </w:r>
          </w:p>
        </w:tc>
        <w:tc>
          <w:tcPr>
            <w:tcW w:w="216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When course will be assessed</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Course Assessment</w:t>
            </w:r>
          </w:p>
        </w:tc>
      </w:tr>
      <w:tr w:rsidR="00B92170" w:rsidTr="00143F8D">
        <w:trPr>
          <w:trHeight w:val="422"/>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001</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r w:rsidR="00B92170" w:rsidTr="00143F8D">
        <w:trPr>
          <w:trHeight w:val="440"/>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002</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bl>
    <w:p w:rsidR="003E6EB5" w:rsidRDefault="003E6EB5" w:rsidP="008A50BC">
      <w:pPr>
        <w:rPr>
          <w:rFonts w:cs="ArialMT"/>
          <w:sz w:val="18"/>
          <w:szCs w:val="13"/>
        </w:rPr>
      </w:pPr>
    </w:p>
    <w:p w:rsidR="008A50BC" w:rsidRPr="00E759FB" w:rsidRDefault="008A50BC" w:rsidP="00C942D3">
      <w:pPr>
        <w:pStyle w:val="ListParagraph"/>
        <w:numPr>
          <w:ilvl w:val="0"/>
          <w:numId w:val="22"/>
        </w:numPr>
        <w:ind w:left="360"/>
        <w:rPr>
          <w:sz w:val="40"/>
        </w:rPr>
      </w:pPr>
      <w:r w:rsidRPr="00E759FB">
        <w:rPr>
          <w:rFonts w:cs="ArialMT"/>
          <w:szCs w:val="13"/>
        </w:rPr>
        <w:t>Discuss the results of any outcomes</w:t>
      </w:r>
      <w:r w:rsidR="00A233D5" w:rsidRPr="00E759FB">
        <w:rPr>
          <w:rFonts w:cs="ArialMT"/>
          <w:szCs w:val="13"/>
        </w:rPr>
        <w:t xml:space="preserve"> assessments (e.g. CSLO</w:t>
      </w:r>
      <w:r w:rsidRPr="00E759FB">
        <w:rPr>
          <w:rFonts w:cs="ArialMT"/>
          <w:szCs w:val="13"/>
        </w:rPr>
        <w:t>) performed this year. What changes, if any, are planned to improve student success?</w:t>
      </w:r>
    </w:p>
    <w:p w:rsidR="00B62A60" w:rsidRDefault="00B62A60" w:rsidP="00B62A60">
      <w:pPr>
        <w:spacing w:after="0" w:line="240" w:lineRule="auto"/>
        <w:rPr>
          <w:rFonts w:ascii="Calibri" w:hAnsi="Calibri" w:cs="Times New Roman"/>
          <w:bCs/>
          <w:sz w:val="24"/>
          <w:szCs w:val="24"/>
        </w:rPr>
      </w:pPr>
    </w:p>
    <w:p w:rsidR="009A237D" w:rsidRDefault="00FF34DD" w:rsidP="00E412AF">
      <w:pPr>
        <w:shd w:val="clear" w:color="auto" w:fill="FBE4D5" w:themeFill="accent2" w:themeFillTint="33"/>
        <w:rPr>
          <w:b/>
          <w:sz w:val="32"/>
        </w:rPr>
      </w:pPr>
      <w:r>
        <w:rPr>
          <w:b/>
          <w:sz w:val="32"/>
        </w:rPr>
        <w:t>4</w:t>
      </w:r>
      <w:r w:rsidR="003E6EB5">
        <w:rPr>
          <w:b/>
          <w:sz w:val="32"/>
        </w:rPr>
        <w:t xml:space="preserve">. Course Outline </w:t>
      </w:r>
      <w:r w:rsidR="00A95B88">
        <w:rPr>
          <w:b/>
          <w:sz w:val="32"/>
        </w:rPr>
        <w:t xml:space="preserve">of Record </w:t>
      </w:r>
      <w:r w:rsidR="003E6EB5">
        <w:rPr>
          <w:b/>
          <w:sz w:val="32"/>
        </w:rPr>
        <w:t>Updates</w:t>
      </w:r>
      <w:r w:rsidR="000E3094">
        <w:rPr>
          <w:b/>
          <w:sz w:val="32"/>
        </w:rPr>
        <w:t xml:space="preserve"> (August 26</w:t>
      </w:r>
      <w:r w:rsidR="00E52EAE">
        <w:rPr>
          <w:b/>
          <w:sz w:val="32"/>
        </w:rPr>
        <w:t xml:space="preserve"> – Sept </w:t>
      </w:r>
      <w:r w:rsidR="000E3094">
        <w:rPr>
          <w:b/>
          <w:sz w:val="32"/>
        </w:rPr>
        <w:t>30)</w:t>
      </w:r>
    </w:p>
    <w:p w:rsidR="003E6EB5" w:rsidRDefault="003E6EB5" w:rsidP="00C942D3">
      <w:pPr>
        <w:rPr>
          <w:bCs/>
        </w:rPr>
      </w:pPr>
      <w:r w:rsidRPr="00511F26">
        <w:rPr>
          <w:bCs/>
        </w:rPr>
        <w:t>Please review the data</w:t>
      </w:r>
      <w:r w:rsidRPr="00EE0D2B">
        <w:rPr>
          <w:bCs/>
        </w:rPr>
        <w:t xml:space="preserve"> provided on the status of COORs in your discipline. (Note: </w:t>
      </w:r>
      <w:r w:rsidR="00E52EAE">
        <w:rPr>
          <w:bCs/>
        </w:rPr>
        <w:t xml:space="preserve">These </w:t>
      </w:r>
      <w:r w:rsidRPr="00EE0D2B">
        <w:rPr>
          <w:bCs/>
        </w:rPr>
        <w:t xml:space="preserve">data </w:t>
      </w:r>
      <w:r w:rsidR="00581298">
        <w:rPr>
          <w:bCs/>
        </w:rPr>
        <w:t xml:space="preserve">do </w:t>
      </w:r>
      <w:r w:rsidRPr="00EE0D2B">
        <w:rPr>
          <w:bCs/>
        </w:rPr>
        <w:t xml:space="preserve">not reflect courses submitted after May 201_?_.)  For each COOR that has </w:t>
      </w:r>
      <w:r w:rsidRPr="00EE0D2B">
        <w:rPr>
          <w:bCs/>
          <w:i/>
          <w:iCs/>
        </w:rPr>
        <w:t>not</w:t>
      </w:r>
      <w:r w:rsidRPr="00EE0D2B">
        <w:rPr>
          <w:bCs/>
        </w:rPr>
        <w:t xml:space="preserve"> been updated since ____?____, please indicate the faculty member responsible for submitting the updated COOR to the Cu</w:t>
      </w:r>
      <w:r w:rsidR="00F9214B">
        <w:rPr>
          <w:bCs/>
        </w:rPr>
        <w:t xml:space="preserve">rriculum Committee by </w:t>
      </w:r>
      <w:r w:rsidR="00F9214B" w:rsidRPr="00143F8D">
        <w:rPr>
          <w:b/>
          <w:bCs/>
        </w:rPr>
        <w:t>November 1, 2019</w:t>
      </w:r>
      <w:r w:rsidR="00F9214B">
        <w:rPr>
          <w:bCs/>
        </w:rPr>
        <w:t xml:space="preserve">. </w:t>
      </w:r>
    </w:p>
    <w:tbl>
      <w:tblPr>
        <w:tblStyle w:val="GridTable4-Accent2"/>
        <w:tblW w:w="9340" w:type="dxa"/>
        <w:tblLook w:val="06A0" w:firstRow="1" w:lastRow="0" w:firstColumn="1" w:lastColumn="0" w:noHBand="1" w:noVBand="1"/>
      </w:tblPr>
      <w:tblGrid>
        <w:gridCol w:w="1435"/>
        <w:gridCol w:w="7905"/>
      </w:tblGrid>
      <w:tr w:rsidR="003E6EB5" w:rsidTr="00730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jc w:val="center"/>
              <w:rPr>
                <w:b w:val="0"/>
                <w:bCs w:val="0"/>
                <w:color w:val="000000"/>
              </w:rPr>
            </w:pPr>
            <w:r>
              <w:rPr>
                <w:color w:val="000000"/>
              </w:rPr>
              <w:t>Course</w:t>
            </w:r>
          </w:p>
        </w:tc>
        <w:tc>
          <w:tcPr>
            <w:tcW w:w="7905" w:type="dxa"/>
            <w:hideMark/>
          </w:tcPr>
          <w:p w:rsidR="003E6EB5" w:rsidRDefault="003E6EB5" w:rsidP="00DE555A">
            <w:pPr>
              <w:ind w:left="360"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COOR Update</w:t>
            </w:r>
          </w:p>
        </w:tc>
      </w:tr>
      <w:tr w:rsidR="003E6EB5" w:rsidTr="0073020C">
        <w:trPr>
          <w:trHeight w:val="413"/>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001</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002</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003</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bl>
    <w:p w:rsidR="003E6EB5" w:rsidRDefault="003E6EB5" w:rsidP="003E6EB5">
      <w:pPr>
        <w:rPr>
          <w:rFonts w:ascii="Calibri" w:hAnsi="Calibri"/>
          <w:color w:val="1F497D"/>
        </w:rPr>
      </w:pPr>
    </w:p>
    <w:p w:rsidR="00E412AF" w:rsidRDefault="00E412AF" w:rsidP="006100FC">
      <w:pPr>
        <w:spacing w:after="0" w:line="240" w:lineRule="auto"/>
        <w:rPr>
          <w:rFonts w:cs="ArialMT"/>
          <w:sz w:val="18"/>
          <w:szCs w:val="13"/>
        </w:rPr>
      </w:pPr>
    </w:p>
    <w:p w:rsidR="001A1B9D" w:rsidRDefault="00FF34DD" w:rsidP="00CD3548">
      <w:pPr>
        <w:shd w:val="clear" w:color="auto" w:fill="FBE4D5" w:themeFill="accent2" w:themeFillTint="33"/>
        <w:rPr>
          <w:b/>
          <w:sz w:val="32"/>
        </w:rPr>
      </w:pPr>
      <w:r>
        <w:rPr>
          <w:b/>
          <w:sz w:val="32"/>
        </w:rPr>
        <w:t>5</w:t>
      </w:r>
      <w:r w:rsidR="009A237D" w:rsidRPr="009A237D">
        <w:rPr>
          <w:b/>
          <w:sz w:val="32"/>
        </w:rPr>
        <w:t xml:space="preserve">. </w:t>
      </w:r>
      <w:r w:rsidR="001A1B9D" w:rsidRPr="009A237D">
        <w:rPr>
          <w:b/>
          <w:sz w:val="32"/>
        </w:rPr>
        <w:t xml:space="preserve">Impact of Resource </w:t>
      </w:r>
      <w:r w:rsidR="00AC29D7" w:rsidRPr="009A237D">
        <w:rPr>
          <w:b/>
          <w:sz w:val="32"/>
        </w:rPr>
        <w:t>Allocation</w:t>
      </w:r>
      <w:r w:rsidR="00D11C05">
        <w:rPr>
          <w:b/>
          <w:sz w:val="32"/>
        </w:rPr>
        <w:t xml:space="preserve"> (Feb 1 – Feb 28)</w:t>
      </w:r>
    </w:p>
    <w:p w:rsidR="00F9214B" w:rsidRDefault="00F9214B" w:rsidP="00C942D3">
      <w:pPr>
        <w:ind w:left="360" w:hanging="360"/>
      </w:pPr>
      <w:r>
        <w:lastRenderedPageBreak/>
        <w:t xml:space="preserve">a. Did you receive RAP funding in 2018 -2019 or 2019-2020?  If so, please indicate below amount and purpose of funding?  </w:t>
      </w:r>
      <w:r w:rsidR="007753CF">
        <w:t>(If</w:t>
      </w:r>
      <w:r>
        <w:t xml:space="preserve"> you requested but did not receive RAP funding, and the need still exists, please indicate in section #7 below.) </w:t>
      </w:r>
    </w:p>
    <w:p w:rsidR="00F9214B" w:rsidRDefault="00F9214B" w:rsidP="001A1B9D"/>
    <w:p w:rsidR="009A237D" w:rsidRDefault="00F9214B" w:rsidP="00C942D3">
      <w:pPr>
        <w:ind w:left="360" w:hanging="360"/>
      </w:pPr>
      <w:r>
        <w:t xml:space="preserve">b. </w:t>
      </w:r>
      <w:r w:rsidR="00B40CC0">
        <w:t>If you have received funding via</w:t>
      </w:r>
      <w:r w:rsidR="00DB66F2">
        <w:t xml:space="preserve"> the</w:t>
      </w:r>
      <w:r w:rsidR="00B40CC0">
        <w:t xml:space="preserve"> Resource Allocation Process, please describe how the </w:t>
      </w:r>
      <w:r w:rsidR="00DB66F2">
        <w:t>resource supported</w:t>
      </w:r>
      <w:r w:rsidR="00B40CC0">
        <w:t xml:space="preserve"> you</w:t>
      </w:r>
      <w:r w:rsidR="00DB66F2">
        <w:t xml:space="preserve"> in achieving</w:t>
      </w:r>
      <w:r w:rsidR="0012347B">
        <w:t xml:space="preserve"> you</w:t>
      </w:r>
      <w:r w:rsidR="00B40CC0">
        <w:t xml:space="preserve">r </w:t>
      </w:r>
      <w:r w:rsidR="0012347B">
        <w:t xml:space="preserve">program </w:t>
      </w:r>
      <w:r w:rsidR="00B40CC0">
        <w:t>goal</w:t>
      </w:r>
      <w:r w:rsidR="00DB66F2">
        <w:t>s.</w:t>
      </w:r>
    </w:p>
    <w:p w:rsidR="0012347B" w:rsidRDefault="0012347B" w:rsidP="001A1B9D"/>
    <w:p w:rsidR="009A237D" w:rsidRDefault="00FF34DD" w:rsidP="0012347B">
      <w:pPr>
        <w:shd w:val="clear" w:color="auto" w:fill="FBE4D5" w:themeFill="accent2" w:themeFillTint="33"/>
        <w:rPr>
          <w:b/>
          <w:sz w:val="32"/>
        </w:rPr>
      </w:pPr>
      <w:r>
        <w:rPr>
          <w:b/>
          <w:sz w:val="32"/>
        </w:rPr>
        <w:t>6</w:t>
      </w:r>
      <w:r w:rsidR="009A237D">
        <w:rPr>
          <w:b/>
          <w:sz w:val="32"/>
        </w:rPr>
        <w:t>. Resource Needs</w:t>
      </w:r>
      <w:r w:rsidR="00D11C05">
        <w:rPr>
          <w:b/>
          <w:sz w:val="32"/>
        </w:rPr>
        <w:t xml:space="preserve"> (Feb 1 – Feb 28)</w:t>
      </w:r>
    </w:p>
    <w:p w:rsidR="00E87776" w:rsidRPr="00E87776" w:rsidRDefault="00E87776" w:rsidP="00E87776">
      <w:pPr>
        <w:pStyle w:val="Heading2"/>
        <w:rPr>
          <w:b/>
        </w:rPr>
      </w:pPr>
      <w:r w:rsidRPr="00E87776">
        <w:rPr>
          <w:b/>
        </w:rPr>
        <w:t>Resource needs to meet goals</w:t>
      </w:r>
      <w:r w:rsidR="00FF34DD">
        <w:rPr>
          <w:b/>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2" o:title=""/>
                </v:shape>
                <w:control r:id="rId13" w:name="CheckBox1" w:shapeid="_x0000_i1065"/>
              </w:object>
            </w:r>
            <w:r>
              <w:rPr>
                <w:sz w:val="20"/>
              </w:rPr>
              <w:t xml:space="preserve"> </w:t>
            </w:r>
            <w:r>
              <w:rPr>
                <w:sz w:val="20"/>
              </w:rPr>
              <w:object w:dxaOrig="225" w:dyaOrig="225" w14:anchorId="374551A0">
                <v:shape id="_x0000_i1067" type="#_x0000_t75" style="width:108pt;height:18.75pt" o:ole="">
                  <v:imagedata r:id="rId14" o:title=""/>
                </v:shape>
                <w:control r:id="rId15"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75pt" o:ole="">
                  <v:imagedata r:id="rId16" o:title=""/>
                </v:shape>
                <w:control r:id="rId17"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75pt" o:ole="">
                  <v:imagedata r:id="rId18" o:title=""/>
                </v:shape>
                <w:control r:id="rId19"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75pt" o:ole="">
                  <v:imagedata r:id="rId20" o:title=""/>
                </v:shape>
                <w:control r:id="rId21"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75pt" o:ole="">
                  <v:imagedata r:id="rId22" o:title=""/>
                </v:shape>
                <w:control r:id="rId23"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75pt" o:ole="">
                  <v:imagedata r:id="rId24" o:title=""/>
                </v:shape>
                <w:control r:id="rId25" w:name="CheckBox7" w:shapeid="_x0000_i1077"/>
              </w:object>
            </w:r>
            <w:r>
              <w:rPr>
                <w:sz w:val="20"/>
              </w:rPr>
              <w:object w:dxaOrig="225" w:dyaOrig="225" w14:anchorId="3B3CB545">
                <v:shape id="_x0000_i1079" type="#_x0000_t75" style="width:108pt;height:18.75pt" o:ole="">
                  <v:imagedata r:id="rId26" o:title=""/>
                </v:shape>
                <w:control r:id="rId27"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75pt;height:18pt" o:ole="">
                  <v:imagedata r:id="rId28" o:title=""/>
                </v:shape>
                <w:control r:id="rId29"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75pt" o:ole="">
                  <v:imagedata r:id="rId30" o:title=""/>
                </v:shape>
                <w:control r:id="rId31" w:name="CheckBox9" w:shapeid="_x0000_i1083"/>
              </w:object>
            </w:r>
            <w:r>
              <w:rPr>
                <w:sz w:val="20"/>
              </w:rPr>
              <w:object w:dxaOrig="225" w:dyaOrig="225" w14:anchorId="1017E82A">
                <v:shape id="_x0000_i1085" type="#_x0000_t75" style="width:108pt;height:18.75pt" o:ole="">
                  <v:imagedata r:id="rId32" o:title=""/>
                </v:shape>
                <w:control r:id="rId33" w:name="CheckBox10" w:shapeid="_x0000_i1085"/>
              </w:object>
            </w:r>
          </w:p>
          <w:p w:rsidR="00406D5A" w:rsidRDefault="00406D5A" w:rsidP="004F3268">
            <w:pPr>
              <w:jc w:val="center"/>
              <w:rPr>
                <w:sz w:val="20"/>
              </w:rPr>
            </w:pPr>
            <w:r>
              <w:rPr>
                <w:sz w:val="20"/>
              </w:rPr>
              <w:lastRenderedPageBreak/>
              <w:object w:dxaOrig="225" w:dyaOrig="225" w14:anchorId="003254AD">
                <v:shape id="_x0000_i1087" type="#_x0000_t75" style="width:108pt;height:18.75pt" o:ole="">
                  <v:imagedata r:id="rId34" o:title=""/>
                </v:shape>
                <w:control r:id="rId35" w:name="CheckBox12" w:shapeid="_x0000_i1087"/>
              </w:object>
            </w:r>
            <w:r>
              <w:rPr>
                <w:sz w:val="20"/>
              </w:rPr>
              <w:object w:dxaOrig="225" w:dyaOrig="225" w14:anchorId="25E713EB">
                <v:shape id="_x0000_i1089" type="#_x0000_t75" style="width:108pt;height:18.75pt" o:ole="">
                  <v:imagedata r:id="rId36" o:title=""/>
                </v:shape>
                <w:control r:id="rId37"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75pt" o:ole="">
                  <v:imagedata r:id="rId38" o:title=""/>
                </v:shape>
                <w:control r:id="rId39" w:name="CheckBox14" w:shapeid="_x0000_i1091"/>
              </w:object>
            </w:r>
            <w:r>
              <w:rPr>
                <w:sz w:val="20"/>
              </w:rPr>
              <w:object w:dxaOrig="225" w:dyaOrig="225" w14:anchorId="20D1D160">
                <v:shape id="_x0000_i1093" type="#_x0000_t75" style="width:108pt;height:18.75pt" o:ole="">
                  <v:imagedata r:id="rId40" o:title=""/>
                </v:shape>
                <w:control r:id="rId41"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lastRenderedPageBreak/>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75pt" o:ole="">
                  <v:imagedata r:id="rId42" o:title=""/>
                </v:shape>
                <w:control r:id="rId43" w:name="CheckBox11" w:shapeid="_x0000_i1095"/>
              </w:object>
            </w:r>
            <w:r>
              <w:rPr>
                <w:sz w:val="20"/>
              </w:rPr>
              <w:object w:dxaOrig="225" w:dyaOrig="225" w14:anchorId="16BD88A9">
                <v:shape id="_x0000_i1097" type="#_x0000_t75" style="width:108pt;height:18.75pt" o:ole="">
                  <v:imagedata r:id="rId44" o:title=""/>
                </v:shape>
                <w:control r:id="rId45" w:name="CheckBox16" w:shapeid="_x0000_i1097"/>
              </w:object>
            </w:r>
          </w:p>
          <w:p w:rsidR="00406D5A" w:rsidRDefault="00406D5A" w:rsidP="004F3268">
            <w:pPr>
              <w:rPr>
                <w:sz w:val="20"/>
              </w:rPr>
            </w:pPr>
            <w:r>
              <w:rPr>
                <w:sz w:val="20"/>
              </w:rPr>
              <w:object w:dxaOrig="225" w:dyaOrig="225" w14:anchorId="00307445">
                <v:shape id="_x0000_i1099" type="#_x0000_t75" style="width:108pt;height:18.75pt" o:ole="">
                  <v:imagedata r:id="rId46" o:title=""/>
                </v:shape>
                <w:control r:id="rId47" w:name="CheckBox17" w:shapeid="_x0000_i1099"/>
              </w:object>
            </w:r>
            <w:r>
              <w:rPr>
                <w:sz w:val="20"/>
              </w:rPr>
              <w:object w:dxaOrig="225" w:dyaOrig="225" w14:anchorId="5DE9295F">
                <v:shape id="_x0000_i1101" type="#_x0000_t75" style="width:108pt;height:18.75pt" o:ole="">
                  <v:imagedata r:id="rId48" o:title=""/>
                </v:shape>
                <w:control r:id="rId49"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75pt" o:ole="">
                  <v:imagedata r:id="rId50" o:title=""/>
                </v:shape>
                <w:control r:id="rId51"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DA3D10">
      <w:headerReference w:type="default" r:id="rId52"/>
      <w:footerReference w:type="default" r:id="rId53"/>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80F" w:rsidRDefault="005B580F" w:rsidP="008122A1">
      <w:pPr>
        <w:spacing w:after="0" w:line="240" w:lineRule="auto"/>
      </w:pPr>
      <w:r>
        <w:separator/>
      </w:r>
    </w:p>
  </w:endnote>
  <w:endnote w:type="continuationSeparator" w:id="0">
    <w:p w:rsidR="005B580F" w:rsidRDefault="005B580F"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Pr>
        <w:noProof/>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1431816C"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b9bd5 [3204]" strokeweight=".5pt">
              <v:stroke joinstyle="miter"/>
              <w10:wrap anchorx="margin"/>
            </v:line>
          </w:pict>
        </mc:Fallback>
      </mc:AlternateContent>
    </w:r>
    <w:r w:rsidR="00143F8D">
      <w:rPr>
        <w:i/>
        <w:sz w:val="18"/>
        <w:szCs w:val="18"/>
      </w:rPr>
      <w:t>Draft by Instructional Dean 8</w:t>
    </w:r>
    <w:r>
      <w:rPr>
        <w:i/>
        <w:sz w:val="18"/>
        <w:szCs w:val="18"/>
      </w:rPr>
      <w:t>.</w:t>
    </w:r>
    <w:r w:rsidR="00143F8D">
      <w:rPr>
        <w:i/>
        <w:sz w:val="18"/>
        <w:szCs w:val="18"/>
      </w:rPr>
      <w:t>14</w:t>
    </w:r>
    <w:r>
      <w:rPr>
        <w:i/>
        <w:sz w:val="18"/>
        <w:szCs w:val="18"/>
      </w:rPr>
      <w:t>.2019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697EAA">
              <w:rPr>
                <w:b/>
                <w:bCs/>
                <w:i/>
                <w:noProof/>
                <w:sz w:val="18"/>
                <w:szCs w:val="18"/>
              </w:rPr>
              <w:t>2</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697EAA">
              <w:rPr>
                <w:b/>
                <w:bCs/>
                <w:i/>
                <w:noProof/>
                <w:sz w:val="18"/>
                <w:szCs w:val="18"/>
              </w:rPr>
              <w:t>10</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80F" w:rsidRDefault="005B580F" w:rsidP="008122A1">
      <w:pPr>
        <w:spacing w:after="0" w:line="240" w:lineRule="auto"/>
      </w:pPr>
      <w:r>
        <w:separator/>
      </w:r>
    </w:p>
  </w:footnote>
  <w:footnote w:type="continuationSeparator" w:id="0">
    <w:p w:rsidR="005B580F" w:rsidRDefault="005B580F"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083D3E08"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b9bd5 [3204]" strokeweight=".5pt">
              <v:stroke joinstyle="miter"/>
            </v:line>
          </w:pict>
        </mc:Fallback>
      </mc:AlternateContent>
    </w:r>
    <w:r>
      <w:t>Instructional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15:restartNumberingAfterBreak="0">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9" w15:restartNumberingAfterBreak="0">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5948E3"/>
    <w:multiLevelType w:val="hybridMultilevel"/>
    <w:tmpl w:val="56EAE54C"/>
    <w:lvl w:ilvl="0" w:tplc="7B4A34AE">
      <w:start w:val="1"/>
      <w:numFmt w:val="lowerLetter"/>
      <w:lvlText w:val="%1.)"/>
      <w:lvlJc w:val="left"/>
      <w:pPr>
        <w:ind w:left="720" w:hanging="360"/>
      </w:pPr>
      <w:rPr>
        <w:rFonts w:cs="Arial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D2578A"/>
    <w:multiLevelType w:val="hybridMultilevel"/>
    <w:tmpl w:val="781E8696"/>
    <w:lvl w:ilvl="0" w:tplc="B2E0E0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3" w15:restartNumberingAfterBreak="0">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15"/>
  </w:num>
  <w:num w:numId="3">
    <w:abstractNumId w:val="19"/>
  </w:num>
  <w:num w:numId="4">
    <w:abstractNumId w:val="5"/>
  </w:num>
  <w:num w:numId="5">
    <w:abstractNumId w:val="10"/>
  </w:num>
  <w:num w:numId="6">
    <w:abstractNumId w:val="0"/>
  </w:num>
  <w:num w:numId="7">
    <w:abstractNumId w:val="9"/>
  </w:num>
  <w:num w:numId="8">
    <w:abstractNumId w:val="7"/>
  </w:num>
  <w:num w:numId="9">
    <w:abstractNumId w:val="23"/>
  </w:num>
  <w:num w:numId="10">
    <w:abstractNumId w:val="3"/>
  </w:num>
  <w:num w:numId="11">
    <w:abstractNumId w:val="8"/>
  </w:num>
  <w:num w:numId="12">
    <w:abstractNumId w:val="22"/>
  </w:num>
  <w:num w:numId="13">
    <w:abstractNumId w:val="14"/>
  </w:num>
  <w:num w:numId="14">
    <w:abstractNumId w:val="20"/>
  </w:num>
  <w:num w:numId="15">
    <w:abstractNumId w:val="13"/>
  </w:num>
  <w:num w:numId="16">
    <w:abstractNumId w:val="2"/>
  </w:num>
  <w:num w:numId="17">
    <w:abstractNumId w:val="16"/>
  </w:num>
  <w:num w:numId="18">
    <w:abstractNumId w:val="4"/>
  </w:num>
  <w:num w:numId="19">
    <w:abstractNumId w:val="1"/>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1"/>
  </w:num>
  <w:num w:numId="23">
    <w:abstractNumId w:val="1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E3094"/>
    <w:rsid w:val="0012347B"/>
    <w:rsid w:val="00125783"/>
    <w:rsid w:val="00126CF9"/>
    <w:rsid w:val="00135BFF"/>
    <w:rsid w:val="00143F8D"/>
    <w:rsid w:val="00184B6D"/>
    <w:rsid w:val="001A1B9D"/>
    <w:rsid w:val="001A4332"/>
    <w:rsid w:val="001B60F8"/>
    <w:rsid w:val="001B68DA"/>
    <w:rsid w:val="001D4ADB"/>
    <w:rsid w:val="001D7835"/>
    <w:rsid w:val="001E636B"/>
    <w:rsid w:val="001F1E40"/>
    <w:rsid w:val="002138B6"/>
    <w:rsid w:val="002279FD"/>
    <w:rsid w:val="002315B9"/>
    <w:rsid w:val="00241B0A"/>
    <w:rsid w:val="002448D5"/>
    <w:rsid w:val="0025603C"/>
    <w:rsid w:val="00271BBA"/>
    <w:rsid w:val="002A13B9"/>
    <w:rsid w:val="002C38F8"/>
    <w:rsid w:val="002D63F4"/>
    <w:rsid w:val="002E7D38"/>
    <w:rsid w:val="002F0D36"/>
    <w:rsid w:val="002F5F35"/>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348F4"/>
    <w:rsid w:val="004356FB"/>
    <w:rsid w:val="00444D14"/>
    <w:rsid w:val="004473DC"/>
    <w:rsid w:val="00450979"/>
    <w:rsid w:val="004556EC"/>
    <w:rsid w:val="00466047"/>
    <w:rsid w:val="004A78B5"/>
    <w:rsid w:val="004C1379"/>
    <w:rsid w:val="004C2B95"/>
    <w:rsid w:val="004D6754"/>
    <w:rsid w:val="004E7008"/>
    <w:rsid w:val="004E723E"/>
    <w:rsid w:val="004E7AE5"/>
    <w:rsid w:val="004F1868"/>
    <w:rsid w:val="004F3268"/>
    <w:rsid w:val="00501091"/>
    <w:rsid w:val="005060B0"/>
    <w:rsid w:val="00511F26"/>
    <w:rsid w:val="0051235C"/>
    <w:rsid w:val="00512826"/>
    <w:rsid w:val="00513C86"/>
    <w:rsid w:val="00517813"/>
    <w:rsid w:val="005204B3"/>
    <w:rsid w:val="00526894"/>
    <w:rsid w:val="00531066"/>
    <w:rsid w:val="00535AD9"/>
    <w:rsid w:val="00535E59"/>
    <w:rsid w:val="00547580"/>
    <w:rsid w:val="005673F6"/>
    <w:rsid w:val="0057382B"/>
    <w:rsid w:val="00581298"/>
    <w:rsid w:val="00581E70"/>
    <w:rsid w:val="005828CC"/>
    <w:rsid w:val="00585375"/>
    <w:rsid w:val="00586C30"/>
    <w:rsid w:val="00592AD7"/>
    <w:rsid w:val="005B580F"/>
    <w:rsid w:val="005B713C"/>
    <w:rsid w:val="005C2A2B"/>
    <w:rsid w:val="006100FC"/>
    <w:rsid w:val="0063614B"/>
    <w:rsid w:val="00645335"/>
    <w:rsid w:val="00677277"/>
    <w:rsid w:val="00680C93"/>
    <w:rsid w:val="00684BB3"/>
    <w:rsid w:val="00685467"/>
    <w:rsid w:val="006942E2"/>
    <w:rsid w:val="00697EAA"/>
    <w:rsid w:val="006B1D97"/>
    <w:rsid w:val="006B6389"/>
    <w:rsid w:val="006C5269"/>
    <w:rsid w:val="006D66D8"/>
    <w:rsid w:val="006E00A0"/>
    <w:rsid w:val="006F0B32"/>
    <w:rsid w:val="00702D54"/>
    <w:rsid w:val="007039A2"/>
    <w:rsid w:val="0070533B"/>
    <w:rsid w:val="00705C44"/>
    <w:rsid w:val="007116D8"/>
    <w:rsid w:val="007142EE"/>
    <w:rsid w:val="00714347"/>
    <w:rsid w:val="00720965"/>
    <w:rsid w:val="00724E58"/>
    <w:rsid w:val="00725848"/>
    <w:rsid w:val="00726DB2"/>
    <w:rsid w:val="00727B82"/>
    <w:rsid w:val="0073020C"/>
    <w:rsid w:val="00760AAE"/>
    <w:rsid w:val="007753CF"/>
    <w:rsid w:val="007A12D4"/>
    <w:rsid w:val="007A39DB"/>
    <w:rsid w:val="007A781E"/>
    <w:rsid w:val="007B338D"/>
    <w:rsid w:val="007B58B9"/>
    <w:rsid w:val="007C49E5"/>
    <w:rsid w:val="007F27DB"/>
    <w:rsid w:val="00800EF1"/>
    <w:rsid w:val="008122A1"/>
    <w:rsid w:val="00815953"/>
    <w:rsid w:val="008159C9"/>
    <w:rsid w:val="008321B6"/>
    <w:rsid w:val="00837C86"/>
    <w:rsid w:val="00844CD7"/>
    <w:rsid w:val="00852C5F"/>
    <w:rsid w:val="008557FA"/>
    <w:rsid w:val="00871853"/>
    <w:rsid w:val="00871B60"/>
    <w:rsid w:val="008A50BC"/>
    <w:rsid w:val="008C05A8"/>
    <w:rsid w:val="008C6273"/>
    <w:rsid w:val="008D5E41"/>
    <w:rsid w:val="008E0AC6"/>
    <w:rsid w:val="008F0250"/>
    <w:rsid w:val="008F603C"/>
    <w:rsid w:val="00921EAF"/>
    <w:rsid w:val="00927462"/>
    <w:rsid w:val="00930118"/>
    <w:rsid w:val="00964A9A"/>
    <w:rsid w:val="0097650B"/>
    <w:rsid w:val="009848A4"/>
    <w:rsid w:val="00997101"/>
    <w:rsid w:val="009A237D"/>
    <w:rsid w:val="009B5D6D"/>
    <w:rsid w:val="009B6C47"/>
    <w:rsid w:val="009C4538"/>
    <w:rsid w:val="009E251D"/>
    <w:rsid w:val="009E593D"/>
    <w:rsid w:val="009E649F"/>
    <w:rsid w:val="009E7FD4"/>
    <w:rsid w:val="009F08AC"/>
    <w:rsid w:val="009F5386"/>
    <w:rsid w:val="00A020E6"/>
    <w:rsid w:val="00A045D5"/>
    <w:rsid w:val="00A232DB"/>
    <w:rsid w:val="00A233D5"/>
    <w:rsid w:val="00A2615A"/>
    <w:rsid w:val="00A26260"/>
    <w:rsid w:val="00A3264B"/>
    <w:rsid w:val="00A32BF6"/>
    <w:rsid w:val="00A3624B"/>
    <w:rsid w:val="00A852C0"/>
    <w:rsid w:val="00A85422"/>
    <w:rsid w:val="00A95B88"/>
    <w:rsid w:val="00AB1164"/>
    <w:rsid w:val="00AB15CE"/>
    <w:rsid w:val="00AC16C3"/>
    <w:rsid w:val="00AC29D7"/>
    <w:rsid w:val="00AD129D"/>
    <w:rsid w:val="00AD6868"/>
    <w:rsid w:val="00AE627B"/>
    <w:rsid w:val="00AF2699"/>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A536E"/>
    <w:rsid w:val="00BB505A"/>
    <w:rsid w:val="00BC12E9"/>
    <w:rsid w:val="00BC2F91"/>
    <w:rsid w:val="00BD6D0B"/>
    <w:rsid w:val="00BF319B"/>
    <w:rsid w:val="00C55E8E"/>
    <w:rsid w:val="00C60605"/>
    <w:rsid w:val="00C62C17"/>
    <w:rsid w:val="00C6304E"/>
    <w:rsid w:val="00C64373"/>
    <w:rsid w:val="00C64ACD"/>
    <w:rsid w:val="00C74193"/>
    <w:rsid w:val="00C80AE8"/>
    <w:rsid w:val="00C942D3"/>
    <w:rsid w:val="00CB0DF9"/>
    <w:rsid w:val="00CB22AF"/>
    <w:rsid w:val="00CB6A44"/>
    <w:rsid w:val="00CC52E9"/>
    <w:rsid w:val="00CD3548"/>
    <w:rsid w:val="00CD5AEB"/>
    <w:rsid w:val="00D0270B"/>
    <w:rsid w:val="00D035CB"/>
    <w:rsid w:val="00D038D6"/>
    <w:rsid w:val="00D11C05"/>
    <w:rsid w:val="00D2335A"/>
    <w:rsid w:val="00D23F7F"/>
    <w:rsid w:val="00D30E01"/>
    <w:rsid w:val="00D42850"/>
    <w:rsid w:val="00D55F83"/>
    <w:rsid w:val="00D60049"/>
    <w:rsid w:val="00D6683F"/>
    <w:rsid w:val="00D73C34"/>
    <w:rsid w:val="00D77496"/>
    <w:rsid w:val="00D97102"/>
    <w:rsid w:val="00DA3D10"/>
    <w:rsid w:val="00DB66F2"/>
    <w:rsid w:val="00DC53D1"/>
    <w:rsid w:val="00DE17B2"/>
    <w:rsid w:val="00DE1C81"/>
    <w:rsid w:val="00DE555A"/>
    <w:rsid w:val="00DF5D58"/>
    <w:rsid w:val="00E10D7D"/>
    <w:rsid w:val="00E23311"/>
    <w:rsid w:val="00E27926"/>
    <w:rsid w:val="00E412AF"/>
    <w:rsid w:val="00E448C9"/>
    <w:rsid w:val="00E52EAE"/>
    <w:rsid w:val="00E759FB"/>
    <w:rsid w:val="00E87776"/>
    <w:rsid w:val="00EA6AC8"/>
    <w:rsid w:val="00EA70FE"/>
    <w:rsid w:val="00EC1311"/>
    <w:rsid w:val="00EC4C1C"/>
    <w:rsid w:val="00EC79BA"/>
    <w:rsid w:val="00ED6594"/>
    <w:rsid w:val="00EE0D2B"/>
    <w:rsid w:val="00EE123A"/>
    <w:rsid w:val="00EE3BC0"/>
    <w:rsid w:val="00EE75C6"/>
    <w:rsid w:val="00EF1E8A"/>
    <w:rsid w:val="00EF4569"/>
    <w:rsid w:val="00F021F7"/>
    <w:rsid w:val="00F15ED0"/>
    <w:rsid w:val="00F25423"/>
    <w:rsid w:val="00F2639E"/>
    <w:rsid w:val="00F3241C"/>
    <w:rsid w:val="00F32E57"/>
    <w:rsid w:val="00F34FAB"/>
    <w:rsid w:val="00F43994"/>
    <w:rsid w:val="00F44495"/>
    <w:rsid w:val="00F45AC4"/>
    <w:rsid w:val="00F709FD"/>
    <w:rsid w:val="00F77CFC"/>
    <w:rsid w:val="00F80B33"/>
    <w:rsid w:val="00F82A9A"/>
    <w:rsid w:val="00F85B54"/>
    <w:rsid w:val="00F9214B"/>
    <w:rsid w:val="00F95285"/>
    <w:rsid w:val="00FA03A6"/>
    <w:rsid w:val="00FA0962"/>
    <w:rsid w:val="00FC0B35"/>
    <w:rsid w:val="00FD51AE"/>
    <w:rsid w:val="00FD5775"/>
    <w:rsid w:val="00FE0403"/>
    <w:rsid w:val="00FF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E649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0563C1"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ormalWeb">
    <w:name w:val="Normal (Web)"/>
    <w:basedOn w:val="Normal"/>
    <w:uiPriority w:val="99"/>
    <w:semiHidden/>
    <w:unhideWhenUsed/>
    <w:rsid w:val="005204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control" Target="activeX/activeX18.xml"/><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9.xml"/><Relationship Id="rId41" Type="http://schemas.openxmlformats.org/officeDocument/2006/relationships/control" Target="activeX/activeX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Document/I69DDBCC0B6CB11DFB199EEE3FF08959C?viewType=FullText&amp;listSource=Search&amp;originationContext=Search+Result&amp;transitionType=SearchItem&amp;contextData=(sc.Search)&amp;navigationPath=Search%2fv1%2fresults%2fnavigation%2fi0ad7140b0000016c911a16d7fb7f969b%3fNav%3dREGULATION_PUBLICVIEW%26fragmentIdentifier%3dI69DDBCC0B6CB11DFB199EEE3FF08959C%26startIndex%3d1%26transitionType%3dSearchItem%26contextData%3d%2528sc.Default%2529%26originationContext%3dSearch%2520Result&amp;list=REGULATION_PUBLICVIEW&amp;rank=1&amp;t_T2=51022&amp;t_S1=CA+ADC+s"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3.xml"/><Relationship Id="rId40" Type="http://schemas.openxmlformats.org/officeDocument/2006/relationships/image" Target="media/image15.wmf"/><Relationship Id="rId45" Type="http://schemas.openxmlformats.org/officeDocument/2006/relationships/control" Target="activeX/activeX17.xm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19.xml"/><Relationship Id="rId10" Type="http://schemas.openxmlformats.org/officeDocument/2006/relationships/hyperlink" Target="http://leginfo.legislature.ca.gov/faces/codes_displaySection.xhtml?lawCode=EDC&amp;sectionNum=78016."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7.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19.wmf"/><Relationship Id="rId8" Type="http://schemas.openxmlformats.org/officeDocument/2006/relationships/hyperlink" Target="https://vision.foundationccc.org/" TargetMode="External"/><Relationship Id="rId51" Type="http://schemas.openxmlformats.org/officeDocument/2006/relationships/control" Target="activeX/activeX20.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D3DDF-7D9B-4EE6-9E06-57D57BDA1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2373</Words>
  <Characters>13532</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Abigail Duldulao</cp:lastModifiedBy>
  <cp:revision>2</cp:revision>
  <cp:lastPrinted>2019-08-14T17:24:00Z</cp:lastPrinted>
  <dcterms:created xsi:type="dcterms:W3CDTF">2019-09-16T23:08:00Z</dcterms:created>
  <dcterms:modified xsi:type="dcterms:W3CDTF">2019-09-16T23:08:00Z</dcterms:modified>
</cp:coreProperties>
</file>