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2F3" w:rsidRPr="00AF0DEA" w:rsidRDefault="00AF0DEA">
      <w:pPr>
        <w:pStyle w:val="BodyText"/>
        <w:spacing w:before="39"/>
        <w:ind w:left="117"/>
        <w:rPr>
          <w:sz w:val="32"/>
          <w:szCs w:val="32"/>
        </w:rPr>
      </w:pPr>
      <w:r w:rsidRPr="00AF0DEA">
        <w:rPr>
          <w:sz w:val="32"/>
          <w:szCs w:val="32"/>
        </w:rPr>
        <w:t>Senate</w:t>
      </w:r>
      <w:r w:rsidRPr="00AF0DEA">
        <w:rPr>
          <w:spacing w:val="15"/>
          <w:sz w:val="32"/>
          <w:szCs w:val="32"/>
        </w:rPr>
        <w:t xml:space="preserve"> </w:t>
      </w:r>
      <w:r w:rsidRPr="00AF0DEA">
        <w:rPr>
          <w:sz w:val="32"/>
          <w:szCs w:val="32"/>
        </w:rPr>
        <w:t xml:space="preserve">Bylaws </w:t>
      </w:r>
      <w:r w:rsidRPr="00AF0DEA">
        <w:rPr>
          <w:spacing w:val="-2"/>
          <w:sz w:val="32"/>
          <w:szCs w:val="32"/>
        </w:rPr>
        <w:t>Amendment:</w:t>
      </w:r>
    </w:p>
    <w:p w:rsidR="002612F3" w:rsidRDefault="002612F3">
      <w:pPr>
        <w:pStyle w:val="BodyText"/>
        <w:rPr>
          <w:sz w:val="24"/>
        </w:rPr>
      </w:pPr>
    </w:p>
    <w:p w:rsidR="00AF0DEA" w:rsidRDefault="00AF0DEA">
      <w:pPr>
        <w:pStyle w:val="BodyText"/>
        <w:rPr>
          <w:sz w:val="24"/>
        </w:rPr>
      </w:pPr>
      <w:bookmarkStart w:id="0" w:name="_GoBack"/>
      <w:bookmarkEnd w:id="0"/>
    </w:p>
    <w:p w:rsidR="002612F3" w:rsidRPr="00AF0DEA" w:rsidRDefault="00AF0DEA">
      <w:pPr>
        <w:spacing w:line="249" w:lineRule="auto"/>
        <w:ind w:left="117" w:right="152"/>
        <w:rPr>
          <w:i/>
          <w:sz w:val="24"/>
          <w:szCs w:val="24"/>
        </w:rPr>
      </w:pPr>
      <w:r w:rsidRPr="00AF0DEA">
        <w:rPr>
          <w:rFonts w:ascii="Arial"/>
          <w:sz w:val="24"/>
          <w:szCs w:val="24"/>
        </w:rPr>
        <w:t>Amend</w:t>
      </w:r>
      <w:r w:rsidRPr="00AF0DEA">
        <w:rPr>
          <w:rFonts w:ascii="Arial"/>
          <w:spacing w:val="-5"/>
          <w:sz w:val="24"/>
          <w:szCs w:val="24"/>
        </w:rPr>
        <w:t xml:space="preserve"> </w:t>
      </w:r>
      <w:r w:rsidRPr="00AF0DEA">
        <w:rPr>
          <w:rFonts w:ascii="Arial"/>
          <w:sz w:val="24"/>
          <w:szCs w:val="24"/>
        </w:rPr>
        <w:t>Article 5 Section 1 to read:</w:t>
      </w:r>
      <w:r w:rsidRPr="00AF0DEA">
        <w:rPr>
          <w:rFonts w:ascii="Arial"/>
          <w:spacing w:val="80"/>
          <w:sz w:val="24"/>
          <w:szCs w:val="24"/>
        </w:rPr>
        <w:t xml:space="preserve"> </w:t>
      </w:r>
      <w:r w:rsidRPr="00AF0DEA">
        <w:rPr>
          <w:sz w:val="24"/>
          <w:szCs w:val="24"/>
        </w:rPr>
        <w:t xml:space="preserve">One Senator </w:t>
      </w:r>
      <w:r w:rsidRPr="00AF0DEA">
        <w:rPr>
          <w:i/>
          <w:color w:val="61187C"/>
          <w:sz w:val="24"/>
          <w:szCs w:val="24"/>
        </w:rPr>
        <w:t xml:space="preserve">should </w:t>
      </w:r>
      <w:r w:rsidRPr="00AF0DEA">
        <w:rPr>
          <w:sz w:val="24"/>
          <w:szCs w:val="24"/>
        </w:rPr>
        <w:t>be selected from among the full-time faculty in each of the seventeen different LMC departments or groups of departments listed</w:t>
      </w:r>
      <w:r w:rsidRPr="00AF0DEA">
        <w:rPr>
          <w:spacing w:val="40"/>
          <w:sz w:val="24"/>
          <w:szCs w:val="24"/>
        </w:rPr>
        <w:t xml:space="preserve"> </w:t>
      </w:r>
      <w:r w:rsidRPr="00AF0DEA">
        <w:rPr>
          <w:sz w:val="24"/>
          <w:szCs w:val="24"/>
        </w:rPr>
        <w:t xml:space="preserve">below. </w:t>
      </w:r>
      <w:r w:rsidRPr="00AF0DEA">
        <w:rPr>
          <w:i/>
          <w:color w:val="61187C"/>
          <w:sz w:val="24"/>
          <w:szCs w:val="24"/>
        </w:rPr>
        <w:t xml:space="preserve">If there are no </w:t>
      </w:r>
      <w:proofErr w:type="gramStart"/>
      <w:r w:rsidRPr="00AF0DEA">
        <w:rPr>
          <w:i/>
          <w:color w:val="61187C"/>
          <w:sz w:val="24"/>
          <w:szCs w:val="24"/>
        </w:rPr>
        <w:t>full time</w:t>
      </w:r>
      <w:proofErr w:type="gramEnd"/>
      <w:r w:rsidRPr="00AF0DEA">
        <w:rPr>
          <w:i/>
          <w:color w:val="61187C"/>
          <w:sz w:val="24"/>
          <w:szCs w:val="24"/>
        </w:rPr>
        <w:t xml:space="preserve"> faculty members willing to serve as a department/group representative in the Senate then an adjunct faculty member may serve as the department/group representative with the consent of the full time faculty represented in that area</w:t>
      </w:r>
      <w:r w:rsidRPr="00AF0DEA">
        <w:rPr>
          <w:i/>
          <w:color w:val="61187C"/>
          <w:sz w:val="24"/>
          <w:szCs w:val="24"/>
        </w:rPr>
        <w:t>.</w:t>
      </w:r>
    </w:p>
    <w:sectPr w:rsidR="002612F3" w:rsidRPr="00AF0DEA">
      <w:type w:val="continuous"/>
      <w:pgSz w:w="12240" w:h="15840"/>
      <w:pgMar w:top="1400" w:right="15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2F3"/>
    <w:rsid w:val="002612F3"/>
    <w:rsid w:val="00AF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BD506"/>
  <w15:docId w15:val="{AA503174-05DA-4501-9BB1-1A0C87B0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Duldulao, Abigail</cp:lastModifiedBy>
  <cp:revision>2</cp:revision>
  <dcterms:created xsi:type="dcterms:W3CDTF">2023-09-07T00:12:00Z</dcterms:created>
  <dcterms:modified xsi:type="dcterms:W3CDTF">2023-09-07T00:13:00Z</dcterms:modified>
</cp:coreProperties>
</file>