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C8616" w14:textId="500E396F" w:rsidR="00E20ACC" w:rsidRPr="00F8512B" w:rsidRDefault="002E21A2" w:rsidP="00F8512B">
      <w:pPr>
        <w:spacing w:line="240" w:lineRule="auto"/>
        <w:contextualSpacing/>
        <w:jc w:val="center"/>
        <w:rPr>
          <w:rFonts w:ascii="Times New Roman" w:hAnsi="Times New Roman" w:cs="Times New Roman"/>
          <w:b/>
          <w:bCs/>
          <w:u w:val="single"/>
        </w:rPr>
      </w:pPr>
      <w:r w:rsidRPr="00F8512B">
        <w:rPr>
          <w:rFonts w:ascii="Times New Roman" w:hAnsi="Times New Roman" w:cs="Times New Roman"/>
          <w:b/>
          <w:bCs/>
          <w:u w:val="single"/>
        </w:rPr>
        <w:t>Grade Appeal Committee</w:t>
      </w:r>
    </w:p>
    <w:p w14:paraId="22FCB289" w14:textId="77777777" w:rsidR="00F8512B" w:rsidRPr="00F8512B" w:rsidRDefault="00F8512B" w:rsidP="00F8512B">
      <w:pPr>
        <w:spacing w:line="240" w:lineRule="auto"/>
        <w:contextualSpacing/>
        <w:jc w:val="center"/>
        <w:rPr>
          <w:rFonts w:ascii="Times New Roman" w:hAnsi="Times New Roman" w:cs="Times New Roman"/>
        </w:rPr>
      </w:pPr>
    </w:p>
    <w:p w14:paraId="379EE7DC" w14:textId="194D17E4" w:rsidR="002E21A2" w:rsidRDefault="007A6675" w:rsidP="00F8512B">
      <w:pPr>
        <w:spacing w:line="240" w:lineRule="auto"/>
        <w:contextualSpacing/>
        <w:rPr>
          <w:rFonts w:ascii="Times New Roman" w:hAnsi="Times New Roman" w:cs="Times New Roman"/>
        </w:rPr>
      </w:pPr>
      <w:r w:rsidRPr="00F8512B">
        <w:rPr>
          <w:rFonts w:ascii="Times New Roman" w:hAnsi="Times New Roman" w:cs="Times New Roman"/>
          <w:b/>
          <w:bCs/>
          <w:u w:val="single"/>
        </w:rPr>
        <w:t>Charge:</w:t>
      </w:r>
      <w:r w:rsidRPr="00F8512B">
        <w:rPr>
          <w:rFonts w:ascii="Times New Roman" w:hAnsi="Times New Roman" w:cs="Times New Roman"/>
        </w:rPr>
        <w:t xml:space="preserve"> The Grade Appeal Committee works with the Academic Senate body and the Office of Instruction </w:t>
      </w:r>
      <w:r w:rsidR="00F8512B">
        <w:rPr>
          <w:rFonts w:ascii="Times New Roman" w:hAnsi="Times New Roman" w:cs="Times New Roman"/>
        </w:rPr>
        <w:t xml:space="preserve">(OOI) to support students who are requesting a grade appeal as outlined on the Student Grade Appeal Form: </w:t>
      </w:r>
      <w:hyperlink r:id="rId4" w:history="1">
        <w:r w:rsidR="00F8512B" w:rsidRPr="00F8512B">
          <w:rPr>
            <w:rStyle w:val="Hyperlink"/>
            <w:rFonts w:ascii="Times New Roman" w:hAnsi="Times New Roman" w:cs="Times New Roman"/>
          </w:rPr>
          <w:t>Student Grade Appeal Form</w:t>
        </w:r>
      </w:hyperlink>
    </w:p>
    <w:p w14:paraId="106FA9CA" w14:textId="77777777" w:rsidR="00F8512B" w:rsidRDefault="00F8512B" w:rsidP="00F8512B">
      <w:pPr>
        <w:spacing w:line="240" w:lineRule="auto"/>
        <w:contextualSpacing/>
        <w:rPr>
          <w:rFonts w:ascii="Times New Roman" w:hAnsi="Times New Roman" w:cs="Times New Roman"/>
        </w:rPr>
      </w:pPr>
    </w:p>
    <w:p w14:paraId="4A4104A0" w14:textId="3C5C3538" w:rsidR="00F8512B" w:rsidRDefault="00F8512B" w:rsidP="00F8512B">
      <w:pPr>
        <w:spacing w:line="240" w:lineRule="auto"/>
        <w:contextualSpacing/>
        <w:rPr>
          <w:rFonts w:ascii="Times New Roman" w:hAnsi="Times New Roman" w:cs="Times New Roman"/>
        </w:rPr>
      </w:pPr>
      <w:r w:rsidRPr="00F8512B">
        <w:rPr>
          <w:rFonts w:ascii="Times New Roman" w:hAnsi="Times New Roman" w:cs="Times New Roman"/>
          <w:b/>
          <w:bCs/>
          <w:u w:val="single"/>
        </w:rPr>
        <w:t>Membership:</w:t>
      </w:r>
      <w:r>
        <w:rPr>
          <w:rFonts w:ascii="Times New Roman" w:hAnsi="Times New Roman" w:cs="Times New Roman"/>
        </w:rPr>
        <w:t xml:space="preserve"> The academic senate president or co-presidents and an additional 5 faculty members from various disciplines. The Academic Senate and OOI will maintain the grade appeal committee member names.</w:t>
      </w:r>
    </w:p>
    <w:p w14:paraId="6594C7BF" w14:textId="77777777" w:rsidR="00F8512B" w:rsidRDefault="00F8512B" w:rsidP="00F8512B">
      <w:pPr>
        <w:spacing w:line="240" w:lineRule="auto"/>
        <w:contextualSpacing/>
        <w:rPr>
          <w:rFonts w:ascii="Times New Roman" w:hAnsi="Times New Roman" w:cs="Times New Roman"/>
        </w:rPr>
      </w:pPr>
    </w:p>
    <w:p w14:paraId="380A9ADD" w14:textId="7C8EB8F5" w:rsidR="00F8512B" w:rsidRDefault="00F8512B" w:rsidP="00F8512B">
      <w:pPr>
        <w:spacing w:line="240" w:lineRule="auto"/>
        <w:contextualSpacing/>
        <w:rPr>
          <w:rFonts w:ascii="Times New Roman" w:hAnsi="Times New Roman" w:cs="Times New Roman"/>
        </w:rPr>
      </w:pPr>
      <w:r w:rsidRPr="00F8512B">
        <w:rPr>
          <w:rFonts w:ascii="Times New Roman" w:hAnsi="Times New Roman" w:cs="Times New Roman"/>
          <w:b/>
          <w:bCs/>
          <w:u w:val="single"/>
        </w:rPr>
        <w:t xml:space="preserve">Term </w:t>
      </w:r>
      <w:r>
        <w:rPr>
          <w:rFonts w:ascii="Times New Roman" w:hAnsi="Times New Roman" w:cs="Times New Roman"/>
          <w:b/>
          <w:bCs/>
          <w:u w:val="single"/>
        </w:rPr>
        <w:t>L</w:t>
      </w:r>
      <w:r w:rsidRPr="00F8512B">
        <w:rPr>
          <w:rFonts w:ascii="Times New Roman" w:hAnsi="Times New Roman" w:cs="Times New Roman"/>
          <w:b/>
          <w:bCs/>
          <w:u w:val="single"/>
        </w:rPr>
        <w:t xml:space="preserve">ength and </w:t>
      </w:r>
      <w:r>
        <w:rPr>
          <w:rFonts w:ascii="Times New Roman" w:hAnsi="Times New Roman" w:cs="Times New Roman"/>
          <w:b/>
          <w:bCs/>
          <w:u w:val="single"/>
        </w:rPr>
        <w:t>Recruitment</w:t>
      </w:r>
      <w:r w:rsidRPr="00F8512B">
        <w:rPr>
          <w:rFonts w:ascii="Times New Roman" w:hAnsi="Times New Roman" w:cs="Times New Roman"/>
          <w:b/>
          <w:bCs/>
          <w:u w:val="single"/>
        </w:rPr>
        <w:t>:</w:t>
      </w:r>
      <w:r>
        <w:rPr>
          <w:rFonts w:ascii="Times New Roman" w:hAnsi="Times New Roman" w:cs="Times New Roman"/>
        </w:rPr>
        <w:t xml:space="preserve"> The term length for the grade appeal committee will be 2-years. At the end of service, a recruitment effort will be distributed to all faculty members to apply to serve on the committee by the Vice President. The process for serving on the committee is the same one outlined in the Academic Senate Bylaws: </w:t>
      </w:r>
      <w:hyperlink r:id="rId5" w:history="1">
        <w:r w:rsidRPr="002F1F29">
          <w:rPr>
            <w:rStyle w:val="Hyperlink"/>
            <w:rFonts w:ascii="Times New Roman" w:hAnsi="Times New Roman" w:cs="Times New Roman"/>
          </w:rPr>
          <w:t>https://www.losmedanos.edu/intra-out/as/documents/013023-ProposedFall2022SenateByLawsRevision-ApprovedandFinal.pdf</w:t>
        </w:r>
      </w:hyperlink>
      <w:r>
        <w:rPr>
          <w:rFonts w:ascii="Times New Roman" w:hAnsi="Times New Roman" w:cs="Times New Roman"/>
        </w:rPr>
        <w:t>. This includes submitting a short letter of interest to the Academic Senate Council that explains who you are, years of service to LMC, and the reason for wanting to be on the Grade Appeal Committee.</w:t>
      </w:r>
    </w:p>
    <w:p w14:paraId="4C7475C3" w14:textId="77777777" w:rsidR="00F8512B" w:rsidRDefault="00F8512B" w:rsidP="00F8512B">
      <w:pPr>
        <w:spacing w:line="240" w:lineRule="auto"/>
        <w:contextualSpacing/>
        <w:rPr>
          <w:rFonts w:ascii="Times New Roman" w:hAnsi="Times New Roman" w:cs="Times New Roman"/>
        </w:rPr>
      </w:pPr>
    </w:p>
    <w:p w14:paraId="030681BE" w14:textId="4208834F" w:rsidR="00F8512B" w:rsidRPr="00F8512B" w:rsidRDefault="00F8512B" w:rsidP="00F8512B">
      <w:pPr>
        <w:spacing w:line="240" w:lineRule="auto"/>
        <w:contextualSpacing/>
        <w:rPr>
          <w:rFonts w:ascii="Times New Roman" w:hAnsi="Times New Roman" w:cs="Times New Roman"/>
        </w:rPr>
      </w:pPr>
      <w:r>
        <w:rPr>
          <w:rFonts w:ascii="Times New Roman" w:hAnsi="Times New Roman" w:cs="Times New Roman"/>
          <w:b/>
          <w:bCs/>
          <w:u w:val="single"/>
        </w:rPr>
        <w:t>Discipline Conflicts:</w:t>
      </w:r>
      <w:r>
        <w:rPr>
          <w:rFonts w:ascii="Times New Roman" w:hAnsi="Times New Roman" w:cs="Times New Roman"/>
        </w:rPr>
        <w:t xml:space="preserve"> To avoid discipline conflicts during the grade appeal process, the following best practice will be maintained: Initial attempts include recruiting a faculty member who is not part of the discipline/department that the student is seeking a grade appeal from.  </w:t>
      </w:r>
    </w:p>
    <w:p w14:paraId="1DFCA969" w14:textId="77777777" w:rsidR="006C5EF5" w:rsidRPr="00F8512B" w:rsidRDefault="006C5EF5" w:rsidP="00F8512B">
      <w:pPr>
        <w:spacing w:line="240" w:lineRule="auto"/>
        <w:contextualSpacing/>
        <w:rPr>
          <w:rFonts w:ascii="Times New Roman" w:hAnsi="Times New Roman" w:cs="Times New Roman"/>
        </w:rPr>
      </w:pPr>
    </w:p>
    <w:p w14:paraId="5815C990" w14:textId="77777777" w:rsidR="006C5EF5" w:rsidRPr="00F8512B" w:rsidRDefault="006C5EF5" w:rsidP="00F8512B">
      <w:pPr>
        <w:spacing w:line="240" w:lineRule="auto"/>
        <w:contextualSpacing/>
        <w:rPr>
          <w:rFonts w:ascii="Times New Roman" w:hAnsi="Times New Roman" w:cs="Times New Roman"/>
        </w:rPr>
      </w:pPr>
    </w:p>
    <w:sectPr w:rsidR="006C5EF5" w:rsidRPr="00F85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A2"/>
    <w:rsid w:val="00074C83"/>
    <w:rsid w:val="002D4F8C"/>
    <w:rsid w:val="002E21A2"/>
    <w:rsid w:val="00487F16"/>
    <w:rsid w:val="006C5EF5"/>
    <w:rsid w:val="007A6675"/>
    <w:rsid w:val="00E20ACC"/>
    <w:rsid w:val="00F8512B"/>
    <w:rsid w:val="00FC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5B8D"/>
  <w15:chartTrackingRefBased/>
  <w15:docId w15:val="{4013EE58-838F-43DC-83C4-A72D6D20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1A2"/>
    <w:rPr>
      <w:rFonts w:eastAsiaTheme="majorEastAsia" w:cstheme="majorBidi"/>
      <w:color w:val="272727" w:themeColor="text1" w:themeTint="D8"/>
    </w:rPr>
  </w:style>
  <w:style w:type="paragraph" w:styleId="Title">
    <w:name w:val="Title"/>
    <w:basedOn w:val="Normal"/>
    <w:next w:val="Normal"/>
    <w:link w:val="TitleChar"/>
    <w:uiPriority w:val="10"/>
    <w:qFormat/>
    <w:rsid w:val="002E2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1A2"/>
    <w:pPr>
      <w:spacing w:before="160"/>
      <w:jc w:val="center"/>
    </w:pPr>
    <w:rPr>
      <w:i/>
      <w:iCs/>
      <w:color w:val="404040" w:themeColor="text1" w:themeTint="BF"/>
    </w:rPr>
  </w:style>
  <w:style w:type="character" w:customStyle="1" w:styleId="QuoteChar">
    <w:name w:val="Quote Char"/>
    <w:basedOn w:val="DefaultParagraphFont"/>
    <w:link w:val="Quote"/>
    <w:uiPriority w:val="29"/>
    <w:rsid w:val="002E21A2"/>
    <w:rPr>
      <w:i/>
      <w:iCs/>
      <w:color w:val="404040" w:themeColor="text1" w:themeTint="BF"/>
    </w:rPr>
  </w:style>
  <w:style w:type="paragraph" w:styleId="ListParagraph">
    <w:name w:val="List Paragraph"/>
    <w:basedOn w:val="Normal"/>
    <w:uiPriority w:val="34"/>
    <w:qFormat/>
    <w:rsid w:val="002E21A2"/>
    <w:pPr>
      <w:ind w:left="720"/>
      <w:contextualSpacing/>
    </w:pPr>
  </w:style>
  <w:style w:type="character" w:styleId="IntenseEmphasis">
    <w:name w:val="Intense Emphasis"/>
    <w:basedOn w:val="DefaultParagraphFont"/>
    <w:uiPriority w:val="21"/>
    <w:qFormat/>
    <w:rsid w:val="002E21A2"/>
    <w:rPr>
      <w:i/>
      <w:iCs/>
      <w:color w:val="0F4761" w:themeColor="accent1" w:themeShade="BF"/>
    </w:rPr>
  </w:style>
  <w:style w:type="paragraph" w:styleId="IntenseQuote">
    <w:name w:val="Intense Quote"/>
    <w:basedOn w:val="Normal"/>
    <w:next w:val="Normal"/>
    <w:link w:val="IntenseQuoteChar"/>
    <w:uiPriority w:val="30"/>
    <w:qFormat/>
    <w:rsid w:val="002E2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1A2"/>
    <w:rPr>
      <w:i/>
      <w:iCs/>
      <w:color w:val="0F4761" w:themeColor="accent1" w:themeShade="BF"/>
    </w:rPr>
  </w:style>
  <w:style w:type="character" w:styleId="IntenseReference">
    <w:name w:val="Intense Reference"/>
    <w:basedOn w:val="DefaultParagraphFont"/>
    <w:uiPriority w:val="32"/>
    <w:qFormat/>
    <w:rsid w:val="002E21A2"/>
    <w:rPr>
      <w:b/>
      <w:bCs/>
      <w:smallCaps/>
      <w:color w:val="0F4761" w:themeColor="accent1" w:themeShade="BF"/>
      <w:spacing w:val="5"/>
    </w:rPr>
  </w:style>
  <w:style w:type="character" w:styleId="Hyperlink">
    <w:name w:val="Hyperlink"/>
    <w:basedOn w:val="DefaultParagraphFont"/>
    <w:uiPriority w:val="99"/>
    <w:unhideWhenUsed/>
    <w:rsid w:val="00F8512B"/>
    <w:rPr>
      <w:color w:val="467886" w:themeColor="hyperlink"/>
      <w:u w:val="single"/>
    </w:rPr>
  </w:style>
  <w:style w:type="character" w:styleId="UnresolvedMention">
    <w:name w:val="Unresolved Mention"/>
    <w:basedOn w:val="DefaultParagraphFont"/>
    <w:uiPriority w:val="99"/>
    <w:semiHidden/>
    <w:unhideWhenUsed/>
    <w:rsid w:val="00F85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osmedanos.edu/intra-out/as/documents/013023-ProposedFall2022SenateByLawsRevision-ApprovedandFinal.pdf" TargetMode="External"/><Relationship Id="rId4" Type="http://schemas.openxmlformats.org/officeDocument/2006/relationships/hyperlink" Target="https://www.losmedanos.edu/students/forms/StudentGradeAppealForm1-1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Adrianna</dc:creator>
  <cp:keywords/>
  <dc:description/>
  <cp:lastModifiedBy>Duldulao, Abigail</cp:lastModifiedBy>
  <cp:revision>2</cp:revision>
  <dcterms:created xsi:type="dcterms:W3CDTF">2025-02-20T22:05:00Z</dcterms:created>
  <dcterms:modified xsi:type="dcterms:W3CDTF">2025-02-20T22:05:00Z</dcterms:modified>
</cp:coreProperties>
</file>