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69E78" w14:textId="77777777" w:rsidR="0021507F" w:rsidRPr="0021507F" w:rsidRDefault="0021507F" w:rsidP="0021507F">
      <w:pPr>
        <w:spacing w:line="240" w:lineRule="auto"/>
        <w:contextualSpacing/>
        <w:jc w:val="center"/>
        <w:rPr>
          <w:rFonts w:ascii="Times New Roman" w:hAnsi="Times New Roman" w:cs="Times New Roman"/>
          <w:sz w:val="24"/>
          <w:szCs w:val="24"/>
        </w:rPr>
      </w:pPr>
      <w:bookmarkStart w:id="0" w:name="_GoBack"/>
      <w:bookmarkEnd w:id="0"/>
    </w:p>
    <w:p w14:paraId="3E0A3A62" w14:textId="77777777" w:rsidR="0021507F" w:rsidRDefault="0021507F" w:rsidP="0021507F">
      <w:pPr>
        <w:spacing w:line="240" w:lineRule="auto"/>
        <w:contextualSpacing/>
        <w:jc w:val="center"/>
        <w:rPr>
          <w:rFonts w:ascii="Times New Roman" w:hAnsi="Times New Roman" w:cs="Times New Roman"/>
          <w:sz w:val="24"/>
          <w:szCs w:val="24"/>
        </w:rPr>
      </w:pPr>
    </w:p>
    <w:p w14:paraId="296EA4CF" w14:textId="77777777" w:rsidR="0021507F" w:rsidRDefault="0021507F" w:rsidP="0021507F">
      <w:pPr>
        <w:spacing w:line="240" w:lineRule="auto"/>
        <w:contextualSpacing/>
        <w:jc w:val="center"/>
        <w:rPr>
          <w:rFonts w:ascii="Times New Roman" w:hAnsi="Times New Roman" w:cs="Times New Roman"/>
          <w:sz w:val="24"/>
          <w:szCs w:val="24"/>
        </w:rPr>
      </w:pPr>
    </w:p>
    <w:p w14:paraId="14B55F8F" w14:textId="77777777" w:rsidR="0021507F" w:rsidRDefault="0021507F" w:rsidP="0021507F">
      <w:pPr>
        <w:spacing w:line="240" w:lineRule="auto"/>
        <w:contextualSpacing/>
        <w:jc w:val="center"/>
        <w:rPr>
          <w:rFonts w:ascii="Times New Roman" w:hAnsi="Times New Roman" w:cs="Times New Roman"/>
          <w:sz w:val="24"/>
          <w:szCs w:val="24"/>
        </w:rPr>
      </w:pPr>
    </w:p>
    <w:p w14:paraId="0D1FB9EF" w14:textId="77777777" w:rsidR="0021507F" w:rsidRDefault="0021507F" w:rsidP="0021507F">
      <w:pPr>
        <w:spacing w:line="240" w:lineRule="auto"/>
        <w:contextualSpacing/>
        <w:jc w:val="center"/>
        <w:rPr>
          <w:rFonts w:ascii="Times New Roman" w:hAnsi="Times New Roman" w:cs="Times New Roman"/>
          <w:sz w:val="24"/>
          <w:szCs w:val="24"/>
        </w:rPr>
      </w:pPr>
    </w:p>
    <w:p w14:paraId="152CB628" w14:textId="77777777" w:rsidR="0021507F" w:rsidRDefault="0021507F" w:rsidP="0021507F">
      <w:pPr>
        <w:spacing w:line="240" w:lineRule="auto"/>
        <w:contextualSpacing/>
        <w:jc w:val="center"/>
        <w:rPr>
          <w:rFonts w:ascii="Times New Roman" w:hAnsi="Times New Roman" w:cs="Times New Roman"/>
          <w:sz w:val="24"/>
          <w:szCs w:val="24"/>
        </w:rPr>
      </w:pPr>
    </w:p>
    <w:p w14:paraId="6F54D613" w14:textId="77777777" w:rsidR="0021507F" w:rsidRDefault="0021507F" w:rsidP="0021507F">
      <w:pPr>
        <w:spacing w:line="240" w:lineRule="auto"/>
        <w:contextualSpacing/>
        <w:jc w:val="center"/>
        <w:rPr>
          <w:rFonts w:ascii="Times New Roman" w:hAnsi="Times New Roman" w:cs="Times New Roman"/>
          <w:sz w:val="24"/>
          <w:szCs w:val="24"/>
        </w:rPr>
      </w:pPr>
    </w:p>
    <w:p w14:paraId="24A583ED" w14:textId="77777777" w:rsidR="0021507F" w:rsidRDefault="0021507F" w:rsidP="0021507F">
      <w:pPr>
        <w:spacing w:line="240" w:lineRule="auto"/>
        <w:contextualSpacing/>
        <w:jc w:val="center"/>
        <w:rPr>
          <w:rFonts w:ascii="Times New Roman" w:hAnsi="Times New Roman" w:cs="Times New Roman"/>
          <w:sz w:val="24"/>
          <w:szCs w:val="24"/>
        </w:rPr>
      </w:pPr>
    </w:p>
    <w:p w14:paraId="7CC2D9A9" w14:textId="77777777" w:rsidR="0021507F" w:rsidRPr="0021507F" w:rsidRDefault="0021507F" w:rsidP="0021507F">
      <w:pPr>
        <w:spacing w:line="240" w:lineRule="auto"/>
        <w:contextualSpacing/>
        <w:jc w:val="center"/>
        <w:rPr>
          <w:rFonts w:ascii="Times New Roman" w:hAnsi="Times New Roman" w:cs="Times New Roman"/>
          <w:sz w:val="24"/>
          <w:szCs w:val="24"/>
        </w:rPr>
      </w:pPr>
      <w:r w:rsidRPr="0021507F">
        <w:rPr>
          <w:rFonts w:ascii="Times New Roman" w:hAnsi="Times New Roman" w:cs="Times New Roman"/>
          <w:noProof/>
          <w:sz w:val="24"/>
          <w:szCs w:val="24"/>
        </w:rPr>
        <w:drawing>
          <wp:inline distT="0" distB="0" distL="0" distR="0" wp14:anchorId="2249137F" wp14:editId="5395CCB5">
            <wp:extent cx="1714500" cy="647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solidFill>
                      <a:srgbClr val="FFFFFF"/>
                    </a:solidFill>
                    <a:ln>
                      <a:noFill/>
                    </a:ln>
                  </pic:spPr>
                </pic:pic>
              </a:graphicData>
            </a:graphic>
          </wp:inline>
        </w:drawing>
      </w:r>
    </w:p>
    <w:p w14:paraId="5A251BEF" w14:textId="77777777" w:rsidR="0021507F" w:rsidRPr="0021507F" w:rsidRDefault="0021507F" w:rsidP="0021507F">
      <w:pPr>
        <w:spacing w:line="240" w:lineRule="auto"/>
        <w:contextualSpacing/>
        <w:jc w:val="center"/>
        <w:rPr>
          <w:rFonts w:ascii="Times New Roman" w:hAnsi="Times New Roman" w:cs="Times New Roman"/>
          <w:sz w:val="24"/>
          <w:szCs w:val="24"/>
        </w:rPr>
      </w:pPr>
    </w:p>
    <w:p w14:paraId="5CAD7D42" w14:textId="77777777" w:rsidR="0021507F" w:rsidRDefault="0021507F" w:rsidP="0021507F">
      <w:pPr>
        <w:spacing w:line="240" w:lineRule="auto"/>
        <w:contextualSpacing/>
        <w:jc w:val="center"/>
        <w:rPr>
          <w:rFonts w:ascii="Times New Roman" w:hAnsi="Times New Roman" w:cs="Times New Roman"/>
          <w:sz w:val="32"/>
          <w:szCs w:val="32"/>
        </w:rPr>
      </w:pPr>
      <w:r w:rsidRPr="0021507F">
        <w:rPr>
          <w:rFonts w:ascii="Times New Roman" w:hAnsi="Times New Roman" w:cs="Times New Roman"/>
          <w:sz w:val="32"/>
          <w:szCs w:val="32"/>
        </w:rPr>
        <w:t>Contra Costa Community College District</w:t>
      </w:r>
    </w:p>
    <w:p w14:paraId="06AB3A3A" w14:textId="77777777" w:rsidR="0021507F" w:rsidRDefault="0021507F" w:rsidP="0021507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Los Medanos College</w:t>
      </w:r>
    </w:p>
    <w:p w14:paraId="71E57019" w14:textId="77777777" w:rsidR="0021507F" w:rsidRDefault="0021507F" w:rsidP="0021507F">
      <w:pPr>
        <w:spacing w:line="240" w:lineRule="auto"/>
        <w:contextualSpacing/>
        <w:jc w:val="center"/>
        <w:rPr>
          <w:rFonts w:ascii="Times New Roman" w:hAnsi="Times New Roman" w:cs="Times New Roman"/>
          <w:sz w:val="32"/>
          <w:szCs w:val="32"/>
        </w:rPr>
      </w:pPr>
    </w:p>
    <w:p w14:paraId="0A0A75A8" w14:textId="77777777" w:rsidR="0021507F" w:rsidRPr="0021507F" w:rsidRDefault="0021507F" w:rsidP="0021507F">
      <w:pPr>
        <w:spacing w:line="240" w:lineRule="auto"/>
        <w:contextualSpacing/>
        <w:jc w:val="center"/>
        <w:rPr>
          <w:rFonts w:ascii="Times New Roman" w:hAnsi="Times New Roman" w:cs="Times New Roman"/>
          <w:sz w:val="32"/>
          <w:szCs w:val="32"/>
        </w:rPr>
      </w:pPr>
    </w:p>
    <w:p w14:paraId="4E506A33" w14:textId="1BC8AE91" w:rsidR="0021507F" w:rsidRPr="0021507F" w:rsidRDefault="00B23AB9" w:rsidP="0021507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General Education Committee </w:t>
      </w:r>
      <w:r w:rsidR="000A1BC6">
        <w:rPr>
          <w:rFonts w:ascii="Times New Roman" w:hAnsi="Times New Roman" w:cs="Times New Roman"/>
          <w:sz w:val="32"/>
          <w:szCs w:val="32"/>
        </w:rPr>
        <w:t>Proposed Updates to the Local GE Model in Response to Title 5 Changes</w:t>
      </w:r>
    </w:p>
    <w:p w14:paraId="7E06FAE5" w14:textId="7141206D" w:rsidR="0021507F" w:rsidRDefault="007B3363" w:rsidP="0021507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October</w:t>
      </w:r>
      <w:r w:rsidR="001F5D0D">
        <w:rPr>
          <w:rFonts w:ascii="Times New Roman" w:hAnsi="Times New Roman" w:cs="Times New Roman"/>
          <w:sz w:val="32"/>
          <w:szCs w:val="32"/>
        </w:rPr>
        <w:t xml:space="preserve"> 2024</w:t>
      </w:r>
    </w:p>
    <w:p w14:paraId="6CD41142" w14:textId="77777777" w:rsidR="0021507F" w:rsidRDefault="0021507F" w:rsidP="0021507F">
      <w:pPr>
        <w:spacing w:line="240" w:lineRule="auto"/>
        <w:contextualSpacing/>
        <w:jc w:val="center"/>
        <w:rPr>
          <w:rFonts w:ascii="Times New Roman" w:hAnsi="Times New Roman" w:cs="Times New Roman"/>
          <w:sz w:val="32"/>
          <w:szCs w:val="32"/>
        </w:rPr>
      </w:pPr>
    </w:p>
    <w:p w14:paraId="1EA70ABD" w14:textId="77777777" w:rsidR="0021507F" w:rsidRPr="0021507F" w:rsidRDefault="0021507F" w:rsidP="0021507F">
      <w:pPr>
        <w:spacing w:line="240" w:lineRule="auto"/>
        <w:contextualSpacing/>
        <w:jc w:val="center"/>
        <w:rPr>
          <w:rFonts w:ascii="Times New Roman" w:hAnsi="Times New Roman" w:cs="Times New Roman"/>
          <w:sz w:val="32"/>
          <w:szCs w:val="32"/>
        </w:rPr>
      </w:pPr>
    </w:p>
    <w:p w14:paraId="0953AE95" w14:textId="77777777" w:rsidR="0021507F" w:rsidRPr="0021507F" w:rsidRDefault="0021507F" w:rsidP="0021507F">
      <w:pPr>
        <w:spacing w:line="240" w:lineRule="auto"/>
        <w:contextualSpacing/>
        <w:jc w:val="center"/>
        <w:rPr>
          <w:rFonts w:ascii="Times New Roman" w:hAnsi="Times New Roman" w:cs="Times New Roman"/>
          <w:sz w:val="32"/>
          <w:szCs w:val="32"/>
        </w:rPr>
      </w:pPr>
      <w:r w:rsidRPr="0021507F">
        <w:rPr>
          <w:rFonts w:ascii="Times New Roman" w:hAnsi="Times New Roman" w:cs="Times New Roman"/>
          <w:sz w:val="32"/>
          <w:szCs w:val="32"/>
        </w:rPr>
        <w:t xml:space="preserve">Prepared for </w:t>
      </w:r>
    </w:p>
    <w:p w14:paraId="6A5D4D43" w14:textId="77777777" w:rsidR="0021507F" w:rsidRDefault="0021507F" w:rsidP="0021507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The Los Medanos Academic Senate</w:t>
      </w:r>
    </w:p>
    <w:p w14:paraId="1869F9F4" w14:textId="77777777" w:rsidR="0021507F" w:rsidRPr="0021507F" w:rsidRDefault="0021507F" w:rsidP="0021507F">
      <w:pPr>
        <w:spacing w:line="240" w:lineRule="auto"/>
        <w:contextualSpacing/>
        <w:jc w:val="center"/>
        <w:rPr>
          <w:rFonts w:ascii="Times New Roman" w:hAnsi="Times New Roman" w:cs="Times New Roman"/>
          <w:sz w:val="32"/>
          <w:szCs w:val="32"/>
        </w:rPr>
      </w:pPr>
    </w:p>
    <w:p w14:paraId="34A6CDB9" w14:textId="77777777" w:rsidR="0021507F" w:rsidRDefault="0021507F" w:rsidP="0021507F">
      <w:pPr>
        <w:spacing w:line="240" w:lineRule="auto"/>
        <w:contextualSpacing/>
        <w:jc w:val="center"/>
        <w:rPr>
          <w:rFonts w:ascii="Times New Roman" w:hAnsi="Times New Roman" w:cs="Times New Roman"/>
          <w:sz w:val="32"/>
          <w:szCs w:val="32"/>
        </w:rPr>
      </w:pPr>
      <w:r w:rsidRPr="0021507F">
        <w:rPr>
          <w:rFonts w:ascii="Times New Roman" w:hAnsi="Times New Roman" w:cs="Times New Roman"/>
          <w:sz w:val="32"/>
          <w:szCs w:val="32"/>
        </w:rPr>
        <w:t>By the</w:t>
      </w:r>
    </w:p>
    <w:p w14:paraId="7E2F0201" w14:textId="77777777" w:rsidR="0021507F" w:rsidRPr="0021507F" w:rsidRDefault="0021507F" w:rsidP="0021507F">
      <w:pPr>
        <w:spacing w:line="240" w:lineRule="auto"/>
        <w:contextualSpacing/>
        <w:jc w:val="center"/>
        <w:rPr>
          <w:rFonts w:ascii="Times New Roman" w:hAnsi="Times New Roman" w:cs="Times New Roman"/>
          <w:sz w:val="32"/>
          <w:szCs w:val="32"/>
        </w:rPr>
      </w:pPr>
      <w:r w:rsidRPr="0021507F">
        <w:rPr>
          <w:rFonts w:ascii="Times New Roman" w:hAnsi="Times New Roman" w:cs="Times New Roman"/>
          <w:sz w:val="32"/>
          <w:szCs w:val="32"/>
        </w:rPr>
        <w:t xml:space="preserve"> </w:t>
      </w:r>
    </w:p>
    <w:p w14:paraId="6C6CCB5C" w14:textId="34AEE6BC" w:rsidR="0021507F" w:rsidRDefault="00B23AB9" w:rsidP="0021507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General Education Committee</w:t>
      </w:r>
    </w:p>
    <w:p w14:paraId="24C270F3" w14:textId="77777777" w:rsidR="0021507F" w:rsidRPr="0021507F" w:rsidRDefault="0021507F" w:rsidP="0021507F">
      <w:pPr>
        <w:spacing w:line="240" w:lineRule="auto"/>
        <w:contextualSpacing/>
        <w:jc w:val="center"/>
        <w:rPr>
          <w:rFonts w:ascii="Times New Roman" w:hAnsi="Times New Roman" w:cs="Times New Roman"/>
          <w:sz w:val="32"/>
          <w:szCs w:val="32"/>
        </w:rPr>
      </w:pPr>
    </w:p>
    <w:p w14:paraId="5273DCBD" w14:textId="0FAFC743" w:rsidR="0021507F" w:rsidRDefault="003941F3" w:rsidP="0021507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GE Committee Chair, </w:t>
      </w:r>
      <w:r w:rsidR="0021507F">
        <w:rPr>
          <w:rFonts w:ascii="Times New Roman" w:hAnsi="Times New Roman" w:cs="Times New Roman"/>
          <w:sz w:val="32"/>
          <w:szCs w:val="32"/>
        </w:rPr>
        <w:t>Adrianna Simone</w:t>
      </w:r>
      <w:r w:rsidR="0021507F" w:rsidRPr="0021507F">
        <w:rPr>
          <w:rFonts w:ascii="Times New Roman" w:hAnsi="Times New Roman" w:cs="Times New Roman"/>
          <w:sz w:val="32"/>
          <w:szCs w:val="32"/>
        </w:rPr>
        <w:t>,</w:t>
      </w:r>
      <w:r w:rsidR="0021507F">
        <w:rPr>
          <w:rFonts w:ascii="Times New Roman" w:hAnsi="Times New Roman" w:cs="Times New Roman"/>
          <w:sz w:val="32"/>
          <w:szCs w:val="32"/>
        </w:rPr>
        <w:t xml:space="preserve"> MA, MA,</w:t>
      </w:r>
      <w:r w:rsidR="0021507F" w:rsidRPr="0021507F">
        <w:rPr>
          <w:rFonts w:ascii="Times New Roman" w:hAnsi="Times New Roman" w:cs="Times New Roman"/>
          <w:sz w:val="32"/>
          <w:szCs w:val="32"/>
        </w:rPr>
        <w:t xml:space="preserve"> Ph</w:t>
      </w:r>
      <w:r w:rsidR="0021507F">
        <w:rPr>
          <w:rFonts w:ascii="Times New Roman" w:hAnsi="Times New Roman" w:cs="Times New Roman"/>
          <w:sz w:val="32"/>
          <w:szCs w:val="32"/>
        </w:rPr>
        <w:t>.</w:t>
      </w:r>
      <w:r w:rsidR="0021507F" w:rsidRPr="0021507F">
        <w:rPr>
          <w:rFonts w:ascii="Times New Roman" w:hAnsi="Times New Roman" w:cs="Times New Roman"/>
          <w:sz w:val="32"/>
          <w:szCs w:val="32"/>
        </w:rPr>
        <w:t>D</w:t>
      </w:r>
      <w:r w:rsidR="0021507F">
        <w:rPr>
          <w:rFonts w:ascii="Times New Roman" w:hAnsi="Times New Roman" w:cs="Times New Roman"/>
          <w:sz w:val="32"/>
          <w:szCs w:val="32"/>
        </w:rPr>
        <w:t>.</w:t>
      </w:r>
    </w:p>
    <w:p w14:paraId="41E81CEC" w14:textId="1D7D1AFE" w:rsidR="0021507F" w:rsidRDefault="0021507F" w:rsidP="0021507F">
      <w:pPr>
        <w:spacing w:line="240" w:lineRule="auto"/>
        <w:contextualSpacing/>
        <w:jc w:val="center"/>
        <w:rPr>
          <w:rFonts w:ascii="Times New Roman" w:hAnsi="Times New Roman" w:cs="Times New Roman"/>
          <w:sz w:val="32"/>
          <w:szCs w:val="32"/>
        </w:rPr>
      </w:pPr>
    </w:p>
    <w:p w14:paraId="638145A2" w14:textId="3C58B905" w:rsidR="005769A8" w:rsidRDefault="005769A8" w:rsidP="0021507F">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-And-</w:t>
      </w:r>
    </w:p>
    <w:p w14:paraId="32BEC118" w14:textId="5B028C1C" w:rsidR="005769A8" w:rsidRDefault="005769A8" w:rsidP="0021507F">
      <w:pPr>
        <w:spacing w:line="240" w:lineRule="auto"/>
        <w:contextualSpacing/>
        <w:jc w:val="center"/>
        <w:rPr>
          <w:rFonts w:ascii="Times New Roman" w:hAnsi="Times New Roman" w:cs="Times New Roman"/>
          <w:sz w:val="32"/>
          <w:szCs w:val="32"/>
        </w:rPr>
      </w:pPr>
    </w:p>
    <w:p w14:paraId="152E7DDD" w14:textId="56B2F223" w:rsidR="0044069D" w:rsidRPr="0044069D" w:rsidRDefault="0044069D" w:rsidP="00EC5C92">
      <w:pPr>
        <w:spacing w:line="240" w:lineRule="auto"/>
        <w:contextualSpacing/>
        <w:jc w:val="center"/>
        <w:rPr>
          <w:rFonts w:ascii="Times New Roman" w:hAnsi="Times New Roman" w:cs="Times New Roman"/>
          <w:sz w:val="32"/>
          <w:szCs w:val="32"/>
        </w:rPr>
      </w:pPr>
      <w:r w:rsidRPr="0044069D">
        <w:rPr>
          <w:rFonts w:ascii="Times New Roman" w:hAnsi="Times New Roman" w:cs="Times New Roman"/>
          <w:sz w:val="32"/>
          <w:szCs w:val="32"/>
        </w:rPr>
        <w:tab/>
      </w:r>
      <w:r w:rsidR="00A91DC6">
        <w:rPr>
          <w:rFonts w:ascii="Times New Roman" w:hAnsi="Times New Roman" w:cs="Times New Roman"/>
          <w:sz w:val="32"/>
          <w:szCs w:val="32"/>
        </w:rPr>
        <w:t xml:space="preserve">David Hlusak, </w:t>
      </w:r>
      <w:r w:rsidR="00E5641D">
        <w:rPr>
          <w:rFonts w:ascii="Times New Roman" w:hAnsi="Times New Roman" w:cs="Times New Roman"/>
          <w:sz w:val="32"/>
          <w:szCs w:val="32"/>
        </w:rPr>
        <w:t>Haydee Lind</w:t>
      </w:r>
      <w:r w:rsidR="00FE74AD">
        <w:rPr>
          <w:rFonts w:ascii="Times New Roman" w:hAnsi="Times New Roman" w:cs="Times New Roman"/>
          <w:sz w:val="32"/>
          <w:szCs w:val="32"/>
        </w:rPr>
        <w:t>gren</w:t>
      </w:r>
      <w:r w:rsidR="00622796">
        <w:rPr>
          <w:rFonts w:ascii="Times New Roman" w:hAnsi="Times New Roman" w:cs="Times New Roman"/>
          <w:sz w:val="32"/>
          <w:szCs w:val="32"/>
        </w:rPr>
        <w:t>,</w:t>
      </w:r>
      <w:r w:rsidR="00EF4FC5">
        <w:rPr>
          <w:rFonts w:ascii="Times New Roman" w:hAnsi="Times New Roman" w:cs="Times New Roman"/>
          <w:sz w:val="32"/>
          <w:szCs w:val="32"/>
        </w:rPr>
        <w:t xml:space="preserve"> </w:t>
      </w:r>
      <w:r w:rsidR="00EF4FC5" w:rsidRPr="0044069D">
        <w:rPr>
          <w:rFonts w:ascii="Times New Roman" w:hAnsi="Times New Roman" w:cs="Times New Roman"/>
          <w:sz w:val="32"/>
          <w:szCs w:val="32"/>
        </w:rPr>
        <w:t>Cindy McGrath</w:t>
      </w:r>
      <w:r w:rsidR="00EF4FC5">
        <w:rPr>
          <w:rFonts w:ascii="Times New Roman" w:hAnsi="Times New Roman" w:cs="Times New Roman"/>
          <w:sz w:val="32"/>
          <w:szCs w:val="32"/>
        </w:rPr>
        <w:t>,</w:t>
      </w:r>
      <w:r w:rsidR="00FE74AD">
        <w:rPr>
          <w:rFonts w:ascii="Times New Roman" w:hAnsi="Times New Roman" w:cs="Times New Roman"/>
          <w:sz w:val="32"/>
          <w:szCs w:val="32"/>
        </w:rPr>
        <w:t xml:space="preserve"> </w:t>
      </w:r>
      <w:r w:rsidRPr="0044069D">
        <w:rPr>
          <w:rFonts w:ascii="Times New Roman" w:hAnsi="Times New Roman" w:cs="Times New Roman"/>
          <w:sz w:val="32"/>
          <w:szCs w:val="32"/>
        </w:rPr>
        <w:t>Bob Moore</w:t>
      </w:r>
      <w:r>
        <w:rPr>
          <w:rFonts w:ascii="Times New Roman" w:hAnsi="Times New Roman" w:cs="Times New Roman"/>
          <w:sz w:val="32"/>
          <w:szCs w:val="32"/>
        </w:rPr>
        <w:t xml:space="preserve">, </w:t>
      </w:r>
      <w:r w:rsidR="000A1BC6">
        <w:rPr>
          <w:rFonts w:ascii="Times New Roman" w:hAnsi="Times New Roman" w:cs="Times New Roman"/>
          <w:sz w:val="32"/>
          <w:szCs w:val="32"/>
        </w:rPr>
        <w:t>Sara Toruno-Conley</w:t>
      </w:r>
      <w:r w:rsidRPr="0044069D">
        <w:rPr>
          <w:rFonts w:ascii="Times New Roman" w:hAnsi="Times New Roman" w:cs="Times New Roman"/>
          <w:sz w:val="32"/>
          <w:szCs w:val="32"/>
        </w:rPr>
        <w:t>,</w:t>
      </w:r>
      <w:r w:rsidR="001F5D0D">
        <w:rPr>
          <w:rFonts w:ascii="Times New Roman" w:hAnsi="Times New Roman" w:cs="Times New Roman"/>
          <w:sz w:val="32"/>
          <w:szCs w:val="32"/>
        </w:rPr>
        <w:t xml:space="preserve"> </w:t>
      </w:r>
      <w:r w:rsidR="00A91DC6">
        <w:rPr>
          <w:rFonts w:ascii="Times New Roman" w:hAnsi="Times New Roman" w:cs="Times New Roman"/>
          <w:sz w:val="32"/>
          <w:szCs w:val="32"/>
        </w:rPr>
        <w:t>and Rikki Hall</w:t>
      </w:r>
    </w:p>
    <w:sdt>
      <w:sdtPr>
        <w:rPr>
          <w:rFonts w:asciiTheme="minorHAnsi" w:eastAsiaTheme="minorHAnsi" w:hAnsiTheme="minorHAnsi" w:cstheme="minorBidi"/>
          <w:color w:val="auto"/>
          <w:sz w:val="22"/>
          <w:szCs w:val="22"/>
        </w:rPr>
        <w:id w:val="929856487"/>
        <w:docPartObj>
          <w:docPartGallery w:val="Table of Contents"/>
          <w:docPartUnique/>
        </w:docPartObj>
      </w:sdtPr>
      <w:sdtEndPr>
        <w:rPr>
          <w:b/>
          <w:bCs/>
          <w:noProof/>
        </w:rPr>
      </w:sdtEndPr>
      <w:sdtContent>
        <w:p w14:paraId="5235FB52" w14:textId="6746A1B4" w:rsidR="00C667CB" w:rsidRDefault="00C667CB">
          <w:pPr>
            <w:pStyle w:val="TOCHeading"/>
          </w:pPr>
          <w:r>
            <w:t>Table of Contents</w:t>
          </w:r>
        </w:p>
        <w:p w14:paraId="1527B1F8" w14:textId="1049048A" w:rsidR="000A1BC6" w:rsidRDefault="00C667CB">
          <w:pPr>
            <w:pStyle w:val="TOC1"/>
            <w:tabs>
              <w:tab w:val="right" w:leader="dot" w:pos="9350"/>
            </w:tabs>
            <w:rPr>
              <w:rFonts w:eastAsiaTheme="minorEastAsia" w:cstheme="minorBidi"/>
              <w:b w:val="0"/>
              <w:bCs w:val="0"/>
              <w:caps w:val="0"/>
              <w:noProof/>
              <w:sz w:val="22"/>
              <w:szCs w:val="22"/>
            </w:rPr>
          </w:pPr>
          <w:r w:rsidRPr="00C667CB">
            <w:rPr>
              <w:rFonts w:ascii="Times New Roman" w:hAnsi="Times New Roman" w:cs="Times New Roman"/>
              <w:b w:val="0"/>
              <w:bCs w:val="0"/>
              <w:i/>
              <w:iCs/>
              <w:sz w:val="24"/>
              <w:szCs w:val="24"/>
            </w:rPr>
            <w:fldChar w:fldCharType="begin"/>
          </w:r>
          <w:r w:rsidRPr="00C667CB">
            <w:rPr>
              <w:rFonts w:ascii="Times New Roman" w:hAnsi="Times New Roman" w:cs="Times New Roman"/>
              <w:b w:val="0"/>
              <w:bCs w:val="0"/>
              <w:i/>
              <w:iCs/>
              <w:sz w:val="24"/>
              <w:szCs w:val="24"/>
            </w:rPr>
            <w:instrText xml:space="preserve"> TOC \o "1-2" \h \z \u </w:instrText>
          </w:r>
          <w:r w:rsidRPr="00C667CB">
            <w:rPr>
              <w:rFonts w:ascii="Times New Roman" w:hAnsi="Times New Roman" w:cs="Times New Roman"/>
              <w:b w:val="0"/>
              <w:bCs w:val="0"/>
              <w:i/>
              <w:iCs/>
              <w:sz w:val="24"/>
              <w:szCs w:val="24"/>
            </w:rPr>
            <w:fldChar w:fldCharType="separate"/>
          </w:r>
          <w:hyperlink w:anchor="_Toc179372701" w:history="1">
            <w:r w:rsidR="000A1BC6" w:rsidRPr="008759C3">
              <w:rPr>
                <w:rStyle w:val="Hyperlink"/>
                <w:noProof/>
              </w:rPr>
              <w:t>Introduction</w:t>
            </w:r>
            <w:r w:rsidR="000A1BC6">
              <w:rPr>
                <w:noProof/>
                <w:webHidden/>
              </w:rPr>
              <w:tab/>
            </w:r>
            <w:r w:rsidR="000A1BC6">
              <w:rPr>
                <w:noProof/>
                <w:webHidden/>
              </w:rPr>
              <w:fldChar w:fldCharType="begin"/>
            </w:r>
            <w:r w:rsidR="000A1BC6">
              <w:rPr>
                <w:noProof/>
                <w:webHidden/>
              </w:rPr>
              <w:instrText xml:space="preserve"> PAGEREF _Toc179372701 \h </w:instrText>
            </w:r>
            <w:r w:rsidR="000A1BC6">
              <w:rPr>
                <w:noProof/>
                <w:webHidden/>
              </w:rPr>
            </w:r>
            <w:r w:rsidR="000A1BC6">
              <w:rPr>
                <w:noProof/>
                <w:webHidden/>
              </w:rPr>
              <w:fldChar w:fldCharType="separate"/>
            </w:r>
            <w:r w:rsidR="000A1BC6">
              <w:rPr>
                <w:noProof/>
                <w:webHidden/>
              </w:rPr>
              <w:t>3</w:t>
            </w:r>
            <w:r w:rsidR="000A1BC6">
              <w:rPr>
                <w:noProof/>
                <w:webHidden/>
              </w:rPr>
              <w:fldChar w:fldCharType="end"/>
            </w:r>
          </w:hyperlink>
        </w:p>
        <w:p w14:paraId="2EE326F9" w14:textId="24501598" w:rsidR="000A1BC6" w:rsidRDefault="00176055">
          <w:pPr>
            <w:pStyle w:val="TOC1"/>
            <w:tabs>
              <w:tab w:val="right" w:leader="dot" w:pos="9350"/>
            </w:tabs>
            <w:rPr>
              <w:rFonts w:eastAsiaTheme="minorEastAsia" w:cstheme="minorBidi"/>
              <w:b w:val="0"/>
              <w:bCs w:val="0"/>
              <w:caps w:val="0"/>
              <w:noProof/>
              <w:sz w:val="22"/>
              <w:szCs w:val="22"/>
            </w:rPr>
          </w:pPr>
          <w:hyperlink w:anchor="_Toc179372702" w:history="1">
            <w:r w:rsidR="000A1BC6" w:rsidRPr="008759C3">
              <w:rPr>
                <w:rStyle w:val="Hyperlink"/>
                <w:noProof/>
              </w:rPr>
              <w:t>Summary Contents</w:t>
            </w:r>
            <w:r w:rsidR="000A1BC6">
              <w:rPr>
                <w:noProof/>
                <w:webHidden/>
              </w:rPr>
              <w:tab/>
            </w:r>
            <w:r w:rsidR="000A1BC6">
              <w:rPr>
                <w:noProof/>
                <w:webHidden/>
              </w:rPr>
              <w:fldChar w:fldCharType="begin"/>
            </w:r>
            <w:r w:rsidR="000A1BC6">
              <w:rPr>
                <w:noProof/>
                <w:webHidden/>
              </w:rPr>
              <w:instrText xml:space="preserve"> PAGEREF _Toc179372702 \h </w:instrText>
            </w:r>
            <w:r w:rsidR="000A1BC6">
              <w:rPr>
                <w:noProof/>
                <w:webHidden/>
              </w:rPr>
            </w:r>
            <w:r w:rsidR="000A1BC6">
              <w:rPr>
                <w:noProof/>
                <w:webHidden/>
              </w:rPr>
              <w:fldChar w:fldCharType="separate"/>
            </w:r>
            <w:r w:rsidR="000A1BC6">
              <w:rPr>
                <w:noProof/>
                <w:webHidden/>
              </w:rPr>
              <w:t>5</w:t>
            </w:r>
            <w:r w:rsidR="000A1BC6">
              <w:rPr>
                <w:noProof/>
                <w:webHidden/>
              </w:rPr>
              <w:fldChar w:fldCharType="end"/>
            </w:r>
          </w:hyperlink>
        </w:p>
        <w:p w14:paraId="5B5AFAEB" w14:textId="58B33CFA" w:rsidR="000A1BC6" w:rsidRDefault="00176055">
          <w:pPr>
            <w:pStyle w:val="TOC1"/>
            <w:tabs>
              <w:tab w:val="right" w:leader="dot" w:pos="9350"/>
            </w:tabs>
            <w:rPr>
              <w:rFonts w:eastAsiaTheme="minorEastAsia" w:cstheme="minorBidi"/>
              <w:b w:val="0"/>
              <w:bCs w:val="0"/>
              <w:caps w:val="0"/>
              <w:noProof/>
              <w:sz w:val="22"/>
              <w:szCs w:val="22"/>
            </w:rPr>
          </w:pPr>
          <w:hyperlink w:anchor="_Toc179372703" w:history="1">
            <w:r w:rsidR="000A1BC6" w:rsidRPr="008759C3">
              <w:rPr>
                <w:rStyle w:val="Hyperlink"/>
                <w:noProof/>
              </w:rPr>
              <w:t>Future Considerations</w:t>
            </w:r>
            <w:r w:rsidR="000A1BC6">
              <w:rPr>
                <w:noProof/>
                <w:webHidden/>
              </w:rPr>
              <w:tab/>
            </w:r>
            <w:r w:rsidR="000A1BC6">
              <w:rPr>
                <w:noProof/>
                <w:webHidden/>
              </w:rPr>
              <w:fldChar w:fldCharType="begin"/>
            </w:r>
            <w:r w:rsidR="000A1BC6">
              <w:rPr>
                <w:noProof/>
                <w:webHidden/>
              </w:rPr>
              <w:instrText xml:space="preserve"> PAGEREF _Toc179372703 \h </w:instrText>
            </w:r>
            <w:r w:rsidR="000A1BC6">
              <w:rPr>
                <w:noProof/>
                <w:webHidden/>
              </w:rPr>
            </w:r>
            <w:r w:rsidR="000A1BC6">
              <w:rPr>
                <w:noProof/>
                <w:webHidden/>
              </w:rPr>
              <w:fldChar w:fldCharType="separate"/>
            </w:r>
            <w:r w:rsidR="000A1BC6">
              <w:rPr>
                <w:noProof/>
                <w:webHidden/>
              </w:rPr>
              <w:t>7</w:t>
            </w:r>
            <w:r w:rsidR="000A1BC6">
              <w:rPr>
                <w:noProof/>
                <w:webHidden/>
              </w:rPr>
              <w:fldChar w:fldCharType="end"/>
            </w:r>
          </w:hyperlink>
        </w:p>
        <w:p w14:paraId="4C58E8C1" w14:textId="795AFA4D" w:rsidR="000A1BC6" w:rsidRDefault="00176055">
          <w:pPr>
            <w:pStyle w:val="TOC1"/>
            <w:tabs>
              <w:tab w:val="right" w:leader="dot" w:pos="9350"/>
            </w:tabs>
            <w:rPr>
              <w:rFonts w:eastAsiaTheme="minorEastAsia" w:cstheme="minorBidi"/>
              <w:b w:val="0"/>
              <w:bCs w:val="0"/>
              <w:caps w:val="0"/>
              <w:noProof/>
              <w:sz w:val="22"/>
              <w:szCs w:val="22"/>
            </w:rPr>
          </w:pPr>
          <w:hyperlink w:anchor="_Toc179372704" w:history="1">
            <w:r w:rsidR="000A1BC6" w:rsidRPr="008759C3">
              <w:rPr>
                <w:rStyle w:val="Hyperlink"/>
                <w:noProof/>
              </w:rPr>
              <w:t>Conclusion</w:t>
            </w:r>
            <w:r w:rsidR="000A1BC6">
              <w:rPr>
                <w:noProof/>
                <w:webHidden/>
              </w:rPr>
              <w:tab/>
            </w:r>
            <w:r w:rsidR="000A1BC6">
              <w:rPr>
                <w:noProof/>
                <w:webHidden/>
              </w:rPr>
              <w:fldChar w:fldCharType="begin"/>
            </w:r>
            <w:r w:rsidR="000A1BC6">
              <w:rPr>
                <w:noProof/>
                <w:webHidden/>
              </w:rPr>
              <w:instrText xml:space="preserve"> PAGEREF _Toc179372704 \h </w:instrText>
            </w:r>
            <w:r w:rsidR="000A1BC6">
              <w:rPr>
                <w:noProof/>
                <w:webHidden/>
              </w:rPr>
            </w:r>
            <w:r w:rsidR="000A1BC6">
              <w:rPr>
                <w:noProof/>
                <w:webHidden/>
              </w:rPr>
              <w:fldChar w:fldCharType="separate"/>
            </w:r>
            <w:r w:rsidR="000A1BC6">
              <w:rPr>
                <w:noProof/>
                <w:webHidden/>
              </w:rPr>
              <w:t>8</w:t>
            </w:r>
            <w:r w:rsidR="000A1BC6">
              <w:rPr>
                <w:noProof/>
                <w:webHidden/>
              </w:rPr>
              <w:fldChar w:fldCharType="end"/>
            </w:r>
          </w:hyperlink>
        </w:p>
        <w:p w14:paraId="09E616B9" w14:textId="0FD83EB4" w:rsidR="000A1BC6" w:rsidRDefault="00176055">
          <w:pPr>
            <w:pStyle w:val="TOC1"/>
            <w:tabs>
              <w:tab w:val="right" w:leader="dot" w:pos="9350"/>
            </w:tabs>
            <w:rPr>
              <w:rFonts w:eastAsiaTheme="minorEastAsia" w:cstheme="minorBidi"/>
              <w:b w:val="0"/>
              <w:bCs w:val="0"/>
              <w:caps w:val="0"/>
              <w:noProof/>
              <w:sz w:val="22"/>
              <w:szCs w:val="22"/>
            </w:rPr>
          </w:pPr>
          <w:hyperlink w:anchor="_Toc179372705" w:history="1">
            <w:r w:rsidR="000A1BC6" w:rsidRPr="008759C3">
              <w:rPr>
                <w:rStyle w:val="Hyperlink"/>
                <w:noProof/>
              </w:rPr>
              <w:t>Appendix</w:t>
            </w:r>
            <w:r w:rsidR="000A1BC6">
              <w:rPr>
                <w:noProof/>
                <w:webHidden/>
              </w:rPr>
              <w:tab/>
            </w:r>
            <w:r w:rsidR="000A1BC6">
              <w:rPr>
                <w:noProof/>
                <w:webHidden/>
              </w:rPr>
              <w:fldChar w:fldCharType="begin"/>
            </w:r>
            <w:r w:rsidR="000A1BC6">
              <w:rPr>
                <w:noProof/>
                <w:webHidden/>
              </w:rPr>
              <w:instrText xml:space="preserve"> PAGEREF _Toc179372705 \h </w:instrText>
            </w:r>
            <w:r w:rsidR="000A1BC6">
              <w:rPr>
                <w:noProof/>
                <w:webHidden/>
              </w:rPr>
            </w:r>
            <w:r w:rsidR="000A1BC6">
              <w:rPr>
                <w:noProof/>
                <w:webHidden/>
              </w:rPr>
              <w:fldChar w:fldCharType="separate"/>
            </w:r>
            <w:r w:rsidR="000A1BC6">
              <w:rPr>
                <w:noProof/>
                <w:webHidden/>
              </w:rPr>
              <w:t>9</w:t>
            </w:r>
            <w:r w:rsidR="000A1BC6">
              <w:rPr>
                <w:noProof/>
                <w:webHidden/>
              </w:rPr>
              <w:fldChar w:fldCharType="end"/>
            </w:r>
          </w:hyperlink>
        </w:p>
        <w:p w14:paraId="5B026C2E" w14:textId="2D201C9F" w:rsidR="000A1BC6" w:rsidRDefault="00176055">
          <w:pPr>
            <w:pStyle w:val="TOC2"/>
            <w:tabs>
              <w:tab w:val="right" w:leader="dot" w:pos="9350"/>
            </w:tabs>
            <w:rPr>
              <w:rFonts w:eastAsiaTheme="minorEastAsia" w:cstheme="minorBidi"/>
              <w:smallCaps w:val="0"/>
              <w:noProof/>
              <w:sz w:val="22"/>
              <w:szCs w:val="22"/>
            </w:rPr>
          </w:pPr>
          <w:hyperlink w:anchor="_Toc179372706" w:history="1">
            <w:r w:rsidR="000A1BC6" w:rsidRPr="008759C3">
              <w:rPr>
                <w:rStyle w:val="Hyperlink"/>
                <w:noProof/>
              </w:rPr>
              <w:t>How to integrate GE SLOs into COORs</w:t>
            </w:r>
            <w:r w:rsidR="000A1BC6">
              <w:rPr>
                <w:noProof/>
                <w:webHidden/>
              </w:rPr>
              <w:tab/>
            </w:r>
            <w:r w:rsidR="000A1BC6">
              <w:rPr>
                <w:noProof/>
                <w:webHidden/>
              </w:rPr>
              <w:fldChar w:fldCharType="begin"/>
            </w:r>
            <w:r w:rsidR="000A1BC6">
              <w:rPr>
                <w:noProof/>
                <w:webHidden/>
              </w:rPr>
              <w:instrText xml:space="preserve"> PAGEREF _Toc179372706 \h </w:instrText>
            </w:r>
            <w:r w:rsidR="000A1BC6">
              <w:rPr>
                <w:noProof/>
                <w:webHidden/>
              </w:rPr>
            </w:r>
            <w:r w:rsidR="000A1BC6">
              <w:rPr>
                <w:noProof/>
                <w:webHidden/>
              </w:rPr>
              <w:fldChar w:fldCharType="separate"/>
            </w:r>
            <w:r w:rsidR="000A1BC6">
              <w:rPr>
                <w:noProof/>
                <w:webHidden/>
              </w:rPr>
              <w:t>9</w:t>
            </w:r>
            <w:r w:rsidR="000A1BC6">
              <w:rPr>
                <w:noProof/>
                <w:webHidden/>
              </w:rPr>
              <w:fldChar w:fldCharType="end"/>
            </w:r>
          </w:hyperlink>
        </w:p>
        <w:p w14:paraId="06FD0AAA" w14:textId="2BB7F434" w:rsidR="000A1BC6" w:rsidRDefault="00176055">
          <w:pPr>
            <w:pStyle w:val="TOC2"/>
            <w:tabs>
              <w:tab w:val="right" w:leader="dot" w:pos="9350"/>
            </w:tabs>
            <w:rPr>
              <w:rFonts w:eastAsiaTheme="minorEastAsia" w:cstheme="minorBidi"/>
              <w:smallCaps w:val="0"/>
              <w:noProof/>
              <w:sz w:val="22"/>
              <w:szCs w:val="22"/>
            </w:rPr>
          </w:pPr>
          <w:hyperlink w:anchor="_Toc179372707" w:history="1">
            <w:r w:rsidR="000A1BC6" w:rsidRPr="008759C3">
              <w:rPr>
                <w:rStyle w:val="Hyperlink"/>
                <w:noProof/>
              </w:rPr>
              <w:t>LMC Local General Education Pattern (2024-2025)</w:t>
            </w:r>
            <w:r w:rsidR="000A1BC6">
              <w:rPr>
                <w:noProof/>
                <w:webHidden/>
              </w:rPr>
              <w:tab/>
            </w:r>
            <w:r w:rsidR="000A1BC6">
              <w:rPr>
                <w:noProof/>
                <w:webHidden/>
              </w:rPr>
              <w:fldChar w:fldCharType="begin"/>
            </w:r>
            <w:r w:rsidR="000A1BC6">
              <w:rPr>
                <w:noProof/>
                <w:webHidden/>
              </w:rPr>
              <w:instrText xml:space="preserve"> PAGEREF _Toc179372707 \h </w:instrText>
            </w:r>
            <w:r w:rsidR="000A1BC6">
              <w:rPr>
                <w:noProof/>
                <w:webHidden/>
              </w:rPr>
            </w:r>
            <w:r w:rsidR="000A1BC6">
              <w:rPr>
                <w:noProof/>
                <w:webHidden/>
              </w:rPr>
              <w:fldChar w:fldCharType="separate"/>
            </w:r>
            <w:r w:rsidR="000A1BC6">
              <w:rPr>
                <w:noProof/>
                <w:webHidden/>
              </w:rPr>
              <w:t>9</w:t>
            </w:r>
            <w:r w:rsidR="000A1BC6">
              <w:rPr>
                <w:noProof/>
                <w:webHidden/>
              </w:rPr>
              <w:fldChar w:fldCharType="end"/>
            </w:r>
          </w:hyperlink>
        </w:p>
        <w:p w14:paraId="7BF74FC7" w14:textId="770EFDB3" w:rsidR="00C667CB" w:rsidRDefault="00C667CB">
          <w:r w:rsidRPr="00C667CB">
            <w:rPr>
              <w:rFonts w:ascii="Times New Roman" w:hAnsi="Times New Roman" w:cs="Times New Roman"/>
              <w:b/>
              <w:bCs/>
              <w:i/>
              <w:iCs/>
              <w:sz w:val="24"/>
              <w:szCs w:val="24"/>
            </w:rPr>
            <w:fldChar w:fldCharType="end"/>
          </w:r>
        </w:p>
      </w:sdtContent>
    </w:sdt>
    <w:p w14:paraId="126F976B" w14:textId="77777777" w:rsidR="005769A8" w:rsidRDefault="005769A8">
      <w:pPr>
        <w:rPr>
          <w:rFonts w:ascii="Times New Roman" w:hAnsi="Times New Roman" w:cs="Times New Roman"/>
          <w:sz w:val="32"/>
          <w:szCs w:val="32"/>
        </w:rPr>
      </w:pPr>
      <w:r>
        <w:rPr>
          <w:rFonts w:ascii="Times New Roman" w:hAnsi="Times New Roman" w:cs="Times New Roman"/>
          <w:sz w:val="32"/>
          <w:szCs w:val="32"/>
        </w:rPr>
        <w:br w:type="page"/>
      </w:r>
    </w:p>
    <w:p w14:paraId="63E79768" w14:textId="77777777" w:rsidR="00493E1C" w:rsidRDefault="00493E1C" w:rsidP="00C667CB">
      <w:pPr>
        <w:pStyle w:val="Heading1"/>
        <w:sectPr w:rsidR="00493E1C" w:rsidSect="005769A8">
          <w:headerReference w:type="default" r:id="rId9"/>
          <w:footerReference w:type="default" r:id="rId10"/>
          <w:pgSz w:w="12240" w:h="15840"/>
          <w:pgMar w:top="1440" w:right="1440" w:bottom="1440" w:left="1440" w:header="720" w:footer="720" w:gutter="0"/>
          <w:pgNumType w:start="1"/>
          <w:cols w:space="720"/>
          <w:docGrid w:linePitch="360"/>
        </w:sectPr>
      </w:pPr>
    </w:p>
    <w:p w14:paraId="1F3BA145" w14:textId="340823BE" w:rsidR="005769A8" w:rsidRDefault="00C667CB" w:rsidP="00C667CB">
      <w:pPr>
        <w:pStyle w:val="Heading1"/>
      </w:pPr>
      <w:bookmarkStart w:id="1" w:name="_Toc179372701"/>
      <w:r>
        <w:lastRenderedPageBreak/>
        <w:t>Introduction</w:t>
      </w:r>
      <w:bookmarkEnd w:id="1"/>
    </w:p>
    <w:p w14:paraId="39BCD9A2" w14:textId="77777777" w:rsidR="00707EE1" w:rsidRDefault="00707EE1" w:rsidP="00454769">
      <w:pPr>
        <w:spacing w:line="240" w:lineRule="auto"/>
        <w:contextualSpacing/>
        <w:rPr>
          <w:rFonts w:ascii="Times New Roman" w:hAnsi="Times New Roman" w:cs="Times New Roman"/>
          <w:sz w:val="24"/>
          <w:szCs w:val="24"/>
        </w:rPr>
      </w:pPr>
    </w:p>
    <w:p w14:paraId="7E1D5788" w14:textId="0D27791B" w:rsidR="00D63BD0" w:rsidRDefault="00D63BD0" w:rsidP="001475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understand General Education (GE) at Los Medanos, it is important to </w:t>
      </w:r>
      <w:r w:rsidR="005B691D">
        <w:rPr>
          <w:rFonts w:ascii="Times New Roman" w:hAnsi="Times New Roman" w:cs="Times New Roman"/>
          <w:sz w:val="24"/>
          <w:szCs w:val="24"/>
        </w:rPr>
        <w:t>know</w:t>
      </w:r>
      <w:r>
        <w:rPr>
          <w:rFonts w:ascii="Times New Roman" w:hAnsi="Times New Roman" w:cs="Times New Roman"/>
          <w:sz w:val="24"/>
          <w:szCs w:val="24"/>
        </w:rPr>
        <w:t xml:space="preserve"> the historical trajectory of our program. Los Medanos has stood out from the other colleges in the Contra Costa Community College District because we have valued not just the diversity of our college community (especially our student body) but the diversity of our curriculum for local degree students.</w:t>
      </w:r>
      <w:r w:rsidR="005B691D">
        <w:rPr>
          <w:rFonts w:ascii="Times New Roman" w:hAnsi="Times New Roman" w:cs="Times New Roman"/>
          <w:sz w:val="24"/>
          <w:szCs w:val="24"/>
        </w:rPr>
        <w:t xml:space="preserve"> Since the 1990’s, we </w:t>
      </w:r>
      <w:r w:rsidR="00056187">
        <w:rPr>
          <w:rFonts w:ascii="Times New Roman" w:hAnsi="Times New Roman" w:cs="Times New Roman"/>
          <w:sz w:val="24"/>
          <w:szCs w:val="24"/>
        </w:rPr>
        <w:t xml:space="preserve">have </w:t>
      </w:r>
      <w:r w:rsidR="005B691D">
        <w:rPr>
          <w:rFonts w:ascii="Times New Roman" w:hAnsi="Times New Roman" w:cs="Times New Roman"/>
          <w:sz w:val="24"/>
          <w:szCs w:val="24"/>
        </w:rPr>
        <w:t>offered</w:t>
      </w:r>
      <w:r w:rsidR="00056187">
        <w:rPr>
          <w:rFonts w:ascii="Times New Roman" w:hAnsi="Times New Roman" w:cs="Times New Roman"/>
          <w:sz w:val="24"/>
          <w:szCs w:val="24"/>
        </w:rPr>
        <w:t xml:space="preserve"> a</w:t>
      </w:r>
      <w:r w:rsidR="005B691D">
        <w:rPr>
          <w:rFonts w:ascii="Times New Roman" w:hAnsi="Times New Roman" w:cs="Times New Roman"/>
          <w:sz w:val="24"/>
          <w:szCs w:val="24"/>
        </w:rPr>
        <w:t xml:space="preserve"> diverse perspectives </w:t>
      </w:r>
      <w:r w:rsidR="00056187">
        <w:rPr>
          <w:rFonts w:ascii="Times New Roman" w:hAnsi="Times New Roman" w:cs="Times New Roman"/>
          <w:sz w:val="24"/>
          <w:szCs w:val="24"/>
        </w:rPr>
        <w:t xml:space="preserve">local GE requirement (currently </w:t>
      </w:r>
      <w:r w:rsidR="00064BA0">
        <w:rPr>
          <w:rFonts w:ascii="Times New Roman" w:hAnsi="Times New Roman" w:cs="Times New Roman"/>
          <w:sz w:val="24"/>
          <w:szCs w:val="24"/>
        </w:rPr>
        <w:t xml:space="preserve">named </w:t>
      </w:r>
      <w:r w:rsidR="00056187">
        <w:rPr>
          <w:rFonts w:ascii="Times New Roman" w:hAnsi="Times New Roman" w:cs="Times New Roman"/>
          <w:sz w:val="24"/>
          <w:szCs w:val="24"/>
        </w:rPr>
        <w:t>Ethnic Studies/Multicultural Studies</w:t>
      </w:r>
      <w:r w:rsidR="00064BA0">
        <w:rPr>
          <w:rFonts w:ascii="Times New Roman" w:hAnsi="Times New Roman" w:cs="Times New Roman"/>
          <w:sz w:val="24"/>
          <w:szCs w:val="24"/>
        </w:rPr>
        <w:t>).</w:t>
      </w:r>
    </w:p>
    <w:p w14:paraId="1385E997" w14:textId="77777777" w:rsidR="0041300E" w:rsidRDefault="0041300E" w:rsidP="001475EB">
      <w:pPr>
        <w:spacing w:line="240" w:lineRule="auto"/>
        <w:contextualSpacing/>
        <w:rPr>
          <w:rFonts w:ascii="Times New Roman" w:hAnsi="Times New Roman" w:cs="Times New Roman"/>
          <w:sz w:val="24"/>
          <w:szCs w:val="24"/>
        </w:rPr>
      </w:pPr>
    </w:p>
    <w:p w14:paraId="3FC929F2" w14:textId="21985CB3" w:rsidR="0041300E" w:rsidRDefault="0041300E" w:rsidP="001475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 part of our college </w:t>
      </w:r>
      <w:hyperlink r:id="rId11" w:history="1">
        <w:r w:rsidRPr="002525AF">
          <w:rPr>
            <w:rStyle w:val="Hyperlink"/>
            <w:rFonts w:ascii="Times New Roman" w:hAnsi="Times New Roman" w:cs="Times New Roman"/>
            <w:sz w:val="24"/>
            <w:szCs w:val="24"/>
          </w:rPr>
          <w:t>mission statement</w:t>
        </w:r>
      </w:hyperlink>
      <w:r>
        <w:rPr>
          <w:rFonts w:ascii="Times New Roman" w:hAnsi="Times New Roman" w:cs="Times New Roman"/>
          <w:sz w:val="24"/>
          <w:szCs w:val="24"/>
        </w:rPr>
        <w:t xml:space="preserve">, </w:t>
      </w:r>
      <w:r w:rsidR="00F216CB">
        <w:rPr>
          <w:rFonts w:ascii="Times New Roman" w:hAnsi="Times New Roman" w:cs="Times New Roman"/>
          <w:sz w:val="24"/>
          <w:szCs w:val="24"/>
        </w:rPr>
        <w:t>it states that “</w:t>
      </w:r>
      <w:r w:rsidR="002525AF" w:rsidRPr="002525AF">
        <w:rPr>
          <w:rFonts w:ascii="Times New Roman" w:hAnsi="Times New Roman" w:cs="Times New Roman"/>
          <w:sz w:val="24"/>
          <w:szCs w:val="24"/>
        </w:rPr>
        <w:t>Los Medanos College provides our community with equitable access to educational opportunities and support services that empower students to achieve their academic and career goals in a diverse and inclusive learning environment.</w:t>
      </w:r>
      <w:r w:rsidR="002525AF">
        <w:rPr>
          <w:rFonts w:ascii="Times New Roman" w:hAnsi="Times New Roman" w:cs="Times New Roman"/>
          <w:sz w:val="24"/>
          <w:szCs w:val="24"/>
        </w:rPr>
        <w:t>” We exemplify the importance of “diversity” as part of our college’s core values</w:t>
      </w:r>
      <w:r w:rsidR="00130DD1">
        <w:rPr>
          <w:rFonts w:ascii="Times New Roman" w:hAnsi="Times New Roman" w:cs="Times New Roman"/>
          <w:sz w:val="24"/>
          <w:szCs w:val="24"/>
        </w:rPr>
        <w:t xml:space="preserve"> and state how that relates to our curriculum and program development: “…</w:t>
      </w:r>
      <w:r w:rsidR="00130DD1" w:rsidRPr="00130DD1">
        <w:rPr>
          <w:rFonts w:ascii="Times New Roman" w:hAnsi="Times New Roman" w:cs="Times New Roman"/>
          <w:sz w:val="24"/>
          <w:szCs w:val="24"/>
        </w:rPr>
        <w:t>provide a wide array of diverse course offerings, academic programs, and support services; ensure that diverse perspectives and culturally responsive practices are reflected in our curricula and learning environments; and advocate for racial and social justice for all.</w:t>
      </w:r>
      <w:r w:rsidR="00130DD1">
        <w:rPr>
          <w:rFonts w:ascii="Times New Roman" w:hAnsi="Times New Roman" w:cs="Times New Roman"/>
          <w:sz w:val="24"/>
          <w:szCs w:val="24"/>
        </w:rPr>
        <w:t xml:space="preserve">” This is the </w:t>
      </w:r>
      <w:r w:rsidR="00D55E38">
        <w:rPr>
          <w:rFonts w:ascii="Times New Roman" w:hAnsi="Times New Roman" w:cs="Times New Roman"/>
          <w:sz w:val="24"/>
          <w:szCs w:val="24"/>
        </w:rPr>
        <w:t xml:space="preserve">heart of our college, and as a community we have protected </w:t>
      </w:r>
      <w:r w:rsidR="00725F5E">
        <w:rPr>
          <w:rFonts w:ascii="Times New Roman" w:hAnsi="Times New Roman" w:cs="Times New Roman"/>
          <w:sz w:val="24"/>
          <w:szCs w:val="24"/>
        </w:rPr>
        <w:t>this centering of diverse voices and knowledge production.</w:t>
      </w:r>
      <w:r w:rsidR="00130DD1">
        <w:rPr>
          <w:rFonts w:ascii="Times New Roman" w:hAnsi="Times New Roman" w:cs="Times New Roman"/>
          <w:sz w:val="24"/>
          <w:szCs w:val="24"/>
        </w:rPr>
        <w:t xml:space="preserve"> </w:t>
      </w:r>
    </w:p>
    <w:p w14:paraId="2C0B03FF" w14:textId="77777777" w:rsidR="00064BA0" w:rsidRDefault="00064BA0" w:rsidP="001475EB">
      <w:pPr>
        <w:spacing w:line="240" w:lineRule="auto"/>
        <w:contextualSpacing/>
        <w:rPr>
          <w:rFonts w:ascii="Times New Roman" w:hAnsi="Times New Roman" w:cs="Times New Roman"/>
          <w:sz w:val="24"/>
          <w:szCs w:val="24"/>
        </w:rPr>
      </w:pPr>
    </w:p>
    <w:p w14:paraId="7F171C78" w14:textId="24A33E01" w:rsidR="00064BA0" w:rsidRDefault="00064BA0" w:rsidP="001475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When our local GE units were reduced from </w:t>
      </w:r>
      <w:r w:rsidR="00501EF1">
        <w:rPr>
          <w:rFonts w:ascii="Times New Roman" w:hAnsi="Times New Roman" w:cs="Times New Roman"/>
          <w:sz w:val="24"/>
          <w:szCs w:val="24"/>
        </w:rPr>
        <w:t xml:space="preserve">34-units to an 18-unit pattern in </w:t>
      </w:r>
      <w:r w:rsidR="001C3242">
        <w:rPr>
          <w:rFonts w:ascii="Times New Roman" w:hAnsi="Times New Roman" w:cs="Times New Roman"/>
          <w:sz w:val="24"/>
          <w:szCs w:val="24"/>
        </w:rPr>
        <w:t>2</w:t>
      </w:r>
      <w:r w:rsidR="000A1BC6">
        <w:rPr>
          <w:rFonts w:ascii="Times New Roman" w:hAnsi="Times New Roman" w:cs="Times New Roman"/>
          <w:sz w:val="24"/>
          <w:szCs w:val="24"/>
        </w:rPr>
        <w:t>012</w:t>
      </w:r>
      <w:r w:rsidR="001C3242">
        <w:rPr>
          <w:rFonts w:ascii="Times New Roman" w:hAnsi="Times New Roman" w:cs="Times New Roman"/>
          <w:sz w:val="24"/>
          <w:szCs w:val="24"/>
        </w:rPr>
        <w:t xml:space="preserve">, the changes </w:t>
      </w:r>
      <w:r w:rsidR="00725F5E">
        <w:rPr>
          <w:rFonts w:ascii="Times New Roman" w:hAnsi="Times New Roman" w:cs="Times New Roman"/>
          <w:sz w:val="24"/>
          <w:szCs w:val="24"/>
        </w:rPr>
        <w:t xml:space="preserve">still included </w:t>
      </w:r>
      <w:r w:rsidR="00E443C2">
        <w:rPr>
          <w:rFonts w:ascii="Times New Roman" w:hAnsi="Times New Roman" w:cs="Times New Roman"/>
          <w:sz w:val="24"/>
          <w:szCs w:val="24"/>
        </w:rPr>
        <w:t xml:space="preserve">diverse perspectives. We have continually set the standard in our district for diverse course and program offerings. </w:t>
      </w:r>
    </w:p>
    <w:p w14:paraId="7E73A682" w14:textId="77777777" w:rsidR="00D63BD0" w:rsidRDefault="00D63BD0" w:rsidP="001475EB">
      <w:pPr>
        <w:spacing w:line="240" w:lineRule="auto"/>
        <w:contextualSpacing/>
        <w:rPr>
          <w:rFonts w:ascii="Times New Roman" w:hAnsi="Times New Roman" w:cs="Times New Roman"/>
          <w:sz w:val="24"/>
          <w:szCs w:val="24"/>
        </w:rPr>
      </w:pPr>
    </w:p>
    <w:p w14:paraId="31F1A8AF" w14:textId="2BAE2C66" w:rsidR="00701E71" w:rsidRDefault="000A1BC6" w:rsidP="001475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addition to the </w:t>
      </w:r>
      <w:r w:rsidR="002A66A4">
        <w:rPr>
          <w:rFonts w:ascii="Times New Roman" w:hAnsi="Times New Roman" w:cs="Times New Roman"/>
          <w:sz w:val="24"/>
          <w:szCs w:val="24"/>
        </w:rPr>
        <w:t>updates</w:t>
      </w:r>
      <w:r>
        <w:rPr>
          <w:rFonts w:ascii="Times New Roman" w:hAnsi="Times New Roman" w:cs="Times New Roman"/>
          <w:sz w:val="24"/>
          <w:szCs w:val="24"/>
        </w:rPr>
        <w:t xml:space="preserve"> made in 2020 for a new alignment to our GE model, there are further changes recently mandated by </w:t>
      </w:r>
      <w:r w:rsidR="002A66A4">
        <w:rPr>
          <w:rFonts w:ascii="Times New Roman" w:hAnsi="Times New Roman" w:cs="Times New Roman"/>
          <w:sz w:val="24"/>
          <w:szCs w:val="24"/>
        </w:rPr>
        <w:t>Title 5</w:t>
      </w:r>
      <w:r>
        <w:rPr>
          <w:rFonts w:ascii="Times New Roman" w:hAnsi="Times New Roman" w:cs="Times New Roman"/>
          <w:sz w:val="24"/>
          <w:szCs w:val="24"/>
        </w:rPr>
        <w:t xml:space="preserve">. </w:t>
      </w:r>
      <w:r w:rsidR="00FA7A7F">
        <w:rPr>
          <w:rFonts w:ascii="Times New Roman" w:hAnsi="Times New Roman" w:cs="Times New Roman"/>
          <w:sz w:val="24"/>
          <w:szCs w:val="24"/>
        </w:rPr>
        <w:t xml:space="preserve">For the past few years, the General Education (GE) Committee engaged in cross-constituent </w:t>
      </w:r>
      <w:r w:rsidR="00110617">
        <w:rPr>
          <w:rFonts w:ascii="Times New Roman" w:hAnsi="Times New Roman" w:cs="Times New Roman"/>
          <w:sz w:val="24"/>
          <w:szCs w:val="24"/>
        </w:rPr>
        <w:t>discussions and forums while offering Flex trainings to prepare Los Medanos College for changes to local degree</w:t>
      </w:r>
      <w:r w:rsidR="00701E71">
        <w:rPr>
          <w:rFonts w:ascii="Times New Roman" w:hAnsi="Times New Roman" w:cs="Times New Roman"/>
          <w:sz w:val="24"/>
          <w:szCs w:val="24"/>
        </w:rPr>
        <w:t xml:space="preserve"> GE program offerings.</w:t>
      </w:r>
      <w:r w:rsidR="00595386">
        <w:rPr>
          <w:rFonts w:ascii="Times New Roman" w:hAnsi="Times New Roman" w:cs="Times New Roman"/>
          <w:sz w:val="24"/>
          <w:szCs w:val="24"/>
        </w:rPr>
        <w:t xml:space="preserve"> Additional work </w:t>
      </w:r>
      <w:r w:rsidR="004A5D4B">
        <w:rPr>
          <w:rFonts w:ascii="Times New Roman" w:hAnsi="Times New Roman" w:cs="Times New Roman"/>
          <w:sz w:val="24"/>
          <w:szCs w:val="24"/>
        </w:rPr>
        <w:t>included: 1)</w:t>
      </w:r>
      <w:r w:rsidR="00134C36">
        <w:rPr>
          <w:rFonts w:ascii="Times New Roman" w:hAnsi="Times New Roman" w:cs="Times New Roman"/>
          <w:sz w:val="24"/>
          <w:szCs w:val="24"/>
        </w:rPr>
        <w:t xml:space="preserve"> Preparing reports for the faculty senate body. </w:t>
      </w:r>
      <w:r w:rsidR="009A5603">
        <w:rPr>
          <w:rFonts w:ascii="Times New Roman" w:hAnsi="Times New Roman" w:cs="Times New Roman"/>
          <w:sz w:val="24"/>
          <w:szCs w:val="24"/>
        </w:rPr>
        <w:t xml:space="preserve">2) </w:t>
      </w:r>
      <w:r w:rsidR="00C93C54">
        <w:rPr>
          <w:rFonts w:ascii="Times New Roman" w:hAnsi="Times New Roman" w:cs="Times New Roman"/>
          <w:sz w:val="24"/>
          <w:szCs w:val="24"/>
        </w:rPr>
        <w:t>A</w:t>
      </w:r>
      <w:r w:rsidR="00065DAB">
        <w:rPr>
          <w:rFonts w:ascii="Times New Roman" w:hAnsi="Times New Roman" w:cs="Times New Roman"/>
          <w:sz w:val="24"/>
          <w:szCs w:val="24"/>
        </w:rPr>
        <w:t>ttending department meetings to discuss the changes, especially in areas that would be the most affected</w:t>
      </w:r>
      <w:r w:rsidR="002A66A4">
        <w:rPr>
          <w:rFonts w:ascii="Times New Roman" w:hAnsi="Times New Roman" w:cs="Times New Roman"/>
          <w:sz w:val="24"/>
          <w:szCs w:val="24"/>
        </w:rPr>
        <w:t>.</w:t>
      </w:r>
      <w:r w:rsidR="004A5D4B">
        <w:rPr>
          <w:rFonts w:ascii="Times New Roman" w:hAnsi="Times New Roman" w:cs="Times New Roman"/>
          <w:sz w:val="24"/>
          <w:szCs w:val="24"/>
        </w:rPr>
        <w:t xml:space="preserve"> </w:t>
      </w:r>
      <w:r w:rsidR="009A5603">
        <w:rPr>
          <w:rFonts w:ascii="Times New Roman" w:hAnsi="Times New Roman" w:cs="Times New Roman"/>
          <w:sz w:val="24"/>
          <w:szCs w:val="24"/>
        </w:rPr>
        <w:t>3</w:t>
      </w:r>
      <w:r w:rsidR="004A5D4B">
        <w:rPr>
          <w:rFonts w:ascii="Times New Roman" w:hAnsi="Times New Roman" w:cs="Times New Roman"/>
          <w:sz w:val="24"/>
          <w:szCs w:val="24"/>
        </w:rPr>
        <w:t>) S</w:t>
      </w:r>
      <w:r w:rsidR="00065DAB">
        <w:rPr>
          <w:rFonts w:ascii="Times New Roman" w:hAnsi="Times New Roman" w:cs="Times New Roman"/>
          <w:sz w:val="24"/>
          <w:szCs w:val="24"/>
        </w:rPr>
        <w:t>peaking with Los Medanos</w:t>
      </w:r>
      <w:r w:rsidR="009F13CB">
        <w:rPr>
          <w:rFonts w:ascii="Times New Roman" w:hAnsi="Times New Roman" w:cs="Times New Roman"/>
          <w:sz w:val="24"/>
          <w:szCs w:val="24"/>
        </w:rPr>
        <w:t xml:space="preserve"> College Associated Student Senate body</w:t>
      </w:r>
      <w:r w:rsidR="009A5603">
        <w:rPr>
          <w:rFonts w:ascii="Times New Roman" w:hAnsi="Times New Roman" w:cs="Times New Roman"/>
          <w:sz w:val="24"/>
          <w:szCs w:val="24"/>
        </w:rPr>
        <w:t xml:space="preserve">. The GE committee recognizes the importance of </w:t>
      </w:r>
      <w:r w:rsidR="002A66A4">
        <w:rPr>
          <w:rFonts w:ascii="Times New Roman" w:hAnsi="Times New Roman" w:cs="Times New Roman"/>
          <w:sz w:val="24"/>
          <w:szCs w:val="24"/>
        </w:rPr>
        <w:t>open dialog</w:t>
      </w:r>
      <w:r w:rsidR="008C5017">
        <w:rPr>
          <w:rFonts w:ascii="Times New Roman" w:hAnsi="Times New Roman" w:cs="Times New Roman"/>
          <w:sz w:val="24"/>
          <w:szCs w:val="24"/>
        </w:rPr>
        <w:t xml:space="preserve"> </w:t>
      </w:r>
      <w:r w:rsidR="002A66A4">
        <w:rPr>
          <w:rFonts w:ascii="Times New Roman" w:hAnsi="Times New Roman" w:cs="Times New Roman"/>
          <w:sz w:val="24"/>
          <w:szCs w:val="24"/>
        </w:rPr>
        <w:t>about</w:t>
      </w:r>
      <w:r w:rsidR="008C5017">
        <w:rPr>
          <w:rFonts w:ascii="Times New Roman" w:hAnsi="Times New Roman" w:cs="Times New Roman"/>
          <w:sz w:val="24"/>
          <w:szCs w:val="24"/>
        </w:rPr>
        <w:t xml:space="preserve"> our program, </w:t>
      </w:r>
      <w:r w:rsidR="002A66A4">
        <w:rPr>
          <w:rFonts w:ascii="Times New Roman" w:hAnsi="Times New Roman" w:cs="Times New Roman"/>
          <w:sz w:val="24"/>
          <w:szCs w:val="24"/>
        </w:rPr>
        <w:t xml:space="preserve">which was reported on September 13, 2024, </w:t>
      </w:r>
      <w:r w:rsidR="008C5017">
        <w:rPr>
          <w:rFonts w:ascii="Times New Roman" w:hAnsi="Times New Roman" w:cs="Times New Roman"/>
          <w:sz w:val="24"/>
          <w:szCs w:val="24"/>
        </w:rPr>
        <w:t xml:space="preserve">in </w:t>
      </w:r>
      <w:r w:rsidR="002A66A4">
        <w:rPr>
          <w:rFonts w:ascii="Times New Roman" w:hAnsi="Times New Roman" w:cs="Times New Roman"/>
          <w:iCs/>
          <w:sz w:val="24"/>
          <w:szCs w:val="24"/>
        </w:rPr>
        <w:t>the</w:t>
      </w:r>
      <w:r w:rsidR="008C5017">
        <w:rPr>
          <w:rFonts w:ascii="Times New Roman" w:hAnsi="Times New Roman" w:cs="Times New Roman"/>
          <w:i/>
          <w:iCs/>
          <w:sz w:val="24"/>
          <w:szCs w:val="24"/>
        </w:rPr>
        <w:t xml:space="preserve"> Experience</w:t>
      </w:r>
      <w:r w:rsidR="008C5017">
        <w:rPr>
          <w:rFonts w:ascii="Times New Roman" w:hAnsi="Times New Roman" w:cs="Times New Roman"/>
          <w:sz w:val="24"/>
          <w:szCs w:val="24"/>
        </w:rPr>
        <w:t xml:space="preserve"> to capture the widest </w:t>
      </w:r>
      <w:r w:rsidR="002A66A4">
        <w:rPr>
          <w:rFonts w:ascii="Times New Roman" w:hAnsi="Times New Roman" w:cs="Times New Roman"/>
          <w:sz w:val="24"/>
          <w:szCs w:val="24"/>
        </w:rPr>
        <w:t>audience</w:t>
      </w:r>
      <w:r w:rsidR="00A42B3D">
        <w:rPr>
          <w:rFonts w:ascii="Times New Roman" w:hAnsi="Times New Roman" w:cs="Times New Roman"/>
          <w:sz w:val="24"/>
          <w:szCs w:val="24"/>
        </w:rPr>
        <w:t xml:space="preserve">. </w:t>
      </w:r>
      <w:r w:rsidR="004A5D4B">
        <w:rPr>
          <w:rFonts w:ascii="Times New Roman" w:hAnsi="Times New Roman" w:cs="Times New Roman"/>
          <w:sz w:val="24"/>
          <w:szCs w:val="24"/>
        </w:rPr>
        <w:t xml:space="preserve"> </w:t>
      </w:r>
    </w:p>
    <w:p w14:paraId="3C9226EE" w14:textId="77777777" w:rsidR="00701E71" w:rsidRDefault="00701E71" w:rsidP="001475EB">
      <w:pPr>
        <w:spacing w:line="240" w:lineRule="auto"/>
        <w:contextualSpacing/>
        <w:rPr>
          <w:rFonts w:ascii="Times New Roman" w:hAnsi="Times New Roman" w:cs="Times New Roman"/>
          <w:sz w:val="24"/>
          <w:szCs w:val="24"/>
        </w:rPr>
      </w:pPr>
    </w:p>
    <w:p w14:paraId="09412362" w14:textId="26956DD3" w:rsidR="008D311D" w:rsidRDefault="00A854BD" w:rsidP="001475E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f</w:t>
      </w:r>
      <w:r w:rsidR="0057032C">
        <w:rPr>
          <w:rFonts w:ascii="Times New Roman" w:hAnsi="Times New Roman" w:cs="Times New Roman"/>
          <w:sz w:val="24"/>
          <w:szCs w:val="24"/>
        </w:rPr>
        <w:t>all 2025</w:t>
      </w:r>
      <w:r w:rsidR="00845D8F">
        <w:rPr>
          <w:rFonts w:ascii="Times New Roman" w:hAnsi="Times New Roman" w:cs="Times New Roman"/>
          <w:sz w:val="24"/>
          <w:szCs w:val="24"/>
        </w:rPr>
        <w:t xml:space="preserve"> </w:t>
      </w:r>
      <w:hyperlink r:id="rId12" w:anchor=":~:text=A%20minimum%20of%2060%20semester%20units%20%2890%20quarter,reasoning%20not%20more%20than%20one%20level%20below%20transfer." w:history="1">
        <w:r w:rsidR="00845D8F" w:rsidRPr="00A854BD">
          <w:rPr>
            <w:rStyle w:val="Hyperlink"/>
            <w:rFonts w:ascii="Times New Roman" w:hAnsi="Times New Roman" w:cs="Times New Roman"/>
            <w:sz w:val="24"/>
            <w:szCs w:val="24"/>
          </w:rPr>
          <w:t>Final</w:t>
        </w:r>
        <w:r w:rsidR="00806460" w:rsidRPr="00A854BD">
          <w:rPr>
            <w:rStyle w:val="Hyperlink"/>
            <w:rFonts w:ascii="Times New Roman" w:hAnsi="Times New Roman" w:cs="Times New Roman"/>
            <w:sz w:val="24"/>
            <w:szCs w:val="24"/>
          </w:rPr>
          <w:t xml:space="preserve"> </w:t>
        </w:r>
        <w:r w:rsidR="00845D8F" w:rsidRPr="00A854BD">
          <w:rPr>
            <w:rStyle w:val="Hyperlink"/>
            <w:rFonts w:ascii="Times New Roman" w:hAnsi="Times New Roman" w:cs="Times New Roman"/>
            <w:sz w:val="24"/>
            <w:szCs w:val="24"/>
          </w:rPr>
          <w:t>Re</w:t>
        </w:r>
        <w:r w:rsidR="00806460" w:rsidRPr="00A854BD">
          <w:rPr>
            <w:rStyle w:val="Hyperlink"/>
            <w:rFonts w:ascii="Times New Roman" w:hAnsi="Times New Roman" w:cs="Times New Roman"/>
            <w:sz w:val="24"/>
            <w:szCs w:val="24"/>
          </w:rPr>
          <w:t xml:space="preserve">visions for </w:t>
        </w:r>
        <w:r w:rsidR="00787D66" w:rsidRPr="00A854BD">
          <w:rPr>
            <w:rStyle w:val="Hyperlink"/>
            <w:rFonts w:ascii="Times New Roman" w:hAnsi="Times New Roman" w:cs="Times New Roman"/>
            <w:sz w:val="24"/>
            <w:szCs w:val="24"/>
          </w:rPr>
          <w:t>Title 5</w:t>
        </w:r>
        <w:r w:rsidR="00845D8F" w:rsidRPr="00A854BD">
          <w:rPr>
            <w:rStyle w:val="Hyperlink"/>
            <w:rFonts w:ascii="Times New Roman" w:hAnsi="Times New Roman" w:cs="Times New Roman"/>
            <w:sz w:val="24"/>
            <w:szCs w:val="24"/>
          </w:rPr>
          <w:t>, California Code of Regulations Relating to Associate Degree Requirements</w:t>
        </w:r>
      </w:hyperlink>
      <w:r w:rsidR="00845D8F">
        <w:rPr>
          <w:rFonts w:ascii="Times New Roman" w:hAnsi="Times New Roman" w:cs="Times New Roman"/>
          <w:sz w:val="24"/>
          <w:szCs w:val="24"/>
        </w:rPr>
        <w:t xml:space="preserve"> </w:t>
      </w:r>
      <w:r>
        <w:rPr>
          <w:rFonts w:ascii="Times New Roman" w:hAnsi="Times New Roman" w:cs="Times New Roman"/>
          <w:sz w:val="24"/>
          <w:szCs w:val="24"/>
        </w:rPr>
        <w:t xml:space="preserve">are finalized </w:t>
      </w:r>
      <w:r w:rsidR="008859DE">
        <w:rPr>
          <w:rFonts w:ascii="Times New Roman" w:hAnsi="Times New Roman" w:cs="Times New Roman"/>
          <w:sz w:val="24"/>
          <w:szCs w:val="24"/>
        </w:rPr>
        <w:t>in Section 55060 of Article 6</w:t>
      </w:r>
      <w:r w:rsidR="00CB4370">
        <w:rPr>
          <w:rFonts w:ascii="Times New Roman" w:hAnsi="Times New Roman" w:cs="Times New Roman"/>
          <w:sz w:val="24"/>
          <w:szCs w:val="24"/>
        </w:rPr>
        <w:t xml:space="preserve"> of Subchapter 1 of Chapter 6 of Division 6.</w:t>
      </w:r>
      <w:r w:rsidR="001475EB">
        <w:rPr>
          <w:rFonts w:ascii="Times New Roman" w:hAnsi="Times New Roman" w:cs="Times New Roman"/>
          <w:sz w:val="24"/>
          <w:szCs w:val="24"/>
        </w:rPr>
        <w:t xml:space="preserve"> Title 5 explains that </w:t>
      </w:r>
      <w:r w:rsidR="00165A06">
        <w:rPr>
          <w:rFonts w:ascii="Times New Roman" w:hAnsi="Times New Roman" w:cs="Times New Roman"/>
          <w:sz w:val="24"/>
          <w:szCs w:val="24"/>
        </w:rPr>
        <w:t xml:space="preserve">all </w:t>
      </w:r>
      <w:r w:rsidR="008D311D">
        <w:rPr>
          <w:rFonts w:ascii="Times New Roman" w:hAnsi="Times New Roman" w:cs="Times New Roman"/>
          <w:sz w:val="24"/>
          <w:szCs w:val="24"/>
        </w:rPr>
        <w:t>associate degrees</w:t>
      </w:r>
      <w:r w:rsidR="00165A06">
        <w:rPr>
          <w:rFonts w:ascii="Times New Roman" w:hAnsi="Times New Roman" w:cs="Times New Roman"/>
          <w:sz w:val="24"/>
          <w:szCs w:val="24"/>
        </w:rPr>
        <w:t xml:space="preserve"> provide </w:t>
      </w:r>
      <w:r w:rsidR="007124FF">
        <w:rPr>
          <w:rFonts w:ascii="Times New Roman" w:hAnsi="Times New Roman" w:cs="Times New Roman"/>
          <w:sz w:val="24"/>
          <w:szCs w:val="24"/>
        </w:rPr>
        <w:t xml:space="preserve">a general education that </w:t>
      </w:r>
      <w:r w:rsidR="00E024F3">
        <w:rPr>
          <w:rFonts w:ascii="Times New Roman" w:hAnsi="Times New Roman" w:cs="Times New Roman"/>
          <w:sz w:val="24"/>
          <w:szCs w:val="24"/>
        </w:rPr>
        <w:t>“</w:t>
      </w:r>
      <w:r w:rsidR="001475EB" w:rsidRPr="001475EB">
        <w:rPr>
          <w:rFonts w:ascii="Times New Roman" w:hAnsi="Times New Roman" w:cs="Times New Roman"/>
          <w:sz w:val="24"/>
          <w:szCs w:val="24"/>
        </w:rPr>
        <w:t>reflects the conviction of colleges that those who receive their degrees must have mastered principles, concepts, and methodologies both unique to and shared by the various disciplines.</w:t>
      </w:r>
      <w:r w:rsidR="00E024F3">
        <w:rPr>
          <w:rFonts w:ascii="Times New Roman" w:hAnsi="Times New Roman" w:cs="Times New Roman"/>
          <w:sz w:val="24"/>
          <w:szCs w:val="24"/>
        </w:rPr>
        <w:t>”</w:t>
      </w:r>
      <w:r w:rsidR="008D311D">
        <w:rPr>
          <w:rFonts w:ascii="Times New Roman" w:hAnsi="Times New Roman" w:cs="Times New Roman"/>
          <w:sz w:val="24"/>
          <w:szCs w:val="24"/>
        </w:rPr>
        <w:t xml:space="preserve"> Specific changes were implemented by the state to increase our local General Education (GE) </w:t>
      </w:r>
      <w:r w:rsidR="002A66A4">
        <w:rPr>
          <w:rFonts w:ascii="Times New Roman" w:hAnsi="Times New Roman" w:cs="Times New Roman"/>
          <w:sz w:val="24"/>
          <w:szCs w:val="24"/>
        </w:rPr>
        <w:t xml:space="preserve">pattern degree </w:t>
      </w:r>
      <w:r w:rsidR="008D311D">
        <w:rPr>
          <w:rFonts w:ascii="Times New Roman" w:hAnsi="Times New Roman" w:cs="Times New Roman"/>
          <w:sz w:val="24"/>
          <w:szCs w:val="24"/>
        </w:rPr>
        <w:t>requirements from 18-units to 21-units. These changes include:</w:t>
      </w:r>
    </w:p>
    <w:p w14:paraId="4A90E23F" w14:textId="77777777" w:rsidR="00177C79" w:rsidRDefault="00177C79" w:rsidP="001475EB">
      <w:pPr>
        <w:spacing w:line="240" w:lineRule="auto"/>
        <w:contextualSpacing/>
        <w:rPr>
          <w:rFonts w:ascii="Times New Roman" w:hAnsi="Times New Roman" w:cs="Times New Roman"/>
          <w:sz w:val="24"/>
          <w:szCs w:val="24"/>
        </w:rPr>
      </w:pPr>
    </w:p>
    <w:p w14:paraId="6C866CB3" w14:textId="77777777" w:rsidR="007C223F" w:rsidRDefault="00276B1E" w:rsidP="00276B1E">
      <w:pPr>
        <w:pStyle w:val="ListParagraph"/>
        <w:numPr>
          <w:ilvl w:val="0"/>
          <w:numId w:val="10"/>
        </w:numPr>
        <w:spacing w:line="240" w:lineRule="auto"/>
        <w:rPr>
          <w:rFonts w:ascii="Times New Roman" w:hAnsi="Times New Roman" w:cs="Times New Roman"/>
          <w:sz w:val="24"/>
          <w:szCs w:val="24"/>
        </w:rPr>
      </w:pPr>
      <w:r w:rsidRPr="00901056">
        <w:rPr>
          <w:rFonts w:ascii="Times New Roman" w:hAnsi="Times New Roman" w:cs="Times New Roman"/>
          <w:sz w:val="24"/>
          <w:szCs w:val="24"/>
        </w:rPr>
        <w:t>English Composition, Oral Communication, and Critical Thinking (minimum of 6</w:t>
      </w:r>
      <w:r w:rsidR="00901056">
        <w:rPr>
          <w:rFonts w:ascii="Times New Roman" w:hAnsi="Times New Roman" w:cs="Times New Roman"/>
          <w:sz w:val="24"/>
          <w:szCs w:val="24"/>
        </w:rPr>
        <w:t xml:space="preserve"> </w:t>
      </w:r>
      <w:r w:rsidRPr="00901056">
        <w:rPr>
          <w:rFonts w:ascii="Times New Roman" w:hAnsi="Times New Roman" w:cs="Times New Roman"/>
          <w:sz w:val="24"/>
          <w:szCs w:val="24"/>
        </w:rPr>
        <w:t>semester/8 quarter units) including:</w:t>
      </w:r>
    </w:p>
    <w:p w14:paraId="6B1F6B0A" w14:textId="67AC54C7" w:rsidR="007C223F" w:rsidRDefault="00276B1E" w:rsidP="00276B1E">
      <w:pPr>
        <w:pStyle w:val="ListParagraph"/>
        <w:numPr>
          <w:ilvl w:val="1"/>
          <w:numId w:val="10"/>
        </w:numPr>
        <w:spacing w:line="240" w:lineRule="auto"/>
        <w:rPr>
          <w:rFonts w:ascii="Times New Roman" w:hAnsi="Times New Roman" w:cs="Times New Roman"/>
          <w:sz w:val="24"/>
          <w:szCs w:val="24"/>
        </w:rPr>
      </w:pPr>
      <w:r w:rsidRPr="007C223F">
        <w:rPr>
          <w:rFonts w:ascii="Times New Roman" w:hAnsi="Times New Roman" w:cs="Times New Roman"/>
          <w:sz w:val="24"/>
          <w:szCs w:val="24"/>
        </w:rPr>
        <w:lastRenderedPageBreak/>
        <w:t xml:space="preserve">English Composition (minimum of 3 semester/4 quarter units). </w:t>
      </w:r>
    </w:p>
    <w:p w14:paraId="1BFBF560" w14:textId="1C4C8FF0" w:rsidR="007C223F" w:rsidRDefault="00276B1E" w:rsidP="00276B1E">
      <w:pPr>
        <w:pStyle w:val="ListParagraph"/>
        <w:numPr>
          <w:ilvl w:val="1"/>
          <w:numId w:val="10"/>
        </w:numPr>
        <w:spacing w:line="240" w:lineRule="auto"/>
        <w:rPr>
          <w:rFonts w:ascii="Times New Roman" w:hAnsi="Times New Roman" w:cs="Times New Roman"/>
          <w:sz w:val="24"/>
          <w:szCs w:val="24"/>
        </w:rPr>
      </w:pPr>
      <w:r w:rsidRPr="007C223F">
        <w:rPr>
          <w:rFonts w:ascii="Times New Roman" w:hAnsi="Times New Roman" w:cs="Times New Roman"/>
          <w:sz w:val="24"/>
          <w:szCs w:val="24"/>
        </w:rPr>
        <w:t>Oral Communication and Critical Thinking (minimum of 3 semester / 4 quarter units).</w:t>
      </w:r>
    </w:p>
    <w:p w14:paraId="126134FB" w14:textId="27402C15" w:rsidR="00CC440B" w:rsidRDefault="00276B1E" w:rsidP="00276B1E">
      <w:pPr>
        <w:pStyle w:val="ListParagraph"/>
        <w:numPr>
          <w:ilvl w:val="0"/>
          <w:numId w:val="10"/>
        </w:numPr>
        <w:spacing w:line="240" w:lineRule="auto"/>
        <w:rPr>
          <w:rFonts w:ascii="Times New Roman" w:hAnsi="Times New Roman" w:cs="Times New Roman"/>
          <w:sz w:val="24"/>
          <w:szCs w:val="24"/>
        </w:rPr>
      </w:pPr>
      <w:r w:rsidRPr="00CC440B">
        <w:rPr>
          <w:rFonts w:ascii="Times New Roman" w:hAnsi="Times New Roman" w:cs="Times New Roman"/>
          <w:sz w:val="24"/>
          <w:szCs w:val="24"/>
        </w:rPr>
        <w:t>Mathematical Concepts and Quantitative Reasoning (minimum of 3 semester / 4 quarter</w:t>
      </w:r>
      <w:r w:rsidR="00CC440B" w:rsidRPr="00CC440B">
        <w:rPr>
          <w:rFonts w:ascii="Times New Roman" w:hAnsi="Times New Roman" w:cs="Times New Roman"/>
          <w:sz w:val="24"/>
          <w:szCs w:val="24"/>
        </w:rPr>
        <w:t xml:space="preserve"> </w:t>
      </w:r>
      <w:r w:rsidRPr="00CC440B">
        <w:rPr>
          <w:rFonts w:ascii="Times New Roman" w:hAnsi="Times New Roman" w:cs="Times New Roman"/>
          <w:sz w:val="24"/>
          <w:szCs w:val="24"/>
        </w:rPr>
        <w:t>units).</w:t>
      </w:r>
    </w:p>
    <w:p w14:paraId="64209BDF" w14:textId="77777777" w:rsidR="00342B47" w:rsidRDefault="00276B1E" w:rsidP="00342B47">
      <w:pPr>
        <w:pStyle w:val="ListParagraph"/>
        <w:numPr>
          <w:ilvl w:val="0"/>
          <w:numId w:val="10"/>
        </w:numPr>
        <w:spacing w:line="240" w:lineRule="auto"/>
        <w:rPr>
          <w:rFonts w:ascii="Times New Roman" w:hAnsi="Times New Roman" w:cs="Times New Roman"/>
          <w:sz w:val="24"/>
          <w:szCs w:val="24"/>
        </w:rPr>
      </w:pPr>
      <w:r w:rsidRPr="00342B47">
        <w:rPr>
          <w:rFonts w:ascii="Times New Roman" w:hAnsi="Times New Roman" w:cs="Times New Roman"/>
          <w:sz w:val="24"/>
          <w:szCs w:val="24"/>
        </w:rPr>
        <w:t xml:space="preserve">Arts and Humanities (minimum of 3 semester / 4 quarter units). </w:t>
      </w:r>
    </w:p>
    <w:p w14:paraId="70EC3D00" w14:textId="77777777" w:rsidR="00342B47" w:rsidRDefault="00276B1E" w:rsidP="00342B47">
      <w:pPr>
        <w:pStyle w:val="ListParagraph"/>
        <w:numPr>
          <w:ilvl w:val="0"/>
          <w:numId w:val="10"/>
        </w:numPr>
        <w:spacing w:line="240" w:lineRule="auto"/>
        <w:rPr>
          <w:rFonts w:ascii="Times New Roman" w:hAnsi="Times New Roman" w:cs="Times New Roman"/>
          <w:sz w:val="24"/>
          <w:szCs w:val="24"/>
        </w:rPr>
      </w:pPr>
      <w:r w:rsidRPr="00276B1E">
        <w:rPr>
          <w:rFonts w:ascii="Times New Roman" w:hAnsi="Times New Roman" w:cs="Times New Roman"/>
          <w:sz w:val="24"/>
          <w:szCs w:val="24"/>
        </w:rPr>
        <w:t xml:space="preserve">Social and Behavioral Sciences (minimum of 3 semester / 4 quarter units). </w:t>
      </w:r>
    </w:p>
    <w:p w14:paraId="77C35A82" w14:textId="77777777" w:rsidR="00342B47" w:rsidRDefault="00276B1E" w:rsidP="00342B47">
      <w:pPr>
        <w:pStyle w:val="ListParagraph"/>
        <w:numPr>
          <w:ilvl w:val="0"/>
          <w:numId w:val="10"/>
        </w:numPr>
        <w:spacing w:line="240" w:lineRule="auto"/>
        <w:rPr>
          <w:rFonts w:ascii="Times New Roman" w:hAnsi="Times New Roman" w:cs="Times New Roman"/>
          <w:sz w:val="24"/>
          <w:szCs w:val="24"/>
        </w:rPr>
      </w:pPr>
      <w:r w:rsidRPr="00276B1E">
        <w:rPr>
          <w:rFonts w:ascii="Times New Roman" w:hAnsi="Times New Roman" w:cs="Times New Roman"/>
          <w:sz w:val="24"/>
          <w:szCs w:val="24"/>
        </w:rPr>
        <w:t xml:space="preserve">Natural Sciences (minimum of 3 semester / 4 quarter units). </w:t>
      </w:r>
    </w:p>
    <w:p w14:paraId="7F6AC382" w14:textId="5D522F53" w:rsidR="008D311D" w:rsidRDefault="00276B1E" w:rsidP="00342B47">
      <w:pPr>
        <w:pStyle w:val="ListParagraph"/>
        <w:numPr>
          <w:ilvl w:val="0"/>
          <w:numId w:val="10"/>
        </w:numPr>
        <w:spacing w:line="240" w:lineRule="auto"/>
        <w:rPr>
          <w:rFonts w:ascii="Times New Roman" w:hAnsi="Times New Roman" w:cs="Times New Roman"/>
          <w:sz w:val="24"/>
          <w:szCs w:val="24"/>
        </w:rPr>
      </w:pPr>
      <w:r w:rsidRPr="00276B1E">
        <w:rPr>
          <w:rFonts w:ascii="Times New Roman" w:hAnsi="Times New Roman" w:cs="Times New Roman"/>
          <w:sz w:val="24"/>
          <w:szCs w:val="24"/>
        </w:rPr>
        <w:t xml:space="preserve">Ethnic Studies (minimum of 3 semester/4 quarter units). </w:t>
      </w:r>
    </w:p>
    <w:p w14:paraId="55F749DB" w14:textId="303C307C" w:rsidR="002A66A4" w:rsidRDefault="00FC4FD5" w:rsidP="001475E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Title 5</w:t>
      </w:r>
      <w:r w:rsidR="00CF5B25">
        <w:rPr>
          <w:rFonts w:ascii="Times New Roman" w:hAnsi="Times New Roman" w:cs="Times New Roman"/>
          <w:sz w:val="24"/>
          <w:szCs w:val="24"/>
        </w:rPr>
        <w:t xml:space="preserve"> changes </w:t>
      </w:r>
      <w:r w:rsidR="002A66A4">
        <w:rPr>
          <w:rFonts w:ascii="Times New Roman" w:hAnsi="Times New Roman" w:cs="Times New Roman"/>
          <w:sz w:val="24"/>
          <w:szCs w:val="24"/>
        </w:rPr>
        <w:t>affect</w:t>
      </w:r>
      <w:r w:rsidR="00CF5B25">
        <w:rPr>
          <w:rFonts w:ascii="Times New Roman" w:hAnsi="Times New Roman" w:cs="Times New Roman"/>
          <w:sz w:val="24"/>
          <w:szCs w:val="24"/>
        </w:rPr>
        <w:t xml:space="preserve"> the current</w:t>
      </w:r>
      <w:r w:rsidR="00376EAB">
        <w:rPr>
          <w:rFonts w:ascii="Times New Roman" w:hAnsi="Times New Roman" w:cs="Times New Roman"/>
          <w:sz w:val="24"/>
          <w:szCs w:val="24"/>
        </w:rPr>
        <w:t xml:space="preserve"> local degree pattern</w:t>
      </w:r>
      <w:r w:rsidR="00344F40">
        <w:rPr>
          <w:rFonts w:ascii="Times New Roman" w:hAnsi="Times New Roman" w:cs="Times New Roman"/>
          <w:sz w:val="24"/>
          <w:szCs w:val="24"/>
        </w:rPr>
        <w:t xml:space="preserve">. </w:t>
      </w:r>
      <w:r w:rsidR="00E76CBB">
        <w:rPr>
          <w:rFonts w:ascii="Times New Roman" w:hAnsi="Times New Roman" w:cs="Times New Roman"/>
          <w:sz w:val="24"/>
          <w:szCs w:val="24"/>
        </w:rPr>
        <w:t>Our 2024-2025</w:t>
      </w:r>
      <w:r w:rsidR="00344F40">
        <w:rPr>
          <w:rFonts w:ascii="Times New Roman" w:hAnsi="Times New Roman" w:cs="Times New Roman"/>
          <w:sz w:val="24"/>
          <w:szCs w:val="24"/>
        </w:rPr>
        <w:t xml:space="preserve"> pattern is referenced in the appendix of this report. </w:t>
      </w:r>
      <w:r w:rsidR="004B312B">
        <w:rPr>
          <w:rFonts w:ascii="Times New Roman" w:hAnsi="Times New Roman" w:cs="Times New Roman"/>
          <w:sz w:val="24"/>
          <w:szCs w:val="24"/>
        </w:rPr>
        <w:t xml:space="preserve">The main changes that impact our </w:t>
      </w:r>
      <w:r w:rsidR="002A66A4">
        <w:rPr>
          <w:rFonts w:ascii="Times New Roman" w:hAnsi="Times New Roman" w:cs="Times New Roman"/>
          <w:sz w:val="24"/>
          <w:szCs w:val="24"/>
        </w:rPr>
        <w:t>local General Education (GE) pattern degree requirements are:</w:t>
      </w:r>
    </w:p>
    <w:p w14:paraId="0D4A5D21" w14:textId="48408673" w:rsidR="00FC4FD5" w:rsidRDefault="004B312B" w:rsidP="002A66A4">
      <w:pPr>
        <w:pStyle w:val="ListParagraph"/>
        <w:numPr>
          <w:ilvl w:val="0"/>
          <w:numId w:val="14"/>
        </w:numPr>
        <w:spacing w:line="240" w:lineRule="auto"/>
        <w:rPr>
          <w:rFonts w:ascii="Times New Roman" w:hAnsi="Times New Roman" w:cs="Times New Roman"/>
          <w:sz w:val="24"/>
          <w:szCs w:val="24"/>
        </w:rPr>
      </w:pPr>
      <w:r w:rsidRPr="002A66A4">
        <w:rPr>
          <w:rFonts w:ascii="Times New Roman" w:hAnsi="Times New Roman" w:cs="Times New Roman"/>
          <w:sz w:val="24"/>
          <w:szCs w:val="24"/>
        </w:rPr>
        <w:t xml:space="preserve">Ethnic Studies must be in its own category </w:t>
      </w:r>
      <w:r w:rsidR="00F03F4B">
        <w:rPr>
          <w:rFonts w:ascii="Times New Roman" w:hAnsi="Times New Roman" w:cs="Times New Roman"/>
          <w:sz w:val="24"/>
          <w:szCs w:val="24"/>
        </w:rPr>
        <w:t>area</w:t>
      </w:r>
      <w:r w:rsidRPr="002A66A4">
        <w:rPr>
          <w:rFonts w:ascii="Times New Roman" w:hAnsi="Times New Roman" w:cs="Times New Roman"/>
          <w:sz w:val="24"/>
          <w:szCs w:val="24"/>
        </w:rPr>
        <w:t xml:space="preserve"> irrespective of Multicu</w:t>
      </w:r>
      <w:r w:rsidR="00FC4FD5">
        <w:rPr>
          <w:rFonts w:ascii="Times New Roman" w:hAnsi="Times New Roman" w:cs="Times New Roman"/>
          <w:sz w:val="24"/>
          <w:szCs w:val="24"/>
        </w:rPr>
        <w:t>ltural Studies courses.</w:t>
      </w:r>
    </w:p>
    <w:p w14:paraId="4260EBD9" w14:textId="196C028C" w:rsidR="00FC4FD5" w:rsidRDefault="00ED7E9E" w:rsidP="002A66A4">
      <w:pPr>
        <w:pStyle w:val="ListParagraph"/>
        <w:numPr>
          <w:ilvl w:val="0"/>
          <w:numId w:val="14"/>
        </w:numPr>
        <w:spacing w:line="240" w:lineRule="auto"/>
        <w:rPr>
          <w:rFonts w:ascii="Times New Roman" w:hAnsi="Times New Roman" w:cs="Times New Roman"/>
          <w:sz w:val="24"/>
          <w:szCs w:val="24"/>
        </w:rPr>
      </w:pPr>
      <w:r w:rsidRPr="002A66A4">
        <w:rPr>
          <w:rFonts w:ascii="Times New Roman" w:hAnsi="Times New Roman" w:cs="Times New Roman"/>
          <w:sz w:val="24"/>
          <w:szCs w:val="24"/>
        </w:rPr>
        <w:t xml:space="preserve">Mathematics will have its own </w:t>
      </w:r>
      <w:r w:rsidR="00F03F4B">
        <w:rPr>
          <w:rFonts w:ascii="Times New Roman" w:hAnsi="Times New Roman" w:cs="Times New Roman"/>
          <w:sz w:val="24"/>
          <w:szCs w:val="24"/>
        </w:rPr>
        <w:t>area</w:t>
      </w:r>
      <w:r w:rsidRPr="002A66A4">
        <w:rPr>
          <w:rFonts w:ascii="Times New Roman" w:hAnsi="Times New Roman" w:cs="Times New Roman"/>
          <w:sz w:val="24"/>
          <w:szCs w:val="24"/>
        </w:rPr>
        <w:t xml:space="preserve"> </w:t>
      </w:r>
      <w:r w:rsidR="00FC4FD5">
        <w:rPr>
          <w:rFonts w:ascii="Times New Roman" w:hAnsi="Times New Roman" w:cs="Times New Roman"/>
          <w:sz w:val="24"/>
          <w:szCs w:val="24"/>
        </w:rPr>
        <w:t xml:space="preserve">and unit requirement </w:t>
      </w:r>
      <w:r w:rsidRPr="002A66A4">
        <w:rPr>
          <w:rFonts w:ascii="Times New Roman" w:hAnsi="Times New Roman" w:cs="Times New Roman"/>
          <w:sz w:val="24"/>
          <w:szCs w:val="24"/>
        </w:rPr>
        <w:t>separate from its original placement in Language and Rationality</w:t>
      </w:r>
      <w:r w:rsidR="00FC4FD5">
        <w:rPr>
          <w:rFonts w:ascii="Times New Roman" w:hAnsi="Times New Roman" w:cs="Times New Roman"/>
          <w:sz w:val="24"/>
          <w:szCs w:val="24"/>
        </w:rPr>
        <w:t xml:space="preserve"> (LR2b).</w:t>
      </w:r>
    </w:p>
    <w:p w14:paraId="1A2D416B" w14:textId="40DDD64F" w:rsidR="002A5CD7" w:rsidRDefault="00F80096" w:rsidP="001475EB">
      <w:pPr>
        <w:spacing w:line="240" w:lineRule="auto"/>
        <w:rPr>
          <w:rFonts w:ascii="Times New Roman" w:hAnsi="Times New Roman" w:cs="Times New Roman"/>
          <w:sz w:val="24"/>
          <w:szCs w:val="24"/>
        </w:rPr>
      </w:pPr>
      <w:r w:rsidRPr="00FC4FD5">
        <w:rPr>
          <w:rFonts w:ascii="Times New Roman" w:hAnsi="Times New Roman" w:cs="Times New Roman"/>
          <w:sz w:val="24"/>
          <w:szCs w:val="24"/>
        </w:rPr>
        <w:t>This</w:t>
      </w:r>
      <w:r w:rsidR="00B84EDA" w:rsidRPr="00FC4FD5">
        <w:rPr>
          <w:rFonts w:ascii="Times New Roman" w:hAnsi="Times New Roman" w:cs="Times New Roman"/>
          <w:sz w:val="24"/>
          <w:szCs w:val="24"/>
        </w:rPr>
        <w:t xml:space="preserve"> spurred the campus-wide conversations and </w:t>
      </w:r>
      <w:r w:rsidRPr="00FC4FD5">
        <w:rPr>
          <w:rFonts w:ascii="Times New Roman" w:hAnsi="Times New Roman" w:cs="Times New Roman"/>
          <w:sz w:val="24"/>
          <w:szCs w:val="24"/>
        </w:rPr>
        <w:t xml:space="preserve">discussions on </w:t>
      </w:r>
      <w:r w:rsidR="00B84EDA" w:rsidRPr="00FC4FD5">
        <w:rPr>
          <w:rFonts w:ascii="Times New Roman" w:hAnsi="Times New Roman" w:cs="Times New Roman"/>
          <w:sz w:val="24"/>
          <w:szCs w:val="24"/>
        </w:rPr>
        <w:t xml:space="preserve">what would happen with </w:t>
      </w:r>
      <w:r w:rsidR="000F462A" w:rsidRPr="00FC4FD5">
        <w:rPr>
          <w:rFonts w:ascii="Times New Roman" w:hAnsi="Times New Roman" w:cs="Times New Roman"/>
          <w:sz w:val="24"/>
          <w:szCs w:val="24"/>
        </w:rPr>
        <w:t xml:space="preserve">courses currently housed in our “Ethnic Studies/Multicultural Studies” </w:t>
      </w:r>
      <w:r w:rsidR="00F03F4B">
        <w:rPr>
          <w:rFonts w:ascii="Times New Roman" w:hAnsi="Times New Roman" w:cs="Times New Roman"/>
          <w:sz w:val="24"/>
          <w:szCs w:val="24"/>
        </w:rPr>
        <w:t>area</w:t>
      </w:r>
      <w:r w:rsidR="000F462A" w:rsidRPr="00FC4FD5">
        <w:rPr>
          <w:rFonts w:ascii="Times New Roman" w:hAnsi="Times New Roman" w:cs="Times New Roman"/>
          <w:sz w:val="24"/>
          <w:szCs w:val="24"/>
        </w:rPr>
        <w:t>.</w:t>
      </w:r>
      <w:r w:rsidR="007C53C8" w:rsidRPr="00FC4FD5">
        <w:rPr>
          <w:rFonts w:ascii="Times New Roman" w:hAnsi="Times New Roman" w:cs="Times New Roman"/>
          <w:sz w:val="24"/>
          <w:szCs w:val="24"/>
        </w:rPr>
        <w:t xml:space="preserve"> The state </w:t>
      </w:r>
      <w:r w:rsidR="00A95AE0" w:rsidRPr="00FC4FD5">
        <w:rPr>
          <w:rFonts w:ascii="Times New Roman" w:hAnsi="Times New Roman" w:cs="Times New Roman"/>
          <w:sz w:val="24"/>
          <w:szCs w:val="24"/>
        </w:rPr>
        <w:t>mandate</w:t>
      </w:r>
      <w:r w:rsidR="007C53C8" w:rsidRPr="00FC4FD5">
        <w:rPr>
          <w:rFonts w:ascii="Times New Roman" w:hAnsi="Times New Roman" w:cs="Times New Roman"/>
          <w:sz w:val="24"/>
          <w:szCs w:val="24"/>
        </w:rPr>
        <w:t xml:space="preserve"> </w:t>
      </w:r>
      <w:r w:rsidR="0097416F" w:rsidRPr="00FC4FD5">
        <w:rPr>
          <w:rFonts w:ascii="Times New Roman" w:hAnsi="Times New Roman" w:cs="Times New Roman"/>
          <w:sz w:val="24"/>
          <w:szCs w:val="24"/>
        </w:rPr>
        <w:t xml:space="preserve">further </w:t>
      </w:r>
      <w:r w:rsidR="00A95AE0" w:rsidRPr="00FC4FD5">
        <w:rPr>
          <w:rFonts w:ascii="Times New Roman" w:hAnsi="Times New Roman" w:cs="Times New Roman"/>
          <w:sz w:val="24"/>
          <w:szCs w:val="24"/>
        </w:rPr>
        <w:t>explains</w:t>
      </w:r>
      <w:r w:rsidR="0097416F" w:rsidRPr="00FC4FD5">
        <w:rPr>
          <w:rFonts w:ascii="Times New Roman" w:hAnsi="Times New Roman" w:cs="Times New Roman"/>
          <w:sz w:val="24"/>
          <w:szCs w:val="24"/>
        </w:rPr>
        <w:t xml:space="preserve"> </w:t>
      </w:r>
      <w:r w:rsidR="00501625" w:rsidRPr="00FC4FD5">
        <w:rPr>
          <w:rFonts w:ascii="Times New Roman" w:hAnsi="Times New Roman" w:cs="Times New Roman"/>
          <w:sz w:val="24"/>
          <w:szCs w:val="24"/>
        </w:rPr>
        <w:t>that “</w:t>
      </w:r>
      <w:r w:rsidR="001475EB" w:rsidRPr="00FC4FD5">
        <w:rPr>
          <w:rFonts w:ascii="Times New Roman" w:hAnsi="Times New Roman" w:cs="Times New Roman"/>
          <w:sz w:val="24"/>
          <w:szCs w:val="24"/>
        </w:rPr>
        <w:t>District governing boards shall establish criteria to determine which courses may be used</w:t>
      </w:r>
      <w:r w:rsidR="00501625" w:rsidRPr="00FC4FD5">
        <w:rPr>
          <w:rFonts w:ascii="Times New Roman" w:hAnsi="Times New Roman" w:cs="Times New Roman"/>
          <w:sz w:val="24"/>
          <w:szCs w:val="24"/>
        </w:rPr>
        <w:t xml:space="preserve"> </w:t>
      </w:r>
      <w:r w:rsidR="001475EB" w:rsidRPr="00FC4FD5">
        <w:rPr>
          <w:rFonts w:ascii="Times New Roman" w:hAnsi="Times New Roman" w:cs="Times New Roman"/>
          <w:sz w:val="24"/>
          <w:szCs w:val="24"/>
        </w:rPr>
        <w:t>to implement their goals for the associate degree and their philosophy of general education.</w:t>
      </w:r>
      <w:r w:rsidR="00501625" w:rsidRPr="00FC4FD5">
        <w:rPr>
          <w:rFonts w:ascii="Times New Roman" w:hAnsi="Times New Roman" w:cs="Times New Roman"/>
          <w:sz w:val="24"/>
          <w:szCs w:val="24"/>
        </w:rPr>
        <w:t xml:space="preserve">” As local community colleges </w:t>
      </w:r>
      <w:r w:rsidR="00FC4FD5">
        <w:rPr>
          <w:rFonts w:ascii="Times New Roman" w:hAnsi="Times New Roman" w:cs="Times New Roman"/>
          <w:sz w:val="24"/>
          <w:szCs w:val="24"/>
        </w:rPr>
        <w:t>may</w:t>
      </w:r>
      <w:r w:rsidR="00501625" w:rsidRPr="00FC4FD5">
        <w:rPr>
          <w:rFonts w:ascii="Times New Roman" w:hAnsi="Times New Roman" w:cs="Times New Roman"/>
          <w:sz w:val="24"/>
          <w:szCs w:val="24"/>
        </w:rPr>
        <w:t xml:space="preserve"> require additional GE courses to reflect their </w:t>
      </w:r>
      <w:r w:rsidR="00CF5B25" w:rsidRPr="00FC4FD5">
        <w:rPr>
          <w:rFonts w:ascii="Times New Roman" w:hAnsi="Times New Roman" w:cs="Times New Roman"/>
          <w:sz w:val="24"/>
          <w:szCs w:val="24"/>
        </w:rPr>
        <w:t xml:space="preserve">GE philosophies, the </w:t>
      </w:r>
      <w:r w:rsidR="002E42B6" w:rsidRPr="00FC4FD5">
        <w:rPr>
          <w:rFonts w:ascii="Times New Roman" w:hAnsi="Times New Roman" w:cs="Times New Roman"/>
          <w:sz w:val="24"/>
          <w:szCs w:val="24"/>
        </w:rPr>
        <w:t>conversations required</w:t>
      </w:r>
      <w:r w:rsidR="00A95AE0" w:rsidRPr="00FC4FD5">
        <w:rPr>
          <w:rFonts w:ascii="Times New Roman" w:hAnsi="Times New Roman" w:cs="Times New Roman"/>
          <w:sz w:val="24"/>
          <w:szCs w:val="24"/>
        </w:rPr>
        <w:t xml:space="preserve"> us to consider </w:t>
      </w:r>
      <w:r w:rsidR="002A5CD7" w:rsidRPr="00FC4FD5">
        <w:rPr>
          <w:rFonts w:ascii="Times New Roman" w:hAnsi="Times New Roman" w:cs="Times New Roman"/>
          <w:sz w:val="24"/>
          <w:szCs w:val="24"/>
        </w:rPr>
        <w:t>best practices that were being adopted across the state.</w:t>
      </w:r>
    </w:p>
    <w:p w14:paraId="68FCD72B" w14:textId="42F94700" w:rsidR="001475EB" w:rsidRDefault="002A5CD7" w:rsidP="001475E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GE Committee Chair attended the 2024 Leadership Institute and the 2024 Curriculum Institute to receive more information on </w:t>
      </w:r>
      <w:r w:rsidR="00055E34">
        <w:rPr>
          <w:rFonts w:ascii="Times New Roman" w:hAnsi="Times New Roman" w:cs="Times New Roman"/>
          <w:sz w:val="24"/>
          <w:szCs w:val="24"/>
        </w:rPr>
        <w:t xml:space="preserve">the Title 5 changes and to determine what other community college districts were implementing. </w:t>
      </w:r>
      <w:r w:rsidR="000A3229">
        <w:rPr>
          <w:rFonts w:ascii="Times New Roman" w:hAnsi="Times New Roman" w:cs="Times New Roman"/>
          <w:sz w:val="24"/>
          <w:szCs w:val="24"/>
        </w:rPr>
        <w:t xml:space="preserve">Each district made decisions based on the needs of their students, their college’s mission statements, and </w:t>
      </w:r>
      <w:r w:rsidR="00AD146E">
        <w:rPr>
          <w:rFonts w:ascii="Times New Roman" w:hAnsi="Times New Roman" w:cs="Times New Roman"/>
          <w:sz w:val="24"/>
          <w:szCs w:val="24"/>
        </w:rPr>
        <w:t xml:space="preserve">the voices of their faculty bodies. Some larger </w:t>
      </w:r>
      <w:r w:rsidR="006A1436">
        <w:rPr>
          <w:rFonts w:ascii="Times New Roman" w:hAnsi="Times New Roman" w:cs="Times New Roman"/>
          <w:sz w:val="24"/>
          <w:szCs w:val="24"/>
        </w:rPr>
        <w:t>districts</w:t>
      </w:r>
      <w:r w:rsidR="00AC040F">
        <w:rPr>
          <w:rFonts w:ascii="Times New Roman" w:hAnsi="Times New Roman" w:cs="Times New Roman"/>
          <w:sz w:val="24"/>
          <w:szCs w:val="24"/>
        </w:rPr>
        <w:t>, such as Los Angeles Community College</w:t>
      </w:r>
      <w:r w:rsidR="002C58A4">
        <w:rPr>
          <w:rFonts w:ascii="Times New Roman" w:hAnsi="Times New Roman" w:cs="Times New Roman"/>
          <w:sz w:val="24"/>
          <w:szCs w:val="24"/>
        </w:rPr>
        <w:t xml:space="preserve"> District</w:t>
      </w:r>
      <w:r w:rsidR="00AC040F">
        <w:rPr>
          <w:rFonts w:ascii="Times New Roman" w:hAnsi="Times New Roman" w:cs="Times New Roman"/>
          <w:sz w:val="24"/>
          <w:szCs w:val="24"/>
        </w:rPr>
        <w:t xml:space="preserve"> (L</w:t>
      </w:r>
      <w:r w:rsidR="002C58A4">
        <w:rPr>
          <w:rFonts w:ascii="Times New Roman" w:hAnsi="Times New Roman" w:cs="Times New Roman"/>
          <w:sz w:val="24"/>
          <w:szCs w:val="24"/>
        </w:rPr>
        <w:t xml:space="preserve">ACCD) and Los Rios Community College District (LRCCD) </w:t>
      </w:r>
      <w:r w:rsidR="006A1436">
        <w:rPr>
          <w:rFonts w:ascii="Times New Roman" w:hAnsi="Times New Roman" w:cs="Times New Roman"/>
          <w:sz w:val="24"/>
          <w:szCs w:val="24"/>
        </w:rPr>
        <w:t>ad</w:t>
      </w:r>
      <w:r w:rsidR="002C58A4">
        <w:rPr>
          <w:rFonts w:ascii="Times New Roman" w:hAnsi="Times New Roman" w:cs="Times New Roman"/>
          <w:sz w:val="24"/>
          <w:szCs w:val="24"/>
        </w:rPr>
        <w:t xml:space="preserve">opted </w:t>
      </w:r>
      <w:r w:rsidR="008A1CC1">
        <w:rPr>
          <w:rFonts w:ascii="Times New Roman" w:hAnsi="Times New Roman" w:cs="Times New Roman"/>
          <w:sz w:val="24"/>
          <w:szCs w:val="24"/>
        </w:rPr>
        <w:t xml:space="preserve">27 and 24 unit local GE patterns to account for diversity and courses being left behind by the CalGETC (common transfer pattern to </w:t>
      </w:r>
      <w:r w:rsidR="0080674B">
        <w:rPr>
          <w:rFonts w:ascii="Times New Roman" w:hAnsi="Times New Roman" w:cs="Times New Roman"/>
          <w:sz w:val="24"/>
          <w:szCs w:val="24"/>
        </w:rPr>
        <w:t xml:space="preserve">UC and CSU). There are many more situations such as this, but the general practice has been to follow the needs of </w:t>
      </w:r>
      <w:r w:rsidR="00FC4FD5">
        <w:rPr>
          <w:rFonts w:ascii="Times New Roman" w:hAnsi="Times New Roman" w:cs="Times New Roman"/>
          <w:sz w:val="24"/>
          <w:szCs w:val="24"/>
        </w:rPr>
        <w:t xml:space="preserve">individual </w:t>
      </w:r>
      <w:r w:rsidR="0080674B">
        <w:rPr>
          <w:rFonts w:ascii="Times New Roman" w:hAnsi="Times New Roman" w:cs="Times New Roman"/>
          <w:sz w:val="24"/>
          <w:szCs w:val="24"/>
        </w:rPr>
        <w:t>college</w:t>
      </w:r>
      <w:r w:rsidR="00FC4FD5">
        <w:rPr>
          <w:rFonts w:ascii="Times New Roman" w:hAnsi="Times New Roman" w:cs="Times New Roman"/>
          <w:sz w:val="24"/>
          <w:szCs w:val="24"/>
        </w:rPr>
        <w:t>s</w:t>
      </w:r>
      <w:r w:rsidR="0080674B">
        <w:rPr>
          <w:rFonts w:ascii="Times New Roman" w:hAnsi="Times New Roman" w:cs="Times New Roman"/>
          <w:sz w:val="24"/>
          <w:szCs w:val="24"/>
        </w:rPr>
        <w:t xml:space="preserve"> or college district</w:t>
      </w:r>
      <w:r w:rsidR="00FC4FD5">
        <w:rPr>
          <w:rFonts w:ascii="Times New Roman" w:hAnsi="Times New Roman" w:cs="Times New Roman"/>
          <w:sz w:val="24"/>
          <w:szCs w:val="24"/>
        </w:rPr>
        <w:t>s.</w:t>
      </w:r>
      <w:r w:rsidR="0080674B">
        <w:rPr>
          <w:rFonts w:ascii="Times New Roman" w:hAnsi="Times New Roman" w:cs="Times New Roman"/>
          <w:sz w:val="24"/>
          <w:szCs w:val="24"/>
        </w:rPr>
        <w:t xml:space="preserve"> </w:t>
      </w:r>
    </w:p>
    <w:p w14:paraId="533D1A93" w14:textId="77777777" w:rsidR="001475EB" w:rsidRDefault="001475EB" w:rsidP="001F5D0D">
      <w:pPr>
        <w:spacing w:line="240" w:lineRule="auto"/>
        <w:contextualSpacing/>
        <w:rPr>
          <w:rFonts w:ascii="Times New Roman" w:hAnsi="Times New Roman" w:cs="Times New Roman"/>
          <w:sz w:val="24"/>
          <w:szCs w:val="24"/>
        </w:rPr>
      </w:pPr>
    </w:p>
    <w:p w14:paraId="3E9ED9AA" w14:textId="6ED1C8E1" w:rsidR="00DA2B07" w:rsidRDefault="00CD00BC" w:rsidP="00636A3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Based on extensive research </w:t>
      </w:r>
      <w:r w:rsidR="00D44C20">
        <w:rPr>
          <w:rFonts w:ascii="Times New Roman" w:hAnsi="Times New Roman" w:cs="Times New Roman"/>
          <w:sz w:val="24"/>
          <w:szCs w:val="24"/>
        </w:rPr>
        <w:t>conducted locally,</w:t>
      </w:r>
      <w:r w:rsidR="00FF3C11">
        <w:rPr>
          <w:rFonts w:ascii="Times New Roman" w:hAnsi="Times New Roman" w:cs="Times New Roman"/>
          <w:sz w:val="24"/>
          <w:szCs w:val="24"/>
        </w:rPr>
        <w:t xml:space="preserve"> the GE committee recommends that the Academic Senate </w:t>
      </w:r>
      <w:r w:rsidR="00B45B6A">
        <w:rPr>
          <w:rFonts w:ascii="Times New Roman" w:hAnsi="Times New Roman" w:cs="Times New Roman"/>
          <w:sz w:val="24"/>
          <w:szCs w:val="24"/>
        </w:rPr>
        <w:t xml:space="preserve">vote to </w:t>
      </w:r>
      <w:r w:rsidR="00FC4FD5">
        <w:rPr>
          <w:rFonts w:ascii="Times New Roman" w:hAnsi="Times New Roman" w:cs="Times New Roman"/>
          <w:sz w:val="24"/>
          <w:szCs w:val="24"/>
        </w:rPr>
        <w:t>reaffirm</w:t>
      </w:r>
      <w:r w:rsidR="00B45B6A">
        <w:rPr>
          <w:rFonts w:ascii="Times New Roman" w:hAnsi="Times New Roman" w:cs="Times New Roman"/>
          <w:sz w:val="24"/>
          <w:szCs w:val="24"/>
        </w:rPr>
        <w:t xml:space="preserve"> the </w:t>
      </w:r>
      <w:r w:rsidR="00B5526F">
        <w:rPr>
          <w:rFonts w:ascii="Times New Roman" w:hAnsi="Times New Roman" w:cs="Times New Roman"/>
          <w:sz w:val="24"/>
          <w:szCs w:val="24"/>
        </w:rPr>
        <w:t>D</w:t>
      </w:r>
      <w:r w:rsidR="00B45B6A">
        <w:rPr>
          <w:rFonts w:ascii="Times New Roman" w:hAnsi="Times New Roman" w:cs="Times New Roman"/>
          <w:sz w:val="24"/>
          <w:szCs w:val="24"/>
        </w:rPr>
        <w:t xml:space="preserve">iverse </w:t>
      </w:r>
      <w:r w:rsidR="00B5526F">
        <w:rPr>
          <w:rFonts w:ascii="Times New Roman" w:hAnsi="Times New Roman" w:cs="Times New Roman"/>
          <w:sz w:val="24"/>
          <w:szCs w:val="24"/>
        </w:rPr>
        <w:t>P</w:t>
      </w:r>
      <w:r w:rsidR="00B45B6A">
        <w:rPr>
          <w:rFonts w:ascii="Times New Roman" w:hAnsi="Times New Roman" w:cs="Times New Roman"/>
          <w:sz w:val="24"/>
          <w:szCs w:val="24"/>
        </w:rPr>
        <w:t xml:space="preserve">erspectives </w:t>
      </w:r>
      <w:r w:rsidR="00FC4FD5">
        <w:rPr>
          <w:rFonts w:ascii="Times New Roman" w:hAnsi="Times New Roman" w:cs="Times New Roman"/>
          <w:sz w:val="24"/>
          <w:szCs w:val="24"/>
        </w:rPr>
        <w:t>area</w:t>
      </w:r>
      <w:r w:rsidR="00B45B6A">
        <w:rPr>
          <w:rFonts w:ascii="Times New Roman" w:hAnsi="Times New Roman" w:cs="Times New Roman"/>
          <w:sz w:val="24"/>
          <w:szCs w:val="24"/>
        </w:rPr>
        <w:t xml:space="preserve"> as</w:t>
      </w:r>
      <w:r w:rsidR="002334B9">
        <w:rPr>
          <w:rFonts w:ascii="Times New Roman" w:hAnsi="Times New Roman" w:cs="Times New Roman"/>
          <w:sz w:val="24"/>
          <w:szCs w:val="24"/>
        </w:rPr>
        <w:t xml:space="preserve"> previously</w:t>
      </w:r>
      <w:r w:rsidR="00B45B6A">
        <w:rPr>
          <w:rFonts w:ascii="Times New Roman" w:hAnsi="Times New Roman" w:cs="Times New Roman"/>
          <w:sz w:val="24"/>
          <w:szCs w:val="24"/>
        </w:rPr>
        <w:t xml:space="preserve"> </w:t>
      </w:r>
      <w:r w:rsidR="00FC4FD5">
        <w:rPr>
          <w:rFonts w:ascii="Times New Roman" w:hAnsi="Times New Roman" w:cs="Times New Roman"/>
          <w:sz w:val="24"/>
          <w:szCs w:val="24"/>
        </w:rPr>
        <w:t>approved at</w:t>
      </w:r>
      <w:r w:rsidR="00C45375">
        <w:rPr>
          <w:rFonts w:ascii="Times New Roman" w:hAnsi="Times New Roman" w:cs="Times New Roman"/>
          <w:sz w:val="24"/>
          <w:szCs w:val="24"/>
        </w:rPr>
        <w:t xml:space="preserve"> the </w:t>
      </w:r>
      <w:hyperlink r:id="rId13" w:history="1">
        <w:r w:rsidR="00C45375" w:rsidRPr="00C45375">
          <w:rPr>
            <w:rStyle w:val="Hyperlink"/>
            <w:rFonts w:ascii="Times New Roman" w:hAnsi="Times New Roman" w:cs="Times New Roman"/>
            <w:sz w:val="24"/>
            <w:szCs w:val="24"/>
          </w:rPr>
          <w:t xml:space="preserve">February 12, 2024 </w:t>
        </w:r>
        <w:r w:rsidR="00FC4FD5">
          <w:rPr>
            <w:rStyle w:val="Hyperlink"/>
            <w:rFonts w:ascii="Times New Roman" w:hAnsi="Times New Roman" w:cs="Times New Roman"/>
            <w:sz w:val="24"/>
            <w:szCs w:val="24"/>
          </w:rPr>
          <w:t>A</w:t>
        </w:r>
        <w:r w:rsidR="00C45375" w:rsidRPr="00C45375">
          <w:rPr>
            <w:rStyle w:val="Hyperlink"/>
            <w:rFonts w:ascii="Times New Roman" w:hAnsi="Times New Roman" w:cs="Times New Roman"/>
            <w:sz w:val="24"/>
            <w:szCs w:val="24"/>
          </w:rPr>
          <w:t xml:space="preserve">cademic </w:t>
        </w:r>
        <w:r w:rsidR="00FC4FD5">
          <w:rPr>
            <w:rStyle w:val="Hyperlink"/>
            <w:rFonts w:ascii="Times New Roman" w:hAnsi="Times New Roman" w:cs="Times New Roman"/>
            <w:sz w:val="24"/>
            <w:szCs w:val="24"/>
          </w:rPr>
          <w:t>S</w:t>
        </w:r>
        <w:r w:rsidR="00C45375" w:rsidRPr="00C45375">
          <w:rPr>
            <w:rStyle w:val="Hyperlink"/>
            <w:rFonts w:ascii="Times New Roman" w:hAnsi="Times New Roman" w:cs="Times New Roman"/>
            <w:sz w:val="24"/>
            <w:szCs w:val="24"/>
          </w:rPr>
          <w:t>enate meeting</w:t>
        </w:r>
      </w:hyperlink>
      <w:r w:rsidR="004208F7">
        <w:rPr>
          <w:rFonts w:ascii="Times New Roman" w:hAnsi="Times New Roman" w:cs="Times New Roman"/>
          <w:sz w:val="24"/>
          <w:szCs w:val="24"/>
        </w:rPr>
        <w:t xml:space="preserve"> with the understanding that the GE committee will complete additional work related to </w:t>
      </w:r>
      <w:r w:rsidR="00AE5595">
        <w:rPr>
          <w:rFonts w:ascii="Times New Roman" w:hAnsi="Times New Roman" w:cs="Times New Roman"/>
          <w:sz w:val="24"/>
          <w:szCs w:val="24"/>
        </w:rPr>
        <w:t>increasing our local GE program to 24 units, which includes</w:t>
      </w:r>
      <w:r w:rsidR="00B87608">
        <w:rPr>
          <w:rFonts w:ascii="Times New Roman" w:hAnsi="Times New Roman" w:cs="Times New Roman"/>
          <w:sz w:val="24"/>
          <w:szCs w:val="24"/>
        </w:rPr>
        <w:t>:</w:t>
      </w:r>
    </w:p>
    <w:p w14:paraId="23C6F2F2" w14:textId="09C821BE" w:rsidR="00C61E86" w:rsidRDefault="00AE5595" w:rsidP="007942D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Develop new </w:t>
      </w:r>
      <w:r w:rsidR="00320E01">
        <w:rPr>
          <w:rFonts w:ascii="Times New Roman" w:hAnsi="Times New Roman" w:cs="Times New Roman"/>
          <w:sz w:val="24"/>
          <w:szCs w:val="24"/>
        </w:rPr>
        <w:t xml:space="preserve">assessment criteria for our </w:t>
      </w:r>
      <w:r w:rsidR="00B5526F">
        <w:rPr>
          <w:rFonts w:ascii="Times New Roman" w:hAnsi="Times New Roman" w:cs="Times New Roman"/>
          <w:sz w:val="24"/>
          <w:szCs w:val="24"/>
        </w:rPr>
        <w:t>D</w:t>
      </w:r>
      <w:r w:rsidR="00320E01">
        <w:rPr>
          <w:rFonts w:ascii="Times New Roman" w:hAnsi="Times New Roman" w:cs="Times New Roman"/>
          <w:sz w:val="24"/>
          <w:szCs w:val="24"/>
        </w:rPr>
        <w:t xml:space="preserve">iverse </w:t>
      </w:r>
      <w:r w:rsidR="00B5526F">
        <w:rPr>
          <w:rFonts w:ascii="Times New Roman" w:hAnsi="Times New Roman" w:cs="Times New Roman"/>
          <w:sz w:val="24"/>
          <w:szCs w:val="24"/>
        </w:rPr>
        <w:t>P</w:t>
      </w:r>
      <w:r w:rsidR="00320E01">
        <w:rPr>
          <w:rFonts w:ascii="Times New Roman" w:hAnsi="Times New Roman" w:cs="Times New Roman"/>
          <w:sz w:val="24"/>
          <w:szCs w:val="24"/>
        </w:rPr>
        <w:t>erspectives, Ethnic Studies</w:t>
      </w:r>
      <w:r w:rsidR="00B5526F">
        <w:rPr>
          <w:rFonts w:ascii="Times New Roman" w:hAnsi="Times New Roman" w:cs="Times New Roman"/>
          <w:sz w:val="24"/>
          <w:szCs w:val="24"/>
        </w:rPr>
        <w:t xml:space="preserve">, and </w:t>
      </w:r>
      <w:r w:rsidR="00320E01">
        <w:rPr>
          <w:rFonts w:ascii="Times New Roman" w:hAnsi="Times New Roman" w:cs="Times New Roman"/>
          <w:sz w:val="24"/>
          <w:szCs w:val="24"/>
        </w:rPr>
        <w:t xml:space="preserve">Mathematics </w:t>
      </w:r>
      <w:r w:rsidR="00FC4FD5">
        <w:rPr>
          <w:rFonts w:ascii="Times New Roman" w:hAnsi="Times New Roman" w:cs="Times New Roman"/>
          <w:sz w:val="24"/>
          <w:szCs w:val="24"/>
        </w:rPr>
        <w:t>area</w:t>
      </w:r>
      <w:r w:rsidR="00B5526F">
        <w:rPr>
          <w:rFonts w:ascii="Times New Roman" w:hAnsi="Times New Roman" w:cs="Times New Roman"/>
          <w:sz w:val="24"/>
          <w:szCs w:val="24"/>
        </w:rPr>
        <w:t>s</w:t>
      </w:r>
      <w:r w:rsidR="00320E01">
        <w:rPr>
          <w:rFonts w:ascii="Times New Roman" w:hAnsi="Times New Roman" w:cs="Times New Roman"/>
          <w:sz w:val="24"/>
          <w:szCs w:val="24"/>
        </w:rPr>
        <w:t xml:space="preserve">. </w:t>
      </w:r>
    </w:p>
    <w:p w14:paraId="09C196A6" w14:textId="69ACBCCD" w:rsidR="008A33B9" w:rsidRDefault="00B5526F" w:rsidP="007942D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Offer a</w:t>
      </w:r>
      <w:r w:rsidR="00032C85">
        <w:rPr>
          <w:rFonts w:ascii="Times New Roman" w:hAnsi="Times New Roman" w:cs="Times New Roman"/>
          <w:sz w:val="24"/>
          <w:szCs w:val="24"/>
        </w:rPr>
        <w:t xml:space="preserve">dditional Flex </w:t>
      </w:r>
      <w:r>
        <w:rPr>
          <w:rFonts w:ascii="Times New Roman" w:hAnsi="Times New Roman" w:cs="Times New Roman"/>
          <w:sz w:val="24"/>
          <w:szCs w:val="24"/>
        </w:rPr>
        <w:t>workshops</w:t>
      </w:r>
      <w:r w:rsidR="00032C85">
        <w:rPr>
          <w:rFonts w:ascii="Times New Roman" w:hAnsi="Times New Roman" w:cs="Times New Roman"/>
          <w:sz w:val="24"/>
          <w:szCs w:val="24"/>
        </w:rPr>
        <w:t xml:space="preserve"> to train faculty on how to incorporate diverse perspectives in their courses and discipline programs</w:t>
      </w:r>
      <w:r>
        <w:rPr>
          <w:rFonts w:ascii="Times New Roman" w:hAnsi="Times New Roman" w:cs="Times New Roman"/>
          <w:sz w:val="24"/>
          <w:szCs w:val="24"/>
        </w:rPr>
        <w:t>.</w:t>
      </w:r>
      <w:r w:rsidR="00032C85">
        <w:rPr>
          <w:rFonts w:ascii="Times New Roman" w:hAnsi="Times New Roman" w:cs="Times New Roman"/>
          <w:sz w:val="24"/>
          <w:szCs w:val="24"/>
        </w:rPr>
        <w:t xml:space="preserve"> </w:t>
      </w:r>
    </w:p>
    <w:p w14:paraId="3C0C6129" w14:textId="3F3F6485" w:rsidR="007942D7" w:rsidRDefault="00B5526F" w:rsidP="007942D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Update</w:t>
      </w:r>
      <w:r w:rsidR="007942D7">
        <w:rPr>
          <w:rFonts w:ascii="Times New Roman" w:hAnsi="Times New Roman" w:cs="Times New Roman"/>
          <w:sz w:val="24"/>
          <w:szCs w:val="24"/>
        </w:rPr>
        <w:t xml:space="preserve"> the </w:t>
      </w:r>
      <w:r w:rsidR="007942D7" w:rsidRPr="007942D7">
        <w:rPr>
          <w:rFonts w:ascii="Times New Roman" w:hAnsi="Times New Roman" w:cs="Times New Roman"/>
          <w:sz w:val="24"/>
          <w:szCs w:val="24"/>
        </w:rPr>
        <w:t>nomenclature</w:t>
      </w:r>
      <w:r w:rsidR="007942D7">
        <w:rPr>
          <w:rFonts w:ascii="Times New Roman" w:hAnsi="Times New Roman" w:cs="Times New Roman"/>
          <w:sz w:val="24"/>
          <w:szCs w:val="24"/>
        </w:rPr>
        <w:t xml:space="preserve"> for coding the local GE courses</w:t>
      </w:r>
      <w:r>
        <w:rPr>
          <w:rFonts w:ascii="Times New Roman" w:hAnsi="Times New Roman" w:cs="Times New Roman"/>
          <w:sz w:val="24"/>
          <w:szCs w:val="24"/>
        </w:rPr>
        <w:t xml:space="preserve"> to match</w:t>
      </w:r>
      <w:r w:rsidR="003D5D90">
        <w:rPr>
          <w:rFonts w:ascii="Times New Roman" w:hAnsi="Times New Roman" w:cs="Times New Roman"/>
          <w:sz w:val="24"/>
          <w:szCs w:val="24"/>
        </w:rPr>
        <w:t xml:space="preserve"> the numbering of Title 5, e.g.</w:t>
      </w:r>
      <w:r w:rsidR="007942D7" w:rsidRPr="007942D7">
        <w:rPr>
          <w:rFonts w:ascii="Times New Roman" w:hAnsi="Times New Roman" w:cs="Times New Roman"/>
          <w:sz w:val="24"/>
          <w:szCs w:val="24"/>
        </w:rPr>
        <w:t xml:space="preserve"> 1A, 1B, 2, 3, 4, 5, 6, and 7</w:t>
      </w:r>
      <w:r w:rsidR="003D5D90">
        <w:rPr>
          <w:rFonts w:ascii="Times New Roman" w:hAnsi="Times New Roman" w:cs="Times New Roman"/>
          <w:sz w:val="24"/>
          <w:szCs w:val="24"/>
        </w:rPr>
        <w:t>.</w:t>
      </w:r>
    </w:p>
    <w:p w14:paraId="015F7DD9" w14:textId="76F1297B" w:rsidR="00C667CB" w:rsidRDefault="0063377F" w:rsidP="00C667CB">
      <w:pPr>
        <w:pStyle w:val="Heading1"/>
        <w:contextualSpacing/>
      </w:pPr>
      <w:bookmarkStart w:id="2" w:name="_Toc179372702"/>
      <w:r>
        <w:lastRenderedPageBreak/>
        <w:t>Summary</w:t>
      </w:r>
      <w:r w:rsidR="0028697A">
        <w:t xml:space="preserve"> Contents</w:t>
      </w:r>
      <w:bookmarkEnd w:id="2"/>
    </w:p>
    <w:p w14:paraId="57B3D35C" w14:textId="77777777" w:rsidR="0006367F" w:rsidRDefault="0006367F" w:rsidP="00C62234">
      <w:pPr>
        <w:contextualSpacing/>
        <w:rPr>
          <w:rFonts w:ascii="Times New Roman" w:hAnsi="Times New Roman" w:cs="Times New Roman"/>
          <w:sz w:val="24"/>
          <w:szCs w:val="24"/>
        </w:rPr>
      </w:pPr>
    </w:p>
    <w:p w14:paraId="7479AE11" w14:textId="1800802E" w:rsidR="000F7AC4" w:rsidRDefault="00AD2314" w:rsidP="00D46C40">
      <w:pPr>
        <w:contextualSpacing/>
        <w:rPr>
          <w:rFonts w:ascii="Times New Roman" w:hAnsi="Times New Roman" w:cs="Times New Roman"/>
          <w:sz w:val="24"/>
          <w:szCs w:val="24"/>
        </w:rPr>
      </w:pPr>
      <w:r>
        <w:rPr>
          <w:rFonts w:ascii="Times New Roman" w:hAnsi="Times New Roman" w:cs="Times New Roman"/>
          <w:sz w:val="24"/>
          <w:szCs w:val="24"/>
        </w:rPr>
        <w:t>After extensive work both in and out of our committee, the GE</w:t>
      </w:r>
      <w:r w:rsidR="00E25865">
        <w:rPr>
          <w:rFonts w:ascii="Times New Roman" w:hAnsi="Times New Roman" w:cs="Times New Roman"/>
          <w:sz w:val="24"/>
          <w:szCs w:val="24"/>
        </w:rPr>
        <w:t xml:space="preserve"> members advocate for the following 3-units to be added to the 21-unit </w:t>
      </w:r>
      <w:r w:rsidR="001A4425">
        <w:rPr>
          <w:rFonts w:ascii="Times New Roman" w:hAnsi="Times New Roman" w:cs="Times New Roman"/>
          <w:sz w:val="24"/>
          <w:szCs w:val="24"/>
        </w:rPr>
        <w:t>GE requirement taking the total to 24-units</w:t>
      </w:r>
      <w:r w:rsidR="0063377F">
        <w:rPr>
          <w:rFonts w:ascii="Times New Roman" w:hAnsi="Times New Roman" w:cs="Times New Roman"/>
          <w:sz w:val="24"/>
          <w:szCs w:val="24"/>
        </w:rPr>
        <w:t>:</w:t>
      </w:r>
    </w:p>
    <w:p w14:paraId="59108B0E" w14:textId="6AB38614" w:rsidR="0063377F" w:rsidRDefault="0063377F" w:rsidP="00D46C40">
      <w:pPr>
        <w:contextualSpacing/>
        <w:rPr>
          <w:rFonts w:ascii="Times New Roman" w:hAnsi="Times New Roman" w:cs="Times New Roman"/>
          <w:sz w:val="24"/>
          <w:szCs w:val="24"/>
        </w:rPr>
      </w:pPr>
    </w:p>
    <w:p w14:paraId="4BB94CAD" w14:textId="38A08FC1" w:rsidR="0063377F" w:rsidRPr="0063377F" w:rsidRDefault="00B5526F" w:rsidP="0063377F">
      <w:pPr>
        <w:contextualSpacing/>
        <w:rPr>
          <w:rFonts w:ascii="Times New Roman" w:hAnsi="Times New Roman" w:cs="Times New Roman"/>
          <w:sz w:val="24"/>
          <w:szCs w:val="24"/>
        </w:rPr>
      </w:pPr>
      <w:r>
        <w:rPr>
          <w:rFonts w:ascii="Times New Roman" w:hAnsi="Times New Roman" w:cs="Times New Roman"/>
          <w:sz w:val="24"/>
          <w:szCs w:val="24"/>
        </w:rPr>
        <w:t>Area 7:</w:t>
      </w:r>
      <w:r w:rsidR="0063377F" w:rsidRPr="0063377F">
        <w:rPr>
          <w:rFonts w:ascii="Times New Roman" w:hAnsi="Times New Roman" w:cs="Times New Roman"/>
          <w:sz w:val="24"/>
          <w:szCs w:val="24"/>
        </w:rPr>
        <w:t xml:space="preserve"> </w:t>
      </w:r>
      <w:r w:rsidR="0063377F">
        <w:rPr>
          <w:rFonts w:ascii="Times New Roman" w:hAnsi="Times New Roman" w:cs="Times New Roman"/>
          <w:sz w:val="24"/>
          <w:szCs w:val="24"/>
        </w:rPr>
        <w:t>Diverse Perspectives</w:t>
      </w:r>
      <w:r w:rsidR="0063377F" w:rsidRPr="0063377F">
        <w:rPr>
          <w:rFonts w:ascii="Times New Roman" w:hAnsi="Times New Roman" w:cs="Times New Roman"/>
          <w:sz w:val="24"/>
          <w:szCs w:val="24"/>
        </w:rPr>
        <w:t xml:space="preserve"> 3 units (minimum)</w:t>
      </w:r>
    </w:p>
    <w:p w14:paraId="1EBF6A7B" w14:textId="77777777" w:rsidR="0063377F" w:rsidRPr="0063377F" w:rsidRDefault="0063377F" w:rsidP="0063377F">
      <w:pPr>
        <w:contextualSpacing/>
        <w:rPr>
          <w:rFonts w:ascii="Times New Roman" w:hAnsi="Times New Roman" w:cs="Times New Roman"/>
          <w:sz w:val="24"/>
          <w:szCs w:val="24"/>
        </w:rPr>
      </w:pPr>
      <w:r w:rsidRPr="0063377F">
        <w:rPr>
          <w:rFonts w:ascii="Times New Roman" w:hAnsi="Times New Roman" w:cs="Times New Roman"/>
          <w:sz w:val="24"/>
          <w:szCs w:val="24"/>
        </w:rPr>
        <w:t>Complete one course:</w:t>
      </w:r>
    </w:p>
    <w:p w14:paraId="3064BE29" w14:textId="77777777" w:rsidR="0063377F" w:rsidRPr="0063377F" w:rsidRDefault="0063377F" w:rsidP="0063377F">
      <w:pPr>
        <w:contextualSpacing/>
        <w:rPr>
          <w:rFonts w:ascii="Times New Roman" w:hAnsi="Times New Roman" w:cs="Times New Roman"/>
          <w:sz w:val="24"/>
          <w:szCs w:val="24"/>
        </w:rPr>
      </w:pPr>
    </w:p>
    <w:p w14:paraId="63143E20" w14:textId="14D06FD0" w:rsidR="0063377F" w:rsidRPr="0063377F" w:rsidRDefault="0063377F" w:rsidP="0063377F">
      <w:pPr>
        <w:contextualSpacing/>
        <w:rPr>
          <w:rFonts w:ascii="Times New Roman" w:hAnsi="Times New Roman" w:cs="Times New Roman"/>
          <w:sz w:val="24"/>
          <w:szCs w:val="24"/>
        </w:rPr>
      </w:pPr>
      <w:r w:rsidRPr="0063377F">
        <w:rPr>
          <w:rFonts w:ascii="Times New Roman" w:hAnsi="Times New Roman" w:cs="Times New Roman"/>
          <w:sz w:val="24"/>
          <w:szCs w:val="24"/>
        </w:rPr>
        <w:t>ADJUS-160</w:t>
      </w:r>
    </w:p>
    <w:p w14:paraId="0E2EC037" w14:textId="730152BF" w:rsidR="0063377F" w:rsidRPr="0063377F" w:rsidRDefault="0063377F" w:rsidP="0063377F">
      <w:pPr>
        <w:contextualSpacing/>
        <w:rPr>
          <w:rFonts w:ascii="Times New Roman" w:hAnsi="Times New Roman" w:cs="Times New Roman"/>
          <w:sz w:val="24"/>
          <w:szCs w:val="24"/>
        </w:rPr>
      </w:pPr>
      <w:r w:rsidRPr="0063377F">
        <w:rPr>
          <w:rFonts w:ascii="Times New Roman" w:hAnsi="Times New Roman" w:cs="Times New Roman"/>
          <w:sz w:val="24"/>
          <w:szCs w:val="24"/>
        </w:rPr>
        <w:t>CHDEV-050</w:t>
      </w:r>
    </w:p>
    <w:p w14:paraId="7575D5D8" w14:textId="68968F38" w:rsidR="0063377F" w:rsidRPr="0063377F" w:rsidRDefault="0063377F" w:rsidP="0063377F">
      <w:pPr>
        <w:contextualSpacing/>
        <w:rPr>
          <w:rFonts w:ascii="Times New Roman" w:hAnsi="Times New Roman" w:cs="Times New Roman"/>
          <w:sz w:val="24"/>
          <w:szCs w:val="24"/>
        </w:rPr>
      </w:pPr>
      <w:r w:rsidRPr="0063377F">
        <w:rPr>
          <w:rFonts w:ascii="Times New Roman" w:hAnsi="Times New Roman" w:cs="Times New Roman"/>
          <w:sz w:val="24"/>
          <w:szCs w:val="24"/>
        </w:rPr>
        <w:t>DRAMA-015, 030</w:t>
      </w:r>
    </w:p>
    <w:p w14:paraId="15F599AD" w14:textId="75E18ACB" w:rsidR="0063377F" w:rsidRPr="0063377F" w:rsidRDefault="0063377F" w:rsidP="0063377F">
      <w:pPr>
        <w:contextualSpacing/>
        <w:rPr>
          <w:rFonts w:ascii="Times New Roman" w:hAnsi="Times New Roman" w:cs="Times New Roman"/>
          <w:sz w:val="24"/>
          <w:szCs w:val="24"/>
        </w:rPr>
      </w:pPr>
      <w:r w:rsidRPr="0063377F">
        <w:rPr>
          <w:rFonts w:ascii="Times New Roman" w:hAnsi="Times New Roman" w:cs="Times New Roman"/>
          <w:sz w:val="24"/>
          <w:szCs w:val="24"/>
        </w:rPr>
        <w:t>ENGL-110, 120, 121, 127, 128, 129, 133, 135, 136</w:t>
      </w:r>
    </w:p>
    <w:p w14:paraId="6EEA11F0" w14:textId="23FE8282" w:rsidR="0063377F" w:rsidRPr="0063377F" w:rsidRDefault="0063377F" w:rsidP="0063377F">
      <w:pPr>
        <w:contextualSpacing/>
        <w:rPr>
          <w:rFonts w:ascii="Times New Roman" w:hAnsi="Times New Roman" w:cs="Times New Roman"/>
          <w:sz w:val="24"/>
          <w:szCs w:val="24"/>
        </w:rPr>
      </w:pPr>
      <w:r w:rsidRPr="0063377F">
        <w:rPr>
          <w:rFonts w:ascii="Times New Roman" w:hAnsi="Times New Roman" w:cs="Times New Roman"/>
          <w:sz w:val="24"/>
          <w:szCs w:val="24"/>
        </w:rPr>
        <w:t>HIST-037, 047, 052, 054, 055, 056, 057,060, 061, 062, 066</w:t>
      </w:r>
    </w:p>
    <w:p w14:paraId="50578AF1" w14:textId="01B1FB33" w:rsidR="0063377F" w:rsidRPr="0063377F" w:rsidRDefault="0063377F" w:rsidP="0063377F">
      <w:pPr>
        <w:contextualSpacing/>
        <w:rPr>
          <w:rFonts w:ascii="Times New Roman" w:hAnsi="Times New Roman" w:cs="Times New Roman"/>
          <w:sz w:val="24"/>
          <w:szCs w:val="24"/>
        </w:rPr>
      </w:pPr>
      <w:r w:rsidRPr="0063377F">
        <w:rPr>
          <w:rFonts w:ascii="Times New Roman" w:hAnsi="Times New Roman" w:cs="Times New Roman"/>
          <w:sz w:val="24"/>
          <w:szCs w:val="24"/>
        </w:rPr>
        <w:t>SJS-110, 135, 136, 150</w:t>
      </w:r>
    </w:p>
    <w:p w14:paraId="497A1DCF" w14:textId="1B5E2CF2" w:rsidR="0063377F" w:rsidRDefault="0063377F" w:rsidP="0063377F">
      <w:pPr>
        <w:contextualSpacing/>
        <w:rPr>
          <w:rFonts w:ascii="Times New Roman" w:hAnsi="Times New Roman" w:cs="Times New Roman"/>
          <w:sz w:val="24"/>
          <w:szCs w:val="24"/>
        </w:rPr>
      </w:pPr>
      <w:r w:rsidRPr="0063377F">
        <w:rPr>
          <w:rFonts w:ascii="Times New Roman" w:hAnsi="Times New Roman" w:cs="Times New Roman"/>
          <w:sz w:val="24"/>
          <w:szCs w:val="24"/>
        </w:rPr>
        <w:t>SPCH-150</w:t>
      </w:r>
    </w:p>
    <w:p w14:paraId="042B9FFC" w14:textId="028BB93D" w:rsidR="0063377F" w:rsidRDefault="0063377F" w:rsidP="00D46C40">
      <w:pPr>
        <w:contextualSpacing/>
        <w:rPr>
          <w:rFonts w:ascii="Times New Roman" w:hAnsi="Times New Roman" w:cs="Times New Roman"/>
          <w:sz w:val="24"/>
          <w:szCs w:val="24"/>
        </w:rPr>
      </w:pPr>
    </w:p>
    <w:p w14:paraId="31125C15" w14:textId="4E7A2E71" w:rsidR="00F348F3" w:rsidRDefault="006D3094" w:rsidP="008B6418">
      <w:pPr>
        <w:contextualSpacing/>
        <w:rPr>
          <w:rFonts w:ascii="Times New Roman" w:hAnsi="Times New Roman" w:cs="Times New Roman"/>
          <w:sz w:val="24"/>
          <w:szCs w:val="24"/>
        </w:rPr>
      </w:pPr>
      <w:r>
        <w:rPr>
          <w:rFonts w:ascii="Times New Roman" w:hAnsi="Times New Roman" w:cs="Times New Roman"/>
          <w:sz w:val="24"/>
          <w:szCs w:val="24"/>
        </w:rPr>
        <w:t>This</w:t>
      </w:r>
      <w:r w:rsidR="00F348F3">
        <w:rPr>
          <w:rFonts w:ascii="Times New Roman" w:hAnsi="Times New Roman" w:cs="Times New Roman"/>
          <w:sz w:val="24"/>
          <w:szCs w:val="24"/>
        </w:rPr>
        <w:t xml:space="preserve"> </w:t>
      </w:r>
      <w:r w:rsidR="00B5526F">
        <w:rPr>
          <w:rFonts w:ascii="Times New Roman" w:hAnsi="Times New Roman" w:cs="Times New Roman"/>
          <w:sz w:val="24"/>
          <w:szCs w:val="24"/>
        </w:rPr>
        <w:t>area</w:t>
      </w:r>
      <w:r w:rsidR="00F348F3">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B5526F">
        <w:rPr>
          <w:rFonts w:ascii="Times New Roman" w:hAnsi="Times New Roman" w:cs="Times New Roman"/>
          <w:sz w:val="24"/>
          <w:szCs w:val="24"/>
        </w:rPr>
        <w:t>permit</w:t>
      </w:r>
      <w:r w:rsidR="00F348F3">
        <w:rPr>
          <w:rFonts w:ascii="Times New Roman" w:hAnsi="Times New Roman" w:cs="Times New Roman"/>
          <w:sz w:val="24"/>
          <w:szCs w:val="24"/>
        </w:rPr>
        <w:t xml:space="preserve"> more </w:t>
      </w:r>
      <w:r>
        <w:rPr>
          <w:rFonts w:ascii="Times New Roman" w:hAnsi="Times New Roman" w:cs="Times New Roman"/>
          <w:sz w:val="24"/>
          <w:szCs w:val="24"/>
        </w:rPr>
        <w:t>diverse course offerings</w:t>
      </w:r>
      <w:r w:rsidR="00B5526F">
        <w:rPr>
          <w:rFonts w:ascii="Times New Roman" w:hAnsi="Times New Roman" w:cs="Times New Roman"/>
          <w:sz w:val="24"/>
          <w:szCs w:val="24"/>
        </w:rPr>
        <w:t xml:space="preserve">, such as </w:t>
      </w:r>
      <w:r w:rsidR="00F348F3">
        <w:rPr>
          <w:rFonts w:ascii="Times New Roman" w:hAnsi="Times New Roman" w:cs="Times New Roman"/>
          <w:sz w:val="24"/>
          <w:szCs w:val="24"/>
        </w:rPr>
        <w:t xml:space="preserve">LGBTQ+ courses, disability studies courses, and others. </w:t>
      </w:r>
      <w:r w:rsidR="00061BB3">
        <w:rPr>
          <w:rFonts w:ascii="Times New Roman" w:hAnsi="Times New Roman" w:cs="Times New Roman"/>
          <w:sz w:val="24"/>
          <w:szCs w:val="24"/>
        </w:rPr>
        <w:t>The</w:t>
      </w:r>
      <w:r w:rsidR="00B217DE">
        <w:rPr>
          <w:rFonts w:ascii="Times New Roman" w:hAnsi="Times New Roman" w:cs="Times New Roman"/>
          <w:sz w:val="24"/>
          <w:szCs w:val="24"/>
        </w:rPr>
        <w:t xml:space="preserve">re will also be curriculum development and training offered by the GE committee to encourage more courses to be included, especially in our higher unit impacted local degree disciplines. </w:t>
      </w:r>
    </w:p>
    <w:p w14:paraId="4238749C" w14:textId="77777777" w:rsidR="00B217DE" w:rsidRDefault="00B217DE" w:rsidP="008B6418">
      <w:pPr>
        <w:contextualSpacing/>
        <w:rPr>
          <w:rFonts w:ascii="Times New Roman" w:hAnsi="Times New Roman" w:cs="Times New Roman"/>
          <w:sz w:val="24"/>
          <w:szCs w:val="24"/>
        </w:rPr>
      </w:pPr>
    </w:p>
    <w:p w14:paraId="0D4A56E1" w14:textId="618F630F" w:rsidR="00B217DE" w:rsidRDefault="00B5526F" w:rsidP="008B6418">
      <w:pPr>
        <w:contextualSpacing/>
        <w:rPr>
          <w:rFonts w:ascii="Times New Roman" w:hAnsi="Times New Roman" w:cs="Times New Roman"/>
          <w:sz w:val="24"/>
          <w:szCs w:val="24"/>
        </w:rPr>
      </w:pPr>
      <w:r>
        <w:rPr>
          <w:rFonts w:ascii="Times New Roman" w:hAnsi="Times New Roman" w:cs="Times New Roman"/>
          <w:sz w:val="24"/>
          <w:szCs w:val="24"/>
        </w:rPr>
        <w:t>The</w:t>
      </w:r>
      <w:r w:rsidR="00B217DE">
        <w:rPr>
          <w:rFonts w:ascii="Times New Roman" w:hAnsi="Times New Roman" w:cs="Times New Roman"/>
          <w:sz w:val="24"/>
          <w:szCs w:val="24"/>
        </w:rPr>
        <w:t xml:space="preserve"> GE committee reviewed the </w:t>
      </w:r>
      <w:r w:rsidR="00CA3E4D">
        <w:rPr>
          <w:rFonts w:ascii="Times New Roman" w:hAnsi="Times New Roman" w:cs="Times New Roman"/>
          <w:sz w:val="24"/>
          <w:szCs w:val="24"/>
        </w:rPr>
        <w:t xml:space="preserve">unit increase and its impact on </w:t>
      </w:r>
      <w:r>
        <w:rPr>
          <w:rFonts w:ascii="Times New Roman" w:hAnsi="Times New Roman" w:cs="Times New Roman"/>
          <w:sz w:val="24"/>
          <w:szCs w:val="24"/>
        </w:rPr>
        <w:t>all our local AA and AS degrees</w:t>
      </w:r>
      <w:r w:rsidR="00CA3E4D">
        <w:rPr>
          <w:rFonts w:ascii="Times New Roman" w:hAnsi="Times New Roman" w:cs="Times New Roman"/>
          <w:sz w:val="24"/>
          <w:szCs w:val="24"/>
        </w:rPr>
        <w:t xml:space="preserve"> </w:t>
      </w:r>
      <w:r>
        <w:rPr>
          <w:rFonts w:ascii="Times New Roman" w:hAnsi="Times New Roman" w:cs="Times New Roman"/>
          <w:sz w:val="24"/>
          <w:szCs w:val="24"/>
        </w:rPr>
        <w:t>and</w:t>
      </w:r>
      <w:r w:rsidR="00CA3E4D">
        <w:rPr>
          <w:rFonts w:ascii="Times New Roman" w:hAnsi="Times New Roman" w:cs="Times New Roman"/>
          <w:sz w:val="24"/>
          <w:szCs w:val="24"/>
        </w:rPr>
        <w:t xml:space="preserve"> determined that </w:t>
      </w:r>
      <w:r w:rsidR="00202233">
        <w:rPr>
          <w:rFonts w:ascii="Times New Roman" w:hAnsi="Times New Roman" w:cs="Times New Roman"/>
          <w:sz w:val="24"/>
          <w:szCs w:val="24"/>
        </w:rPr>
        <w:t>nearly all</w:t>
      </w:r>
      <w:r w:rsidR="00CA3E4D">
        <w:rPr>
          <w:rFonts w:ascii="Times New Roman" w:hAnsi="Times New Roman" w:cs="Times New Roman"/>
          <w:sz w:val="24"/>
          <w:szCs w:val="24"/>
        </w:rPr>
        <w:t xml:space="preserve"> local degree</w:t>
      </w:r>
      <w:r w:rsidR="00202233">
        <w:rPr>
          <w:rFonts w:ascii="Times New Roman" w:hAnsi="Times New Roman" w:cs="Times New Roman"/>
          <w:sz w:val="24"/>
          <w:szCs w:val="24"/>
        </w:rPr>
        <w:t>s have</w:t>
      </w:r>
      <w:r w:rsidR="00CA3E4D">
        <w:rPr>
          <w:rFonts w:ascii="Times New Roman" w:hAnsi="Times New Roman" w:cs="Times New Roman"/>
          <w:sz w:val="24"/>
          <w:szCs w:val="24"/>
        </w:rPr>
        <w:t xml:space="preserve"> room in </w:t>
      </w:r>
      <w:r w:rsidR="00202233">
        <w:rPr>
          <w:rFonts w:ascii="Times New Roman" w:hAnsi="Times New Roman" w:cs="Times New Roman"/>
          <w:sz w:val="24"/>
          <w:szCs w:val="24"/>
        </w:rPr>
        <w:t>their</w:t>
      </w:r>
      <w:r w:rsidR="00CA3E4D">
        <w:rPr>
          <w:rFonts w:ascii="Times New Roman" w:hAnsi="Times New Roman" w:cs="Times New Roman"/>
          <w:sz w:val="24"/>
          <w:szCs w:val="24"/>
        </w:rPr>
        <w:t xml:space="preserve"> program for a 3-unit increase</w:t>
      </w:r>
      <w:r w:rsidR="00202233">
        <w:rPr>
          <w:rFonts w:ascii="Times New Roman" w:hAnsi="Times New Roman" w:cs="Times New Roman"/>
          <w:sz w:val="24"/>
          <w:szCs w:val="24"/>
        </w:rPr>
        <w:t xml:space="preserve"> and is unlikely to impact </w:t>
      </w:r>
      <w:r w:rsidR="0064312B">
        <w:rPr>
          <w:rFonts w:ascii="Times New Roman" w:hAnsi="Times New Roman" w:cs="Times New Roman"/>
          <w:sz w:val="24"/>
          <w:szCs w:val="24"/>
        </w:rPr>
        <w:t xml:space="preserve">students </w:t>
      </w:r>
      <w:r w:rsidR="00202233">
        <w:rPr>
          <w:rFonts w:ascii="Times New Roman" w:hAnsi="Times New Roman" w:cs="Times New Roman"/>
          <w:sz w:val="24"/>
          <w:szCs w:val="24"/>
        </w:rPr>
        <w:t>financially or with excessive units</w:t>
      </w:r>
      <w:r w:rsidR="0064312B">
        <w:rPr>
          <w:rFonts w:ascii="Times New Roman" w:hAnsi="Times New Roman" w:cs="Times New Roman"/>
          <w:sz w:val="24"/>
          <w:szCs w:val="24"/>
        </w:rPr>
        <w:t>. Instead</w:t>
      </w:r>
      <w:r w:rsidR="00202233">
        <w:rPr>
          <w:rFonts w:ascii="Times New Roman" w:hAnsi="Times New Roman" w:cs="Times New Roman"/>
          <w:sz w:val="24"/>
          <w:szCs w:val="24"/>
        </w:rPr>
        <w:t xml:space="preserve"> of having students take a 3-unit elective course</w:t>
      </w:r>
      <w:r w:rsidR="0064312B">
        <w:rPr>
          <w:rFonts w:ascii="Times New Roman" w:hAnsi="Times New Roman" w:cs="Times New Roman"/>
          <w:sz w:val="24"/>
          <w:szCs w:val="24"/>
        </w:rPr>
        <w:t xml:space="preserve">, these units would be shifted into a local GE requirement, </w:t>
      </w:r>
      <w:r w:rsidR="00202233">
        <w:rPr>
          <w:rFonts w:ascii="Times New Roman" w:hAnsi="Times New Roman" w:cs="Times New Roman"/>
          <w:sz w:val="24"/>
          <w:szCs w:val="24"/>
        </w:rPr>
        <w:t>which broadens students’ experiences by introducing them to</w:t>
      </w:r>
      <w:r w:rsidR="0064312B">
        <w:rPr>
          <w:rFonts w:ascii="Times New Roman" w:hAnsi="Times New Roman" w:cs="Times New Roman"/>
          <w:sz w:val="24"/>
          <w:szCs w:val="24"/>
        </w:rPr>
        <w:t xml:space="preserve"> “Diverse Perspectives</w:t>
      </w:r>
      <w:r w:rsidR="00FB1D33">
        <w:rPr>
          <w:rFonts w:ascii="Times New Roman" w:hAnsi="Times New Roman" w:cs="Times New Roman"/>
          <w:sz w:val="24"/>
          <w:szCs w:val="24"/>
        </w:rPr>
        <w:t>.</w:t>
      </w:r>
      <w:r w:rsidR="0064312B">
        <w:rPr>
          <w:rFonts w:ascii="Times New Roman" w:hAnsi="Times New Roman" w:cs="Times New Roman"/>
          <w:sz w:val="24"/>
          <w:szCs w:val="24"/>
        </w:rPr>
        <w:t>”</w:t>
      </w:r>
    </w:p>
    <w:p w14:paraId="5DD12DFC" w14:textId="77777777" w:rsidR="00951A96" w:rsidRDefault="00951A96" w:rsidP="008B6418">
      <w:pPr>
        <w:contextualSpacing/>
        <w:rPr>
          <w:rFonts w:ascii="Times New Roman" w:hAnsi="Times New Roman" w:cs="Times New Roman"/>
          <w:sz w:val="24"/>
          <w:szCs w:val="24"/>
        </w:rPr>
      </w:pPr>
    </w:p>
    <w:p w14:paraId="2C084835" w14:textId="002D61F7" w:rsidR="00951A96" w:rsidRDefault="00951A96" w:rsidP="008B6418">
      <w:pPr>
        <w:contextualSpacing/>
        <w:rPr>
          <w:rFonts w:ascii="Times New Roman" w:hAnsi="Times New Roman" w:cs="Times New Roman"/>
          <w:sz w:val="24"/>
          <w:szCs w:val="24"/>
        </w:rPr>
      </w:pPr>
      <w:r>
        <w:rPr>
          <w:rFonts w:ascii="Times New Roman" w:hAnsi="Times New Roman" w:cs="Times New Roman"/>
          <w:sz w:val="24"/>
          <w:szCs w:val="24"/>
        </w:rPr>
        <w:t xml:space="preserve">There are four higher unit local degree majors that </w:t>
      </w:r>
      <w:r w:rsidR="00202233">
        <w:rPr>
          <w:rFonts w:ascii="Times New Roman" w:hAnsi="Times New Roman" w:cs="Times New Roman"/>
          <w:sz w:val="24"/>
          <w:szCs w:val="24"/>
        </w:rPr>
        <w:t>might be impacted</w:t>
      </w:r>
      <w:r>
        <w:rPr>
          <w:rFonts w:ascii="Times New Roman" w:hAnsi="Times New Roman" w:cs="Times New Roman"/>
          <w:sz w:val="24"/>
          <w:szCs w:val="24"/>
        </w:rPr>
        <w:t xml:space="preserve"> by the 3-unit increase. These include:</w:t>
      </w:r>
    </w:p>
    <w:p w14:paraId="5069B2BA" w14:textId="08A1812A" w:rsidR="00951A96" w:rsidRDefault="00951A96" w:rsidP="00951A9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Nursing</w:t>
      </w:r>
    </w:p>
    <w:p w14:paraId="103656BD" w14:textId="40CD8BE2" w:rsidR="00951A96" w:rsidRDefault="00951A96" w:rsidP="00951A9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Engineering</w:t>
      </w:r>
    </w:p>
    <w:p w14:paraId="1203562C" w14:textId="30AB4347" w:rsidR="00951A96" w:rsidRDefault="00642311" w:rsidP="00951A9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PTEC</w:t>
      </w:r>
    </w:p>
    <w:p w14:paraId="13833884" w14:textId="3305E115" w:rsidR="00642311" w:rsidRDefault="00642311" w:rsidP="00951A9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ETEC</w:t>
      </w:r>
    </w:p>
    <w:p w14:paraId="13C58D50" w14:textId="157B8878" w:rsidR="00642311" w:rsidRDefault="00642311" w:rsidP="00642311">
      <w:pPr>
        <w:rPr>
          <w:rFonts w:ascii="Times New Roman" w:hAnsi="Times New Roman" w:cs="Times New Roman"/>
          <w:sz w:val="24"/>
          <w:szCs w:val="24"/>
        </w:rPr>
      </w:pPr>
      <w:r>
        <w:rPr>
          <w:rFonts w:ascii="Times New Roman" w:hAnsi="Times New Roman" w:cs="Times New Roman"/>
          <w:sz w:val="24"/>
          <w:szCs w:val="24"/>
        </w:rPr>
        <w:t>After reviewing these degrees closely and speaking with departments, the GE committee</w:t>
      </w:r>
      <w:r w:rsidR="00FB1D33">
        <w:rPr>
          <w:rFonts w:ascii="Times New Roman" w:hAnsi="Times New Roman" w:cs="Times New Roman"/>
          <w:sz w:val="24"/>
          <w:szCs w:val="24"/>
        </w:rPr>
        <w:t xml:space="preserve"> determined</w:t>
      </w:r>
      <w:r>
        <w:rPr>
          <w:rFonts w:ascii="Times New Roman" w:hAnsi="Times New Roman" w:cs="Times New Roman"/>
          <w:sz w:val="24"/>
          <w:szCs w:val="24"/>
        </w:rPr>
        <w:t>:</w:t>
      </w:r>
    </w:p>
    <w:p w14:paraId="4060E218" w14:textId="4CB09808" w:rsidR="00642311" w:rsidRDefault="00642311" w:rsidP="0064231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Nursing students opt for a different GE pattern related to their baccalaureate work.</w:t>
      </w:r>
    </w:p>
    <w:p w14:paraId="0438C192" w14:textId="67A2B431" w:rsidR="00642311" w:rsidRDefault="00642311" w:rsidP="0064231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Engineering is</w:t>
      </w:r>
      <w:r w:rsidR="005F6C99">
        <w:rPr>
          <w:rFonts w:ascii="Times New Roman" w:hAnsi="Times New Roman" w:cs="Times New Roman"/>
          <w:sz w:val="24"/>
          <w:szCs w:val="24"/>
        </w:rPr>
        <w:t xml:space="preserve"> already heavily over the unit cap, and the department is considering updating one of its courses to fit into the diverse perspectives </w:t>
      </w:r>
      <w:r w:rsidR="00FC4FD5">
        <w:rPr>
          <w:rFonts w:ascii="Times New Roman" w:hAnsi="Times New Roman" w:cs="Times New Roman"/>
          <w:sz w:val="24"/>
          <w:szCs w:val="24"/>
        </w:rPr>
        <w:t>area</w:t>
      </w:r>
      <w:r w:rsidR="005F6C99">
        <w:rPr>
          <w:rFonts w:ascii="Times New Roman" w:hAnsi="Times New Roman" w:cs="Times New Roman"/>
          <w:sz w:val="24"/>
          <w:szCs w:val="24"/>
        </w:rPr>
        <w:t>.</w:t>
      </w:r>
    </w:p>
    <w:p w14:paraId="3A448C1C" w14:textId="5302C8BB" w:rsidR="005F6C99" w:rsidRDefault="005F6C99" w:rsidP="0064231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PTEC and ETEC </w:t>
      </w:r>
      <w:r w:rsidR="00FB1D33">
        <w:rPr>
          <w:rFonts w:ascii="Times New Roman" w:hAnsi="Times New Roman" w:cs="Times New Roman"/>
          <w:sz w:val="24"/>
          <w:szCs w:val="24"/>
        </w:rPr>
        <w:t xml:space="preserve">students have their own discipline specific math courses incorporated into their program </w:t>
      </w:r>
      <w:r>
        <w:rPr>
          <w:rFonts w:ascii="Times New Roman" w:hAnsi="Times New Roman" w:cs="Times New Roman"/>
          <w:sz w:val="24"/>
          <w:szCs w:val="24"/>
        </w:rPr>
        <w:t xml:space="preserve">that </w:t>
      </w:r>
      <w:r w:rsidR="00FB1D33">
        <w:rPr>
          <w:rFonts w:ascii="Times New Roman" w:hAnsi="Times New Roman" w:cs="Times New Roman"/>
          <w:sz w:val="24"/>
          <w:szCs w:val="24"/>
        </w:rPr>
        <w:t xml:space="preserve">will meet new </w:t>
      </w:r>
      <w:r>
        <w:rPr>
          <w:rFonts w:ascii="Times New Roman" w:hAnsi="Times New Roman" w:cs="Times New Roman"/>
          <w:sz w:val="24"/>
          <w:szCs w:val="24"/>
        </w:rPr>
        <w:t xml:space="preserve">math </w:t>
      </w:r>
      <w:r w:rsidR="00FB1D33">
        <w:rPr>
          <w:rFonts w:ascii="Times New Roman" w:hAnsi="Times New Roman" w:cs="Times New Roman"/>
          <w:sz w:val="24"/>
          <w:szCs w:val="24"/>
        </w:rPr>
        <w:t xml:space="preserve">requirement. </w:t>
      </w:r>
      <w:r>
        <w:rPr>
          <w:rFonts w:ascii="Times New Roman" w:hAnsi="Times New Roman" w:cs="Times New Roman"/>
          <w:sz w:val="24"/>
          <w:szCs w:val="24"/>
        </w:rPr>
        <w:t>Thus, these degree</w:t>
      </w:r>
      <w:r w:rsidR="00025582">
        <w:rPr>
          <w:rFonts w:ascii="Times New Roman" w:hAnsi="Times New Roman" w:cs="Times New Roman"/>
          <w:sz w:val="24"/>
          <w:szCs w:val="24"/>
        </w:rPr>
        <w:t>s would</w:t>
      </w:r>
      <w:r w:rsidR="00FB1D33">
        <w:rPr>
          <w:rFonts w:ascii="Times New Roman" w:hAnsi="Times New Roman" w:cs="Times New Roman"/>
          <w:sz w:val="24"/>
          <w:szCs w:val="24"/>
        </w:rPr>
        <w:t xml:space="preserve"> likely</w:t>
      </w:r>
      <w:r w:rsidR="00025582">
        <w:rPr>
          <w:rFonts w:ascii="Times New Roman" w:hAnsi="Times New Roman" w:cs="Times New Roman"/>
          <w:sz w:val="24"/>
          <w:szCs w:val="24"/>
        </w:rPr>
        <w:t xml:space="preserve"> have space for the 3-units for a diverse perspectives </w:t>
      </w:r>
      <w:r w:rsidR="00FB1D33">
        <w:rPr>
          <w:rFonts w:ascii="Times New Roman" w:hAnsi="Times New Roman" w:cs="Times New Roman"/>
          <w:sz w:val="24"/>
          <w:szCs w:val="24"/>
        </w:rPr>
        <w:t>area</w:t>
      </w:r>
      <w:r w:rsidR="00025582">
        <w:rPr>
          <w:rFonts w:ascii="Times New Roman" w:hAnsi="Times New Roman" w:cs="Times New Roman"/>
          <w:sz w:val="24"/>
          <w:szCs w:val="24"/>
        </w:rPr>
        <w:t>.</w:t>
      </w:r>
    </w:p>
    <w:p w14:paraId="158C36C4" w14:textId="3A524CD3" w:rsidR="00A646C9" w:rsidRPr="00A646C9" w:rsidRDefault="00025582" w:rsidP="00A646C9">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addition, </w:t>
      </w:r>
      <w:r w:rsidR="00EB41BF">
        <w:rPr>
          <w:rFonts w:ascii="Times New Roman" w:hAnsi="Times New Roman" w:cs="Times New Roman"/>
          <w:sz w:val="24"/>
          <w:szCs w:val="24"/>
        </w:rPr>
        <w:t xml:space="preserve">all local degree students can opt-out from </w:t>
      </w:r>
      <w:r w:rsidR="00A01DF3">
        <w:rPr>
          <w:rFonts w:ascii="Times New Roman" w:hAnsi="Times New Roman" w:cs="Times New Roman"/>
          <w:sz w:val="24"/>
          <w:szCs w:val="24"/>
        </w:rPr>
        <w:t>the</w:t>
      </w:r>
      <w:r w:rsidR="00EB41BF">
        <w:rPr>
          <w:rFonts w:ascii="Times New Roman" w:hAnsi="Times New Roman" w:cs="Times New Roman"/>
          <w:sz w:val="24"/>
          <w:szCs w:val="24"/>
        </w:rPr>
        <w:t xml:space="preserve"> local degree pattern </w:t>
      </w:r>
      <w:r w:rsidR="00A646C9">
        <w:rPr>
          <w:rFonts w:ascii="Times New Roman" w:hAnsi="Times New Roman" w:cs="Times New Roman"/>
          <w:sz w:val="24"/>
          <w:szCs w:val="24"/>
        </w:rPr>
        <w:t xml:space="preserve">by taking an </w:t>
      </w:r>
      <w:r w:rsidR="00A646C9" w:rsidRPr="00A646C9">
        <w:rPr>
          <w:rFonts w:ascii="Times New Roman" w:hAnsi="Times New Roman" w:cs="Times New Roman"/>
          <w:sz w:val="24"/>
          <w:szCs w:val="24"/>
        </w:rPr>
        <w:t xml:space="preserve">intersegmental lower-division general education pattern used for transfer to the University of </w:t>
      </w:r>
    </w:p>
    <w:p w14:paraId="49AEC096" w14:textId="789A7DF9" w:rsidR="00025582" w:rsidRDefault="00A646C9" w:rsidP="00A646C9">
      <w:pPr>
        <w:spacing w:line="240" w:lineRule="auto"/>
        <w:contextualSpacing/>
        <w:rPr>
          <w:rFonts w:ascii="Times New Roman" w:hAnsi="Times New Roman" w:cs="Times New Roman"/>
          <w:sz w:val="24"/>
          <w:szCs w:val="24"/>
        </w:rPr>
      </w:pPr>
      <w:r w:rsidRPr="00A646C9">
        <w:rPr>
          <w:rFonts w:ascii="Times New Roman" w:hAnsi="Times New Roman" w:cs="Times New Roman"/>
          <w:sz w:val="24"/>
          <w:szCs w:val="24"/>
        </w:rPr>
        <w:t>California or the California State University</w:t>
      </w:r>
      <w:r>
        <w:rPr>
          <w:rFonts w:ascii="Times New Roman" w:hAnsi="Times New Roman" w:cs="Times New Roman"/>
          <w:sz w:val="24"/>
          <w:szCs w:val="24"/>
        </w:rPr>
        <w:t>. As many of our students earn a local degree during their transfer pattern work,</w:t>
      </w:r>
      <w:r w:rsidR="00A01DF3">
        <w:rPr>
          <w:rFonts w:ascii="Times New Roman" w:hAnsi="Times New Roman" w:cs="Times New Roman"/>
          <w:sz w:val="24"/>
          <w:szCs w:val="24"/>
        </w:rPr>
        <w:t xml:space="preserve"> the</w:t>
      </w:r>
      <w:r w:rsidR="004B246A">
        <w:rPr>
          <w:rFonts w:ascii="Times New Roman" w:hAnsi="Times New Roman" w:cs="Times New Roman"/>
          <w:sz w:val="24"/>
          <w:szCs w:val="24"/>
        </w:rPr>
        <w:t xml:space="preserve">ir General Education will probably be the CalGETC pattern rather than the local </w:t>
      </w:r>
      <w:r w:rsidR="00FB1D33">
        <w:rPr>
          <w:rFonts w:ascii="Times New Roman" w:hAnsi="Times New Roman" w:cs="Times New Roman"/>
          <w:sz w:val="24"/>
          <w:szCs w:val="24"/>
        </w:rPr>
        <w:t>GE</w:t>
      </w:r>
      <w:r w:rsidR="004B246A">
        <w:rPr>
          <w:rFonts w:ascii="Times New Roman" w:hAnsi="Times New Roman" w:cs="Times New Roman"/>
          <w:sz w:val="24"/>
          <w:szCs w:val="24"/>
        </w:rPr>
        <w:t xml:space="preserve"> pattern. </w:t>
      </w:r>
      <w:r>
        <w:rPr>
          <w:rFonts w:ascii="Times New Roman" w:hAnsi="Times New Roman" w:cs="Times New Roman"/>
          <w:sz w:val="24"/>
          <w:szCs w:val="24"/>
        </w:rPr>
        <w:t xml:space="preserve"> </w:t>
      </w:r>
    </w:p>
    <w:p w14:paraId="71EEB37B" w14:textId="77777777" w:rsidR="004B246A" w:rsidRDefault="004B246A" w:rsidP="00A646C9">
      <w:pPr>
        <w:spacing w:line="240" w:lineRule="auto"/>
        <w:contextualSpacing/>
        <w:rPr>
          <w:rFonts w:ascii="Times New Roman" w:hAnsi="Times New Roman" w:cs="Times New Roman"/>
          <w:sz w:val="24"/>
          <w:szCs w:val="24"/>
        </w:rPr>
      </w:pPr>
    </w:p>
    <w:p w14:paraId="59F868CC" w14:textId="5DE204EC" w:rsidR="004B246A" w:rsidRDefault="004B246A" w:rsidP="00A646C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essence, the GE Committee determined that the increase by 3-units will have a minimum impact to students while </w:t>
      </w:r>
      <w:r w:rsidR="00D15DF4">
        <w:rPr>
          <w:rFonts w:ascii="Times New Roman" w:hAnsi="Times New Roman" w:cs="Times New Roman"/>
          <w:sz w:val="24"/>
          <w:szCs w:val="24"/>
        </w:rPr>
        <w:t xml:space="preserve">highlighting curriculum that the student body values. The GE Committee is taking this report to LMCAS for endorsement and feedback as well as </w:t>
      </w:r>
      <w:r w:rsidR="00FB1D33">
        <w:rPr>
          <w:rFonts w:ascii="Times New Roman" w:hAnsi="Times New Roman" w:cs="Times New Roman"/>
          <w:sz w:val="24"/>
          <w:szCs w:val="24"/>
        </w:rPr>
        <w:t>the Academic Senate.</w:t>
      </w:r>
    </w:p>
    <w:p w14:paraId="462EECC2" w14:textId="47FB2A24" w:rsidR="00FB1D33" w:rsidRDefault="00FB1D33" w:rsidP="00A646C9">
      <w:pPr>
        <w:spacing w:line="240" w:lineRule="auto"/>
        <w:contextualSpacing/>
        <w:rPr>
          <w:rFonts w:ascii="Times New Roman" w:hAnsi="Times New Roman" w:cs="Times New Roman"/>
          <w:sz w:val="24"/>
          <w:szCs w:val="24"/>
        </w:rPr>
      </w:pPr>
    </w:p>
    <w:p w14:paraId="098C8D22" w14:textId="7F7DEF94" w:rsidR="00FB1D33" w:rsidRDefault="00FB1D33" w:rsidP="00A646C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change </w:t>
      </w:r>
      <w:r w:rsidR="00B764C9">
        <w:rPr>
          <w:rFonts w:ascii="Times New Roman" w:hAnsi="Times New Roman" w:cs="Times New Roman"/>
          <w:sz w:val="24"/>
          <w:szCs w:val="24"/>
        </w:rPr>
        <w:t>supports</w:t>
      </w:r>
      <w:r>
        <w:rPr>
          <w:rFonts w:ascii="Times New Roman" w:hAnsi="Times New Roman" w:cs="Times New Roman"/>
          <w:sz w:val="24"/>
          <w:szCs w:val="24"/>
        </w:rPr>
        <w:t xml:space="preserve"> the college’s mission for diversity as embodied in our curriculum.</w:t>
      </w:r>
    </w:p>
    <w:p w14:paraId="6620527B" w14:textId="40D5DA2F" w:rsidR="00FB1D33" w:rsidRDefault="00FB1D33" w:rsidP="00A646C9">
      <w:pPr>
        <w:spacing w:line="240" w:lineRule="auto"/>
        <w:contextualSpacing/>
        <w:rPr>
          <w:rFonts w:ascii="Times New Roman" w:hAnsi="Times New Roman" w:cs="Times New Roman"/>
          <w:sz w:val="24"/>
          <w:szCs w:val="24"/>
        </w:rPr>
      </w:pPr>
    </w:p>
    <w:p w14:paraId="67201989" w14:textId="77777777" w:rsidR="00FB1D33" w:rsidRPr="00025582" w:rsidRDefault="00FB1D33" w:rsidP="00A646C9">
      <w:pPr>
        <w:spacing w:line="240" w:lineRule="auto"/>
        <w:contextualSpacing/>
        <w:rPr>
          <w:rFonts w:ascii="Times New Roman" w:hAnsi="Times New Roman" w:cs="Times New Roman"/>
          <w:sz w:val="24"/>
          <w:szCs w:val="24"/>
        </w:rPr>
      </w:pPr>
    </w:p>
    <w:p w14:paraId="64402C36" w14:textId="60BCA9F3" w:rsidR="00C667CB" w:rsidRDefault="00F348F3" w:rsidP="000F4A4B">
      <w:pPr>
        <w:pStyle w:val="Heading1"/>
        <w:contextualSpacing/>
      </w:pPr>
      <w:bookmarkStart w:id="3" w:name="_Toc179372703"/>
      <w:r>
        <w:lastRenderedPageBreak/>
        <w:t>Future Considerations</w:t>
      </w:r>
      <w:bookmarkEnd w:id="3"/>
    </w:p>
    <w:p w14:paraId="0560EF4D" w14:textId="67617EA6" w:rsidR="004A0904" w:rsidRDefault="004A0904" w:rsidP="000F4A4B">
      <w:pPr>
        <w:contextualSpacing/>
      </w:pPr>
    </w:p>
    <w:p w14:paraId="1FADE448" w14:textId="024AEE74" w:rsidR="00B336A0" w:rsidRDefault="00F348F3" w:rsidP="00F348F3">
      <w:pPr>
        <w:contextualSpacing/>
        <w:rPr>
          <w:rFonts w:ascii="Times New Roman" w:hAnsi="Times New Roman" w:cs="Times New Roman"/>
          <w:sz w:val="24"/>
          <w:szCs w:val="24"/>
        </w:rPr>
      </w:pPr>
      <w:r>
        <w:rPr>
          <w:rFonts w:ascii="Times New Roman" w:hAnsi="Times New Roman" w:cs="Times New Roman"/>
          <w:sz w:val="24"/>
          <w:szCs w:val="24"/>
        </w:rPr>
        <w:t>The GE Committee recognizes that there is still more work to be completed, and we are committed to reviewing and editing the local GE model throughout this semester</w:t>
      </w:r>
      <w:r w:rsidR="000C0986">
        <w:rPr>
          <w:rFonts w:ascii="Times New Roman" w:hAnsi="Times New Roman" w:cs="Times New Roman"/>
          <w:sz w:val="24"/>
          <w:szCs w:val="24"/>
        </w:rPr>
        <w:t xml:space="preserve"> and spring 2025</w:t>
      </w:r>
      <w:r>
        <w:rPr>
          <w:rFonts w:ascii="Times New Roman" w:hAnsi="Times New Roman" w:cs="Times New Roman"/>
          <w:sz w:val="24"/>
          <w:szCs w:val="24"/>
        </w:rPr>
        <w:t xml:space="preserve"> in preparation for </w:t>
      </w:r>
      <w:r w:rsidR="000C0986">
        <w:rPr>
          <w:rFonts w:ascii="Times New Roman" w:hAnsi="Times New Roman" w:cs="Times New Roman"/>
          <w:sz w:val="24"/>
          <w:szCs w:val="24"/>
        </w:rPr>
        <w:t xml:space="preserve">catalog changes and a seamless transition. </w:t>
      </w:r>
    </w:p>
    <w:p w14:paraId="63795D05" w14:textId="77777777" w:rsidR="00B336A0" w:rsidRDefault="00B336A0" w:rsidP="00F348F3">
      <w:pPr>
        <w:contextualSpacing/>
        <w:rPr>
          <w:rFonts w:ascii="Times New Roman" w:hAnsi="Times New Roman" w:cs="Times New Roman"/>
          <w:sz w:val="24"/>
          <w:szCs w:val="24"/>
        </w:rPr>
      </w:pPr>
    </w:p>
    <w:p w14:paraId="4983FBC7" w14:textId="1944BA8E" w:rsidR="00B336A0" w:rsidRPr="00485515" w:rsidRDefault="00B336A0" w:rsidP="00F348F3">
      <w:pPr>
        <w:contextualSpacing/>
        <w:rPr>
          <w:rFonts w:ascii="Times New Roman" w:hAnsi="Times New Roman" w:cs="Times New Roman"/>
          <w:sz w:val="24"/>
          <w:szCs w:val="24"/>
        </w:rPr>
      </w:pPr>
      <w:r>
        <w:rPr>
          <w:rFonts w:ascii="Times New Roman" w:hAnsi="Times New Roman" w:cs="Times New Roman"/>
          <w:sz w:val="24"/>
          <w:szCs w:val="24"/>
        </w:rPr>
        <w:t>We maintain our focus on providing our local degree students a general education package that is designed to enhance the lives of our students in the broadest sense. We maintain the integrity of our program while giving students who graduate from Los Medanos College the skills to succeed in an increasingly more diverse global community. As emphasized on our</w:t>
      </w:r>
      <w:r w:rsidR="007133BC">
        <w:rPr>
          <w:rFonts w:ascii="Times New Roman" w:hAnsi="Times New Roman" w:cs="Times New Roman"/>
          <w:sz w:val="24"/>
          <w:szCs w:val="24"/>
        </w:rPr>
        <w:t xml:space="preserve"> GE</w:t>
      </w:r>
      <w:r>
        <w:rPr>
          <w:rFonts w:ascii="Times New Roman" w:hAnsi="Times New Roman" w:cs="Times New Roman"/>
          <w:sz w:val="24"/>
          <w:szCs w:val="24"/>
        </w:rPr>
        <w:t xml:space="preserve"> website, a student who graduates with a local degree from LMC “</w:t>
      </w:r>
      <w:r w:rsidRPr="00B336A0">
        <w:rPr>
          <w:rFonts w:ascii="Times New Roman" w:hAnsi="Times New Roman" w:cs="Times New Roman"/>
          <w:sz w:val="24"/>
          <w:szCs w:val="24"/>
        </w:rPr>
        <w:t>can ask thoughtful questions, grapple with difficult texts and concepts, reason quantitatively, consider competing perspectives, challenge arguments and question conventional ideas, evaluate sources of information, admit their own limitations, and demonstrate curiosity and a desire for continued learning.</w:t>
      </w:r>
      <w:r w:rsidR="001704E8">
        <w:rPr>
          <w:rFonts w:ascii="Times New Roman" w:hAnsi="Times New Roman" w:cs="Times New Roman"/>
          <w:sz w:val="24"/>
          <w:szCs w:val="24"/>
        </w:rPr>
        <w:t>”</w:t>
      </w:r>
    </w:p>
    <w:p w14:paraId="6478AD97" w14:textId="12491D85" w:rsidR="00C667CB" w:rsidRDefault="00C667CB" w:rsidP="00C667CB">
      <w:pPr>
        <w:pStyle w:val="Heading1"/>
      </w:pPr>
      <w:bookmarkStart w:id="4" w:name="_Toc179372704"/>
      <w:r>
        <w:lastRenderedPageBreak/>
        <w:t>Conclusion</w:t>
      </w:r>
      <w:bookmarkEnd w:id="4"/>
    </w:p>
    <w:p w14:paraId="19FE2DA4" w14:textId="4729BA81" w:rsidR="006A6985" w:rsidRDefault="006A6985" w:rsidP="00B764C9">
      <w:pPr>
        <w:spacing w:line="240" w:lineRule="auto"/>
        <w:contextualSpacing/>
      </w:pPr>
    </w:p>
    <w:p w14:paraId="3FCB3801" w14:textId="0CB9A015" w:rsidR="0005416E" w:rsidRDefault="00B764C9" w:rsidP="00B764C9">
      <w:pPr>
        <w:spacing w:line="240" w:lineRule="auto"/>
        <w:contextualSpacing/>
        <w:rPr>
          <w:rFonts w:ascii="Times New Roman" w:hAnsi="Times New Roman" w:cs="Times New Roman"/>
          <w:sz w:val="24"/>
          <w:szCs w:val="24"/>
        </w:rPr>
      </w:pPr>
      <w:r>
        <w:rPr>
          <w:rFonts w:ascii="Times New Roman" w:hAnsi="Times New Roman" w:cs="Times New Roman"/>
          <w:sz w:val="24"/>
          <w:szCs w:val="24"/>
        </w:rPr>
        <w:t>We</w:t>
      </w:r>
      <w:r w:rsidR="001B472C">
        <w:rPr>
          <w:rFonts w:ascii="Times New Roman" w:hAnsi="Times New Roman" w:cs="Times New Roman"/>
          <w:sz w:val="24"/>
          <w:szCs w:val="24"/>
        </w:rPr>
        <w:t xml:space="preserve"> </w:t>
      </w:r>
      <w:r>
        <w:rPr>
          <w:rFonts w:ascii="Times New Roman" w:hAnsi="Times New Roman" w:cs="Times New Roman"/>
          <w:sz w:val="24"/>
          <w:szCs w:val="24"/>
        </w:rPr>
        <w:t>recommend that</w:t>
      </w:r>
      <w:r w:rsidR="001704E8">
        <w:rPr>
          <w:rFonts w:ascii="Times New Roman" w:hAnsi="Times New Roman" w:cs="Times New Roman"/>
          <w:sz w:val="24"/>
          <w:szCs w:val="24"/>
        </w:rPr>
        <w:t>:</w:t>
      </w:r>
    </w:p>
    <w:p w14:paraId="14CF7C88" w14:textId="209409C9" w:rsidR="00B764C9" w:rsidRDefault="00B764C9" w:rsidP="00B764C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Academic Senate vote to reaffirm the Diverse Perspectives area as previously approved at the </w:t>
      </w:r>
      <w:hyperlink r:id="rId14" w:history="1">
        <w:r w:rsidRPr="00C45375">
          <w:rPr>
            <w:rStyle w:val="Hyperlink"/>
            <w:rFonts w:ascii="Times New Roman" w:hAnsi="Times New Roman" w:cs="Times New Roman"/>
            <w:sz w:val="24"/>
            <w:szCs w:val="24"/>
          </w:rPr>
          <w:t xml:space="preserve">February 12, 2024 </w:t>
        </w:r>
        <w:r>
          <w:rPr>
            <w:rStyle w:val="Hyperlink"/>
            <w:rFonts w:ascii="Times New Roman" w:hAnsi="Times New Roman" w:cs="Times New Roman"/>
            <w:sz w:val="24"/>
            <w:szCs w:val="24"/>
          </w:rPr>
          <w:t>A</w:t>
        </w:r>
        <w:r w:rsidRPr="00C45375">
          <w:rPr>
            <w:rStyle w:val="Hyperlink"/>
            <w:rFonts w:ascii="Times New Roman" w:hAnsi="Times New Roman" w:cs="Times New Roman"/>
            <w:sz w:val="24"/>
            <w:szCs w:val="24"/>
          </w:rPr>
          <w:t xml:space="preserve">cademic </w:t>
        </w:r>
        <w:r>
          <w:rPr>
            <w:rStyle w:val="Hyperlink"/>
            <w:rFonts w:ascii="Times New Roman" w:hAnsi="Times New Roman" w:cs="Times New Roman"/>
            <w:sz w:val="24"/>
            <w:szCs w:val="24"/>
          </w:rPr>
          <w:t>S</w:t>
        </w:r>
        <w:r w:rsidRPr="00C45375">
          <w:rPr>
            <w:rStyle w:val="Hyperlink"/>
            <w:rFonts w:ascii="Times New Roman" w:hAnsi="Times New Roman" w:cs="Times New Roman"/>
            <w:sz w:val="24"/>
            <w:szCs w:val="24"/>
          </w:rPr>
          <w:t>enate meeting</w:t>
        </w:r>
      </w:hyperlink>
      <w:r>
        <w:rPr>
          <w:rStyle w:val="Hyperlink"/>
          <w:rFonts w:ascii="Times New Roman" w:hAnsi="Times New Roman" w:cs="Times New Roman"/>
          <w:sz w:val="24"/>
          <w:szCs w:val="24"/>
        </w:rPr>
        <w:t>.</w:t>
      </w:r>
    </w:p>
    <w:p w14:paraId="71AFC10E" w14:textId="191EB9DA" w:rsidR="00B764C9" w:rsidRDefault="00B764C9" w:rsidP="00B764C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GE Committee develop new assessment criteria for our Diverse Perspectives, Ethnic Studies, and Mathematics areas. </w:t>
      </w:r>
    </w:p>
    <w:p w14:paraId="7E8E3755" w14:textId="524CE944" w:rsidR="00B764C9" w:rsidRDefault="00B764C9" w:rsidP="00B764C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GE Committee offer additional Flex workshops to train faculty on how to incorporate diverse perspectives in their courses and discipline programs. </w:t>
      </w:r>
    </w:p>
    <w:p w14:paraId="30EDC4D2" w14:textId="36F70887" w:rsidR="00B764C9" w:rsidRDefault="00B764C9" w:rsidP="00B764C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GE Committee update the </w:t>
      </w:r>
      <w:r w:rsidRPr="007942D7">
        <w:rPr>
          <w:rFonts w:ascii="Times New Roman" w:hAnsi="Times New Roman" w:cs="Times New Roman"/>
          <w:sz w:val="24"/>
          <w:szCs w:val="24"/>
        </w:rPr>
        <w:t>nomenclature</w:t>
      </w:r>
      <w:r>
        <w:rPr>
          <w:rFonts w:ascii="Times New Roman" w:hAnsi="Times New Roman" w:cs="Times New Roman"/>
          <w:sz w:val="24"/>
          <w:szCs w:val="24"/>
        </w:rPr>
        <w:t xml:space="preserve"> for coding the local GE courses to match the numbering of Title 5, e.g.</w:t>
      </w:r>
      <w:r w:rsidRPr="007942D7">
        <w:rPr>
          <w:rFonts w:ascii="Times New Roman" w:hAnsi="Times New Roman" w:cs="Times New Roman"/>
          <w:sz w:val="24"/>
          <w:szCs w:val="24"/>
        </w:rPr>
        <w:t xml:space="preserve"> 1A, 1B, 2, 3, 4, 5, 6, and 7</w:t>
      </w:r>
      <w:r>
        <w:rPr>
          <w:rFonts w:ascii="Times New Roman" w:hAnsi="Times New Roman" w:cs="Times New Roman"/>
          <w:sz w:val="24"/>
          <w:szCs w:val="24"/>
        </w:rPr>
        <w:t>.</w:t>
      </w:r>
    </w:p>
    <w:p w14:paraId="3E32C443" w14:textId="38B27B82" w:rsidR="001704E8" w:rsidRDefault="001704E8" w:rsidP="001C2D0B">
      <w:pPr>
        <w:rPr>
          <w:rFonts w:ascii="Times New Roman" w:hAnsi="Times New Roman" w:cs="Times New Roman"/>
          <w:sz w:val="24"/>
          <w:szCs w:val="24"/>
        </w:rPr>
      </w:pPr>
      <w:r>
        <w:rPr>
          <w:rFonts w:ascii="Times New Roman" w:hAnsi="Times New Roman" w:cs="Times New Roman"/>
          <w:sz w:val="24"/>
          <w:szCs w:val="24"/>
        </w:rPr>
        <w:t xml:space="preserve">These changes will impact our current GE model by increasing the total required number of units </w:t>
      </w:r>
      <w:r w:rsidR="00CA2AAF">
        <w:rPr>
          <w:rFonts w:ascii="Times New Roman" w:hAnsi="Times New Roman" w:cs="Times New Roman"/>
          <w:sz w:val="24"/>
          <w:szCs w:val="24"/>
        </w:rPr>
        <w:t>from a</w:t>
      </w:r>
      <w:r>
        <w:rPr>
          <w:rFonts w:ascii="Times New Roman" w:hAnsi="Times New Roman" w:cs="Times New Roman"/>
          <w:sz w:val="24"/>
          <w:szCs w:val="24"/>
        </w:rPr>
        <w:t xml:space="preserve"> 21-unit</w:t>
      </w:r>
      <w:r w:rsidR="00CA2AAF">
        <w:rPr>
          <w:rFonts w:ascii="Times New Roman" w:hAnsi="Times New Roman" w:cs="Times New Roman"/>
          <w:sz w:val="24"/>
          <w:szCs w:val="24"/>
        </w:rPr>
        <w:t xml:space="preserve"> model to a 24-unit model in fall 202</w:t>
      </w:r>
      <w:r w:rsidR="00B764C9">
        <w:rPr>
          <w:rFonts w:ascii="Times New Roman" w:hAnsi="Times New Roman" w:cs="Times New Roman"/>
          <w:sz w:val="24"/>
          <w:szCs w:val="24"/>
        </w:rPr>
        <w:t>5</w:t>
      </w:r>
      <w:r w:rsidR="00CA2AAF">
        <w:rPr>
          <w:rFonts w:ascii="Times New Roman" w:hAnsi="Times New Roman" w:cs="Times New Roman"/>
          <w:sz w:val="24"/>
          <w:szCs w:val="24"/>
        </w:rPr>
        <w:t>.</w:t>
      </w:r>
      <w:r>
        <w:rPr>
          <w:rFonts w:ascii="Times New Roman" w:hAnsi="Times New Roman" w:cs="Times New Roman"/>
          <w:sz w:val="24"/>
          <w:szCs w:val="24"/>
        </w:rPr>
        <w:t xml:space="preserve"> </w:t>
      </w:r>
    </w:p>
    <w:p w14:paraId="01B4DA31" w14:textId="4BBAE3CE" w:rsidR="00C667CB" w:rsidRDefault="00C667CB" w:rsidP="00C667CB">
      <w:pPr>
        <w:pStyle w:val="Heading1"/>
      </w:pPr>
      <w:bookmarkStart w:id="5" w:name="_Appendix"/>
      <w:bookmarkStart w:id="6" w:name="_Toc179372705"/>
      <w:bookmarkEnd w:id="5"/>
      <w:r>
        <w:lastRenderedPageBreak/>
        <w:t>Appendix</w:t>
      </w:r>
      <w:bookmarkEnd w:id="6"/>
    </w:p>
    <w:p w14:paraId="45376857" w14:textId="3AA1F939" w:rsidR="00707EE1" w:rsidRPr="00707EE1" w:rsidRDefault="001704E8" w:rsidP="00707EE1">
      <w:pPr>
        <w:pStyle w:val="Heading2"/>
      </w:pPr>
      <w:bookmarkStart w:id="7" w:name="_Toc179372706"/>
      <w:r>
        <w:t>How to integrate GE SLOs into COORs</w:t>
      </w:r>
      <w:bookmarkEnd w:id="7"/>
    </w:p>
    <w:p w14:paraId="2D73F45C" w14:textId="12AB15D1" w:rsidR="00707EE1" w:rsidRDefault="00E554F0" w:rsidP="0022407F">
      <w:pPr>
        <w:rPr>
          <w:rStyle w:val="Hyperlink"/>
        </w:rPr>
      </w:pPr>
      <w:r>
        <w:t xml:space="preserve">Visit </w:t>
      </w:r>
      <w:hyperlink r:id="rId15" w:history="1">
        <w:r w:rsidRPr="00E554F0">
          <w:rPr>
            <w:rStyle w:val="Hyperlink"/>
          </w:rPr>
          <w:t>link to PDF report</w:t>
        </w:r>
      </w:hyperlink>
    </w:p>
    <w:p w14:paraId="0B33F643" w14:textId="45127B91" w:rsidR="0024140E" w:rsidRPr="00707EE1" w:rsidRDefault="0024140E" w:rsidP="0024140E">
      <w:pPr>
        <w:pStyle w:val="Heading2"/>
      </w:pPr>
      <w:bookmarkStart w:id="8" w:name="_Toc179372707"/>
      <w:r>
        <w:t>LMC Local General Education Pattern (2024-2025)</w:t>
      </w:r>
      <w:bookmarkEnd w:id="8"/>
    </w:p>
    <w:p w14:paraId="637B10B9" w14:textId="576A036E" w:rsidR="0024140E" w:rsidRDefault="0024140E" w:rsidP="0024140E">
      <w:pPr>
        <w:rPr>
          <w:rStyle w:val="Hyperlink"/>
        </w:rPr>
      </w:pPr>
      <w:r>
        <w:t xml:space="preserve">Visit </w:t>
      </w:r>
      <w:hyperlink r:id="rId16" w:anchor="mainContent" w:history="1">
        <w:r w:rsidRPr="00E554F0">
          <w:rPr>
            <w:rStyle w:val="Hyperlink"/>
          </w:rPr>
          <w:t>link to PDF report</w:t>
        </w:r>
      </w:hyperlink>
    </w:p>
    <w:p w14:paraId="689DDCFE" w14:textId="77777777" w:rsidR="0024140E" w:rsidRDefault="0024140E" w:rsidP="0022407F">
      <w:pPr>
        <w:rPr>
          <w:rStyle w:val="Hyperlink"/>
        </w:rPr>
      </w:pPr>
    </w:p>
    <w:p w14:paraId="5043D0D6" w14:textId="77777777" w:rsidR="0024140E" w:rsidRDefault="0024140E" w:rsidP="0022407F"/>
    <w:p w14:paraId="5A74F07F" w14:textId="4E0FB5B6" w:rsidR="00CC4B75" w:rsidRPr="007F321E" w:rsidRDefault="00CC4B75" w:rsidP="007F321E"/>
    <w:sectPr w:rsidR="00CC4B75" w:rsidRPr="007F321E" w:rsidSect="00493E1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2B42F" w14:textId="77777777" w:rsidR="00E661F8" w:rsidRDefault="00E661F8" w:rsidP="0021507F">
      <w:pPr>
        <w:spacing w:after="0" w:line="240" w:lineRule="auto"/>
      </w:pPr>
      <w:r>
        <w:separator/>
      </w:r>
    </w:p>
  </w:endnote>
  <w:endnote w:type="continuationSeparator" w:id="0">
    <w:p w14:paraId="653E68E2" w14:textId="77777777" w:rsidR="00E661F8" w:rsidRDefault="00E661F8" w:rsidP="0021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819668"/>
      <w:docPartObj>
        <w:docPartGallery w:val="Page Numbers (Bottom of Page)"/>
        <w:docPartUnique/>
      </w:docPartObj>
    </w:sdtPr>
    <w:sdtEndPr>
      <w:rPr>
        <w:noProof/>
      </w:rPr>
    </w:sdtEndPr>
    <w:sdtContent>
      <w:p w14:paraId="4860169E" w14:textId="395BB4FA" w:rsidR="00966B8D" w:rsidRDefault="00176055">
        <w:pPr>
          <w:pStyle w:val="Footer"/>
          <w:jc w:val="right"/>
        </w:pPr>
      </w:p>
    </w:sdtContent>
  </w:sdt>
  <w:p w14:paraId="48A0F14E" w14:textId="77777777" w:rsidR="003C14D9" w:rsidRDefault="003C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43578"/>
      <w:docPartObj>
        <w:docPartGallery w:val="Page Numbers (Bottom of Page)"/>
        <w:docPartUnique/>
      </w:docPartObj>
    </w:sdtPr>
    <w:sdtEndPr>
      <w:rPr>
        <w:noProof/>
      </w:rPr>
    </w:sdtEndPr>
    <w:sdtContent>
      <w:p w14:paraId="7562EF7F" w14:textId="292E5006" w:rsidR="00493E1C" w:rsidRDefault="00493E1C">
        <w:pPr>
          <w:pStyle w:val="Footer"/>
          <w:jc w:val="right"/>
        </w:pPr>
        <w:r>
          <w:fldChar w:fldCharType="begin"/>
        </w:r>
        <w:r>
          <w:instrText xml:space="preserve"> PAGE   \* MERGEFORMAT </w:instrText>
        </w:r>
        <w:r>
          <w:fldChar w:fldCharType="separate"/>
        </w:r>
        <w:r w:rsidR="00B764C9">
          <w:rPr>
            <w:noProof/>
          </w:rPr>
          <w:t>9</w:t>
        </w:r>
        <w:r>
          <w:rPr>
            <w:noProof/>
          </w:rPr>
          <w:fldChar w:fldCharType="end"/>
        </w:r>
      </w:p>
    </w:sdtContent>
  </w:sdt>
  <w:p w14:paraId="6F8AC2AF" w14:textId="77777777" w:rsidR="00493E1C" w:rsidRDefault="0049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BBDCC" w14:textId="77777777" w:rsidR="00E661F8" w:rsidRDefault="00E661F8" w:rsidP="0021507F">
      <w:pPr>
        <w:spacing w:after="0" w:line="240" w:lineRule="auto"/>
      </w:pPr>
      <w:r>
        <w:separator/>
      </w:r>
    </w:p>
  </w:footnote>
  <w:footnote w:type="continuationSeparator" w:id="0">
    <w:p w14:paraId="7EAD43C5" w14:textId="77777777" w:rsidR="00E661F8" w:rsidRDefault="00E661F8" w:rsidP="0021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DE87" w14:textId="77777777" w:rsidR="0021507F" w:rsidRDefault="0021507F" w:rsidP="002150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0427" w14:textId="77777777" w:rsidR="00F348F3" w:rsidRPr="0021507F" w:rsidRDefault="00F348F3" w:rsidP="00F348F3">
    <w:pPr>
      <w:pStyle w:val="Header"/>
      <w:jc w:val="right"/>
      <w:rPr>
        <w:rFonts w:ascii="Times New Roman" w:hAnsi="Times New Roman" w:cs="Times New Roman"/>
        <w:noProof/>
      </w:rPr>
    </w:pPr>
    <w:r w:rsidRPr="0021507F">
      <w:rPr>
        <w:rFonts w:ascii="Times New Roman" w:hAnsi="Times New Roman" w:cs="Times New Roman"/>
        <w:noProof/>
      </w:rPr>
      <w:t>Los Medanos College</w:t>
    </w:r>
  </w:p>
  <w:p w14:paraId="5433FC32" w14:textId="213FF748" w:rsidR="00F348F3" w:rsidRPr="0021507F" w:rsidRDefault="00F348F3" w:rsidP="00F348F3">
    <w:pPr>
      <w:pStyle w:val="Header"/>
      <w:jc w:val="right"/>
      <w:rPr>
        <w:rFonts w:ascii="Times New Roman" w:hAnsi="Times New Roman" w:cs="Times New Roman"/>
      </w:rPr>
    </w:pPr>
    <w:r>
      <w:rPr>
        <w:rFonts w:ascii="Times New Roman" w:hAnsi="Times New Roman" w:cs="Times New Roman"/>
      </w:rPr>
      <w:t xml:space="preserve">GE Committee </w:t>
    </w:r>
    <w:r w:rsidR="00B764C9">
      <w:rPr>
        <w:rFonts w:ascii="Times New Roman" w:hAnsi="Times New Roman" w:cs="Times New Roman"/>
      </w:rPr>
      <w:t>Proposal</w:t>
    </w:r>
    <w:r w:rsidRPr="0021507F">
      <w:rPr>
        <w:rFonts w:ascii="Times New Roman" w:hAnsi="Times New Roman" w:cs="Times New Roman"/>
      </w:rPr>
      <w:t xml:space="preserve">, </w:t>
    </w:r>
    <w:r w:rsidR="00B764C9">
      <w:rPr>
        <w:rFonts w:ascii="Times New Roman" w:hAnsi="Times New Roman" w:cs="Times New Roman"/>
      </w:rPr>
      <w:t xml:space="preserve">October </w:t>
    </w:r>
    <w:r w:rsidRPr="0021507F">
      <w:rPr>
        <w:rFonts w:ascii="Times New Roman" w:hAnsi="Times New Roman" w:cs="Times New Roman"/>
      </w:rPr>
      <w:t>202</w:t>
    </w:r>
    <w:r>
      <w:rPr>
        <w:rFonts w:ascii="Times New Roman" w:hAnsi="Times New Roman" w:cs="Times New Roman"/>
      </w:rPr>
      <w:t>4</w:t>
    </w:r>
  </w:p>
  <w:p w14:paraId="5FA65912" w14:textId="77777777" w:rsidR="00493E1C" w:rsidRDefault="00493E1C" w:rsidP="002150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3D38"/>
    <w:multiLevelType w:val="hybridMultilevel"/>
    <w:tmpl w:val="5224BE7E"/>
    <w:lvl w:ilvl="0" w:tplc="EF0AD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449F5"/>
    <w:multiLevelType w:val="hybridMultilevel"/>
    <w:tmpl w:val="9F32B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B112C"/>
    <w:multiLevelType w:val="hybridMultilevel"/>
    <w:tmpl w:val="EDA2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A56F7"/>
    <w:multiLevelType w:val="hybridMultilevel"/>
    <w:tmpl w:val="F0F4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76A49"/>
    <w:multiLevelType w:val="multilevel"/>
    <w:tmpl w:val="001EE28A"/>
    <w:lvl w:ilvl="0">
      <w:start w:val="1"/>
      <w:numFmt w:val="upperRoman"/>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tabs>
          <w:tab w:val="num" w:pos="25920"/>
        </w:tabs>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right"/>
      <w:pPr>
        <w:ind w:left="2160" w:hanging="360"/>
      </w:pPr>
      <w:rPr>
        <w:rFonts w:hint="default"/>
      </w:rPr>
    </w:lvl>
    <w:lvl w:ilvl="5">
      <w:start w:val="1"/>
      <w:numFmt w:val="decimal"/>
      <w:lvlText w:val="%6."/>
      <w:lvlJc w:val="righ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C34120"/>
    <w:multiLevelType w:val="hybridMultilevel"/>
    <w:tmpl w:val="77EC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E2437"/>
    <w:multiLevelType w:val="hybridMultilevel"/>
    <w:tmpl w:val="0986AC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FFD5138"/>
    <w:multiLevelType w:val="hybridMultilevel"/>
    <w:tmpl w:val="894C98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BC0C54"/>
    <w:multiLevelType w:val="hybridMultilevel"/>
    <w:tmpl w:val="24F6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82C23"/>
    <w:multiLevelType w:val="hybridMultilevel"/>
    <w:tmpl w:val="30B8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D0FAE"/>
    <w:multiLevelType w:val="hybridMultilevel"/>
    <w:tmpl w:val="521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A6DE7"/>
    <w:multiLevelType w:val="hybridMultilevel"/>
    <w:tmpl w:val="ED8C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6127ED"/>
    <w:multiLevelType w:val="hybridMultilevel"/>
    <w:tmpl w:val="CCDC9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872F3"/>
    <w:multiLevelType w:val="hybridMultilevel"/>
    <w:tmpl w:val="F9C21FF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12"/>
  </w:num>
  <w:num w:numId="5">
    <w:abstractNumId w:val="4"/>
  </w:num>
  <w:num w:numId="6">
    <w:abstractNumId w:val="9"/>
  </w:num>
  <w:num w:numId="7">
    <w:abstractNumId w:val="8"/>
  </w:num>
  <w:num w:numId="8">
    <w:abstractNumId w:val="11"/>
  </w:num>
  <w:num w:numId="9">
    <w:abstractNumId w:val="0"/>
  </w:num>
  <w:num w:numId="10">
    <w:abstractNumId w:val="3"/>
  </w:num>
  <w:num w:numId="11">
    <w:abstractNumId w:val="7"/>
  </w:num>
  <w:num w:numId="12">
    <w:abstractNumId w:val="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7F"/>
    <w:rsid w:val="00007A85"/>
    <w:rsid w:val="00025582"/>
    <w:rsid w:val="0003163F"/>
    <w:rsid w:val="00032C85"/>
    <w:rsid w:val="00034A83"/>
    <w:rsid w:val="000379CE"/>
    <w:rsid w:val="000403FD"/>
    <w:rsid w:val="0004236F"/>
    <w:rsid w:val="0005416E"/>
    <w:rsid w:val="00055E34"/>
    <w:rsid w:val="00056187"/>
    <w:rsid w:val="00061BB3"/>
    <w:rsid w:val="00062E75"/>
    <w:rsid w:val="0006367F"/>
    <w:rsid w:val="00064BA0"/>
    <w:rsid w:val="00065DAB"/>
    <w:rsid w:val="000701D6"/>
    <w:rsid w:val="0007306B"/>
    <w:rsid w:val="00077983"/>
    <w:rsid w:val="000853A3"/>
    <w:rsid w:val="00087C5A"/>
    <w:rsid w:val="00095690"/>
    <w:rsid w:val="000A1B71"/>
    <w:rsid w:val="000A1BC6"/>
    <w:rsid w:val="000A3229"/>
    <w:rsid w:val="000C0986"/>
    <w:rsid w:val="000E75AC"/>
    <w:rsid w:val="000F0EF2"/>
    <w:rsid w:val="000F3A8D"/>
    <w:rsid w:val="000F462A"/>
    <w:rsid w:val="000F4A4B"/>
    <w:rsid w:val="000F54A2"/>
    <w:rsid w:val="000F5583"/>
    <w:rsid w:val="000F7AC4"/>
    <w:rsid w:val="001041C5"/>
    <w:rsid w:val="00110617"/>
    <w:rsid w:val="0011289F"/>
    <w:rsid w:val="00117053"/>
    <w:rsid w:val="00130DD1"/>
    <w:rsid w:val="00131CAD"/>
    <w:rsid w:val="00134385"/>
    <w:rsid w:val="00134C36"/>
    <w:rsid w:val="00137CD2"/>
    <w:rsid w:val="001475EB"/>
    <w:rsid w:val="00165A06"/>
    <w:rsid w:val="001701A0"/>
    <w:rsid w:val="001704E8"/>
    <w:rsid w:val="00170636"/>
    <w:rsid w:val="00173841"/>
    <w:rsid w:val="00176055"/>
    <w:rsid w:val="00177C79"/>
    <w:rsid w:val="00180074"/>
    <w:rsid w:val="00193857"/>
    <w:rsid w:val="001A014F"/>
    <w:rsid w:val="001A03E7"/>
    <w:rsid w:val="001A130B"/>
    <w:rsid w:val="001A367A"/>
    <w:rsid w:val="001A4425"/>
    <w:rsid w:val="001A55C5"/>
    <w:rsid w:val="001B472C"/>
    <w:rsid w:val="001C1C07"/>
    <w:rsid w:val="001C2D0B"/>
    <w:rsid w:val="001C3242"/>
    <w:rsid w:val="001C5351"/>
    <w:rsid w:val="001D05C2"/>
    <w:rsid w:val="001D2927"/>
    <w:rsid w:val="001F513C"/>
    <w:rsid w:val="001F5D0D"/>
    <w:rsid w:val="001F6FF7"/>
    <w:rsid w:val="00202233"/>
    <w:rsid w:val="0021507F"/>
    <w:rsid w:val="002224B8"/>
    <w:rsid w:val="0022407F"/>
    <w:rsid w:val="002334B9"/>
    <w:rsid w:val="0023597C"/>
    <w:rsid w:val="0024140E"/>
    <w:rsid w:val="002525AF"/>
    <w:rsid w:val="00266577"/>
    <w:rsid w:val="0026795C"/>
    <w:rsid w:val="00276B1E"/>
    <w:rsid w:val="00276F10"/>
    <w:rsid w:val="002810DA"/>
    <w:rsid w:val="0028697A"/>
    <w:rsid w:val="00294453"/>
    <w:rsid w:val="002A40FB"/>
    <w:rsid w:val="002A5550"/>
    <w:rsid w:val="002A5CD7"/>
    <w:rsid w:val="002A66A4"/>
    <w:rsid w:val="002B42AB"/>
    <w:rsid w:val="002B6DC5"/>
    <w:rsid w:val="002C21A6"/>
    <w:rsid w:val="002C4C64"/>
    <w:rsid w:val="002C58A4"/>
    <w:rsid w:val="002E42B6"/>
    <w:rsid w:val="002E46ED"/>
    <w:rsid w:val="002F307B"/>
    <w:rsid w:val="002F47E5"/>
    <w:rsid w:val="00307D64"/>
    <w:rsid w:val="00316104"/>
    <w:rsid w:val="00320E01"/>
    <w:rsid w:val="00325A6F"/>
    <w:rsid w:val="00333AEF"/>
    <w:rsid w:val="00337FBD"/>
    <w:rsid w:val="00337FE5"/>
    <w:rsid w:val="00342B47"/>
    <w:rsid w:val="00344F40"/>
    <w:rsid w:val="00360FA1"/>
    <w:rsid w:val="00362844"/>
    <w:rsid w:val="00364D80"/>
    <w:rsid w:val="00374B2F"/>
    <w:rsid w:val="003755BE"/>
    <w:rsid w:val="00376D68"/>
    <w:rsid w:val="00376EAB"/>
    <w:rsid w:val="00386AEB"/>
    <w:rsid w:val="003920A1"/>
    <w:rsid w:val="003941F3"/>
    <w:rsid w:val="0039495F"/>
    <w:rsid w:val="00394AD5"/>
    <w:rsid w:val="003971D6"/>
    <w:rsid w:val="003A3D7B"/>
    <w:rsid w:val="003C0D5F"/>
    <w:rsid w:val="003C14D9"/>
    <w:rsid w:val="003C4545"/>
    <w:rsid w:val="003C4E41"/>
    <w:rsid w:val="003D5D90"/>
    <w:rsid w:val="003F3A6A"/>
    <w:rsid w:val="00410FFB"/>
    <w:rsid w:val="004120C5"/>
    <w:rsid w:val="0041300E"/>
    <w:rsid w:val="004208F7"/>
    <w:rsid w:val="00431204"/>
    <w:rsid w:val="0044069D"/>
    <w:rsid w:val="00441B3C"/>
    <w:rsid w:val="00447BCE"/>
    <w:rsid w:val="00450335"/>
    <w:rsid w:val="00451612"/>
    <w:rsid w:val="00454769"/>
    <w:rsid w:val="00463943"/>
    <w:rsid w:val="00466657"/>
    <w:rsid w:val="00480AC1"/>
    <w:rsid w:val="00485515"/>
    <w:rsid w:val="00493E1C"/>
    <w:rsid w:val="004A0075"/>
    <w:rsid w:val="004A0904"/>
    <w:rsid w:val="004A1CC1"/>
    <w:rsid w:val="004A345D"/>
    <w:rsid w:val="004A5D4B"/>
    <w:rsid w:val="004B0AB8"/>
    <w:rsid w:val="004B246A"/>
    <w:rsid w:val="004B312B"/>
    <w:rsid w:val="004C5CE9"/>
    <w:rsid w:val="004E0838"/>
    <w:rsid w:val="004E635F"/>
    <w:rsid w:val="004F53EA"/>
    <w:rsid w:val="004F7CDA"/>
    <w:rsid w:val="00501625"/>
    <w:rsid w:val="00501EF1"/>
    <w:rsid w:val="00523B41"/>
    <w:rsid w:val="00526A59"/>
    <w:rsid w:val="00536C6C"/>
    <w:rsid w:val="00537A65"/>
    <w:rsid w:val="0054024F"/>
    <w:rsid w:val="005405FC"/>
    <w:rsid w:val="00544C2D"/>
    <w:rsid w:val="00556477"/>
    <w:rsid w:val="005652A2"/>
    <w:rsid w:val="00565E28"/>
    <w:rsid w:val="0057032C"/>
    <w:rsid w:val="005736FD"/>
    <w:rsid w:val="005760BA"/>
    <w:rsid w:val="005769A8"/>
    <w:rsid w:val="00590585"/>
    <w:rsid w:val="00592C13"/>
    <w:rsid w:val="005948DE"/>
    <w:rsid w:val="00595386"/>
    <w:rsid w:val="005A6C48"/>
    <w:rsid w:val="005B5B6E"/>
    <w:rsid w:val="005B65BB"/>
    <w:rsid w:val="005B691D"/>
    <w:rsid w:val="005B7078"/>
    <w:rsid w:val="005C048D"/>
    <w:rsid w:val="005C090B"/>
    <w:rsid w:val="005D5BBA"/>
    <w:rsid w:val="005D60A7"/>
    <w:rsid w:val="005E0E55"/>
    <w:rsid w:val="005F0B75"/>
    <w:rsid w:val="005F2790"/>
    <w:rsid w:val="005F50A7"/>
    <w:rsid w:val="005F52FC"/>
    <w:rsid w:val="005F6C99"/>
    <w:rsid w:val="005F7D62"/>
    <w:rsid w:val="0060341D"/>
    <w:rsid w:val="00607863"/>
    <w:rsid w:val="00615043"/>
    <w:rsid w:val="00622796"/>
    <w:rsid w:val="00622BCA"/>
    <w:rsid w:val="0063377F"/>
    <w:rsid w:val="00635283"/>
    <w:rsid w:val="00636A3F"/>
    <w:rsid w:val="00642311"/>
    <w:rsid w:val="0064312B"/>
    <w:rsid w:val="006442B9"/>
    <w:rsid w:val="006442F4"/>
    <w:rsid w:val="006517AE"/>
    <w:rsid w:val="00673E10"/>
    <w:rsid w:val="0067413A"/>
    <w:rsid w:val="00677985"/>
    <w:rsid w:val="006834E1"/>
    <w:rsid w:val="00690381"/>
    <w:rsid w:val="0069148D"/>
    <w:rsid w:val="00691A70"/>
    <w:rsid w:val="006A1436"/>
    <w:rsid w:val="006A6985"/>
    <w:rsid w:val="006C14E5"/>
    <w:rsid w:val="006C1E56"/>
    <w:rsid w:val="006C359D"/>
    <w:rsid w:val="006D3094"/>
    <w:rsid w:val="006D3C01"/>
    <w:rsid w:val="006F1BC4"/>
    <w:rsid w:val="00701E71"/>
    <w:rsid w:val="00703D6E"/>
    <w:rsid w:val="00707EE1"/>
    <w:rsid w:val="007124FF"/>
    <w:rsid w:val="007133BC"/>
    <w:rsid w:val="00713F86"/>
    <w:rsid w:val="007222A1"/>
    <w:rsid w:val="00725F5E"/>
    <w:rsid w:val="00745535"/>
    <w:rsid w:val="00773882"/>
    <w:rsid w:val="00785CF7"/>
    <w:rsid w:val="00787D66"/>
    <w:rsid w:val="007942D7"/>
    <w:rsid w:val="00797084"/>
    <w:rsid w:val="007A64A4"/>
    <w:rsid w:val="007B0CBC"/>
    <w:rsid w:val="007B1816"/>
    <w:rsid w:val="007B3363"/>
    <w:rsid w:val="007C223F"/>
    <w:rsid w:val="007C53C8"/>
    <w:rsid w:val="007D0ECD"/>
    <w:rsid w:val="007E3A3D"/>
    <w:rsid w:val="007F321E"/>
    <w:rsid w:val="008051FF"/>
    <w:rsid w:val="00806460"/>
    <w:rsid w:val="0080674B"/>
    <w:rsid w:val="00807E00"/>
    <w:rsid w:val="00816B97"/>
    <w:rsid w:val="00821E91"/>
    <w:rsid w:val="00840F2E"/>
    <w:rsid w:val="0084267D"/>
    <w:rsid w:val="00843FB9"/>
    <w:rsid w:val="00845D8F"/>
    <w:rsid w:val="00852E19"/>
    <w:rsid w:val="00854FE1"/>
    <w:rsid w:val="00880F42"/>
    <w:rsid w:val="008859DE"/>
    <w:rsid w:val="008A108A"/>
    <w:rsid w:val="008A1CC1"/>
    <w:rsid w:val="008A33B9"/>
    <w:rsid w:val="008A396E"/>
    <w:rsid w:val="008B4044"/>
    <w:rsid w:val="008B6418"/>
    <w:rsid w:val="008C5017"/>
    <w:rsid w:val="008D311D"/>
    <w:rsid w:val="008D4A03"/>
    <w:rsid w:val="008E154A"/>
    <w:rsid w:val="008F4069"/>
    <w:rsid w:val="008F4572"/>
    <w:rsid w:val="008F7B94"/>
    <w:rsid w:val="00901056"/>
    <w:rsid w:val="0091004C"/>
    <w:rsid w:val="009152E0"/>
    <w:rsid w:val="00915482"/>
    <w:rsid w:val="009304FF"/>
    <w:rsid w:val="00951A96"/>
    <w:rsid w:val="00954904"/>
    <w:rsid w:val="00960B27"/>
    <w:rsid w:val="00963DD0"/>
    <w:rsid w:val="009646AF"/>
    <w:rsid w:val="009664D6"/>
    <w:rsid w:val="00966B8D"/>
    <w:rsid w:val="0097416F"/>
    <w:rsid w:val="009757E2"/>
    <w:rsid w:val="00985D61"/>
    <w:rsid w:val="009A5603"/>
    <w:rsid w:val="009B24A4"/>
    <w:rsid w:val="009D0E02"/>
    <w:rsid w:val="009D59FB"/>
    <w:rsid w:val="009E5AC5"/>
    <w:rsid w:val="009F13CB"/>
    <w:rsid w:val="009F2EAF"/>
    <w:rsid w:val="009F6EA9"/>
    <w:rsid w:val="00A004BA"/>
    <w:rsid w:val="00A00AF6"/>
    <w:rsid w:val="00A01DF3"/>
    <w:rsid w:val="00A07F2D"/>
    <w:rsid w:val="00A24728"/>
    <w:rsid w:val="00A42B3D"/>
    <w:rsid w:val="00A448BB"/>
    <w:rsid w:val="00A51D6B"/>
    <w:rsid w:val="00A53839"/>
    <w:rsid w:val="00A55D01"/>
    <w:rsid w:val="00A600B8"/>
    <w:rsid w:val="00A60525"/>
    <w:rsid w:val="00A646C9"/>
    <w:rsid w:val="00A6652C"/>
    <w:rsid w:val="00A70C37"/>
    <w:rsid w:val="00A74B6C"/>
    <w:rsid w:val="00A76491"/>
    <w:rsid w:val="00A84407"/>
    <w:rsid w:val="00A854BD"/>
    <w:rsid w:val="00A91236"/>
    <w:rsid w:val="00A91DC6"/>
    <w:rsid w:val="00A95AE0"/>
    <w:rsid w:val="00AA574D"/>
    <w:rsid w:val="00AA5BEB"/>
    <w:rsid w:val="00AA6094"/>
    <w:rsid w:val="00AC040F"/>
    <w:rsid w:val="00AC2E42"/>
    <w:rsid w:val="00AD146E"/>
    <w:rsid w:val="00AD2314"/>
    <w:rsid w:val="00AE49A5"/>
    <w:rsid w:val="00AE5595"/>
    <w:rsid w:val="00AE6D15"/>
    <w:rsid w:val="00B00CF9"/>
    <w:rsid w:val="00B0775E"/>
    <w:rsid w:val="00B217DE"/>
    <w:rsid w:val="00B23AB9"/>
    <w:rsid w:val="00B241E3"/>
    <w:rsid w:val="00B336A0"/>
    <w:rsid w:val="00B35840"/>
    <w:rsid w:val="00B45B6A"/>
    <w:rsid w:val="00B5526F"/>
    <w:rsid w:val="00B60DB2"/>
    <w:rsid w:val="00B764C9"/>
    <w:rsid w:val="00B8493C"/>
    <w:rsid w:val="00B84EDA"/>
    <w:rsid w:val="00B87608"/>
    <w:rsid w:val="00B9611A"/>
    <w:rsid w:val="00B96AB8"/>
    <w:rsid w:val="00BA0321"/>
    <w:rsid w:val="00BA04EE"/>
    <w:rsid w:val="00BA4F2E"/>
    <w:rsid w:val="00BB7787"/>
    <w:rsid w:val="00BC0FC6"/>
    <w:rsid w:val="00BC3087"/>
    <w:rsid w:val="00BD431D"/>
    <w:rsid w:val="00BE1743"/>
    <w:rsid w:val="00BE1C0E"/>
    <w:rsid w:val="00BE2A56"/>
    <w:rsid w:val="00BE3193"/>
    <w:rsid w:val="00BE7CB1"/>
    <w:rsid w:val="00BF0E65"/>
    <w:rsid w:val="00C00820"/>
    <w:rsid w:val="00C03659"/>
    <w:rsid w:val="00C14571"/>
    <w:rsid w:val="00C14E66"/>
    <w:rsid w:val="00C253E9"/>
    <w:rsid w:val="00C341D0"/>
    <w:rsid w:val="00C45375"/>
    <w:rsid w:val="00C508B8"/>
    <w:rsid w:val="00C52524"/>
    <w:rsid w:val="00C60A93"/>
    <w:rsid w:val="00C61E86"/>
    <w:rsid w:val="00C62234"/>
    <w:rsid w:val="00C6666D"/>
    <w:rsid w:val="00C667CB"/>
    <w:rsid w:val="00C73923"/>
    <w:rsid w:val="00C80747"/>
    <w:rsid w:val="00C87846"/>
    <w:rsid w:val="00C93C54"/>
    <w:rsid w:val="00CA2AAF"/>
    <w:rsid w:val="00CA3E4D"/>
    <w:rsid w:val="00CA5E50"/>
    <w:rsid w:val="00CB1CE2"/>
    <w:rsid w:val="00CB4370"/>
    <w:rsid w:val="00CC440B"/>
    <w:rsid w:val="00CC4B75"/>
    <w:rsid w:val="00CD0087"/>
    <w:rsid w:val="00CD00BC"/>
    <w:rsid w:val="00CD2738"/>
    <w:rsid w:val="00CD3CFF"/>
    <w:rsid w:val="00CD67E0"/>
    <w:rsid w:val="00CE7E45"/>
    <w:rsid w:val="00CF5B25"/>
    <w:rsid w:val="00CF6541"/>
    <w:rsid w:val="00D15DF4"/>
    <w:rsid w:val="00D17882"/>
    <w:rsid w:val="00D3246E"/>
    <w:rsid w:val="00D36EAA"/>
    <w:rsid w:val="00D41390"/>
    <w:rsid w:val="00D44C20"/>
    <w:rsid w:val="00D45307"/>
    <w:rsid w:val="00D46C40"/>
    <w:rsid w:val="00D5555B"/>
    <w:rsid w:val="00D55870"/>
    <w:rsid w:val="00D55E38"/>
    <w:rsid w:val="00D56380"/>
    <w:rsid w:val="00D60DC1"/>
    <w:rsid w:val="00D611CD"/>
    <w:rsid w:val="00D6326F"/>
    <w:rsid w:val="00D63BD0"/>
    <w:rsid w:val="00D8074A"/>
    <w:rsid w:val="00D83115"/>
    <w:rsid w:val="00D97584"/>
    <w:rsid w:val="00D97C4F"/>
    <w:rsid w:val="00DA16D4"/>
    <w:rsid w:val="00DA2B07"/>
    <w:rsid w:val="00DA3371"/>
    <w:rsid w:val="00DB0326"/>
    <w:rsid w:val="00DB2776"/>
    <w:rsid w:val="00DC518E"/>
    <w:rsid w:val="00DC7CDD"/>
    <w:rsid w:val="00DE76BC"/>
    <w:rsid w:val="00DF0671"/>
    <w:rsid w:val="00DF23B8"/>
    <w:rsid w:val="00E024F3"/>
    <w:rsid w:val="00E02B68"/>
    <w:rsid w:val="00E07AFD"/>
    <w:rsid w:val="00E21F76"/>
    <w:rsid w:val="00E25865"/>
    <w:rsid w:val="00E3114F"/>
    <w:rsid w:val="00E353A9"/>
    <w:rsid w:val="00E37085"/>
    <w:rsid w:val="00E44089"/>
    <w:rsid w:val="00E443C2"/>
    <w:rsid w:val="00E4598D"/>
    <w:rsid w:val="00E468CD"/>
    <w:rsid w:val="00E554F0"/>
    <w:rsid w:val="00E5641D"/>
    <w:rsid w:val="00E661F8"/>
    <w:rsid w:val="00E76CBB"/>
    <w:rsid w:val="00E8537D"/>
    <w:rsid w:val="00EB0A67"/>
    <w:rsid w:val="00EB41BF"/>
    <w:rsid w:val="00EB4803"/>
    <w:rsid w:val="00EC05C2"/>
    <w:rsid w:val="00EC1A7C"/>
    <w:rsid w:val="00EC394B"/>
    <w:rsid w:val="00EC5C92"/>
    <w:rsid w:val="00ED5D2C"/>
    <w:rsid w:val="00ED7E9E"/>
    <w:rsid w:val="00EE4C4B"/>
    <w:rsid w:val="00EF0209"/>
    <w:rsid w:val="00EF4FC5"/>
    <w:rsid w:val="00EF5CB1"/>
    <w:rsid w:val="00EF6E44"/>
    <w:rsid w:val="00F02401"/>
    <w:rsid w:val="00F03F4B"/>
    <w:rsid w:val="00F06A9B"/>
    <w:rsid w:val="00F06A9E"/>
    <w:rsid w:val="00F11D0C"/>
    <w:rsid w:val="00F216CB"/>
    <w:rsid w:val="00F30362"/>
    <w:rsid w:val="00F348F3"/>
    <w:rsid w:val="00F36F0F"/>
    <w:rsid w:val="00F40E63"/>
    <w:rsid w:val="00F43C81"/>
    <w:rsid w:val="00F450A3"/>
    <w:rsid w:val="00F50793"/>
    <w:rsid w:val="00F5371C"/>
    <w:rsid w:val="00F63056"/>
    <w:rsid w:val="00F64D17"/>
    <w:rsid w:val="00F67867"/>
    <w:rsid w:val="00F72016"/>
    <w:rsid w:val="00F72384"/>
    <w:rsid w:val="00F7258C"/>
    <w:rsid w:val="00F76372"/>
    <w:rsid w:val="00F80096"/>
    <w:rsid w:val="00F8202F"/>
    <w:rsid w:val="00F85D63"/>
    <w:rsid w:val="00FA56C6"/>
    <w:rsid w:val="00FA7A7F"/>
    <w:rsid w:val="00FB1D33"/>
    <w:rsid w:val="00FC338A"/>
    <w:rsid w:val="00FC365E"/>
    <w:rsid w:val="00FC4FD5"/>
    <w:rsid w:val="00FD2A2D"/>
    <w:rsid w:val="00FD3DE6"/>
    <w:rsid w:val="00FD4595"/>
    <w:rsid w:val="00FE5B5D"/>
    <w:rsid w:val="00FE74AD"/>
    <w:rsid w:val="00FF1756"/>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291A0"/>
  <w15:chartTrackingRefBased/>
  <w15:docId w15:val="{C353C227-A6E2-4679-BA0B-13C7C6BA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9CE"/>
    <w:pPr>
      <w:keepNext/>
      <w:keepLines/>
      <w:pageBreakBefore/>
      <w:spacing w:before="240" w:after="0"/>
      <w:outlineLvl w:val="0"/>
    </w:pPr>
    <w:rPr>
      <w:rFonts w:ascii="Cambria" w:eastAsiaTheme="majorEastAsia" w:hAnsi="Cambria" w:cstheme="majorBidi"/>
      <w:color w:val="1F3864" w:themeColor="accent1" w:themeShade="80"/>
      <w:sz w:val="36"/>
      <w:szCs w:val="32"/>
    </w:rPr>
  </w:style>
  <w:style w:type="paragraph" w:styleId="Heading2">
    <w:name w:val="heading 2"/>
    <w:basedOn w:val="Normal"/>
    <w:next w:val="Normal"/>
    <w:link w:val="Heading2Char"/>
    <w:uiPriority w:val="9"/>
    <w:unhideWhenUsed/>
    <w:qFormat/>
    <w:rsid w:val="00C667CB"/>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6337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7F"/>
  </w:style>
  <w:style w:type="paragraph" w:styleId="Footer">
    <w:name w:val="footer"/>
    <w:basedOn w:val="Normal"/>
    <w:link w:val="FooterChar"/>
    <w:uiPriority w:val="99"/>
    <w:unhideWhenUsed/>
    <w:rsid w:val="00215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7F"/>
  </w:style>
  <w:style w:type="character" w:customStyle="1" w:styleId="Heading1Char">
    <w:name w:val="Heading 1 Char"/>
    <w:basedOn w:val="DefaultParagraphFont"/>
    <w:link w:val="Heading1"/>
    <w:uiPriority w:val="9"/>
    <w:rsid w:val="000379CE"/>
    <w:rPr>
      <w:rFonts w:ascii="Cambria" w:eastAsiaTheme="majorEastAsia" w:hAnsi="Cambria" w:cstheme="majorBidi"/>
      <w:color w:val="1F3864" w:themeColor="accent1" w:themeShade="80"/>
      <w:sz w:val="36"/>
      <w:szCs w:val="32"/>
    </w:rPr>
  </w:style>
  <w:style w:type="paragraph" w:styleId="TOCHeading">
    <w:name w:val="TOC Heading"/>
    <w:basedOn w:val="Heading1"/>
    <w:next w:val="Normal"/>
    <w:uiPriority w:val="39"/>
    <w:unhideWhenUsed/>
    <w:qFormat/>
    <w:rsid w:val="005769A8"/>
    <w:pPr>
      <w:outlineLvl w:val="9"/>
    </w:pPr>
  </w:style>
  <w:style w:type="paragraph" w:styleId="TOC2">
    <w:name w:val="toc 2"/>
    <w:basedOn w:val="Normal"/>
    <w:next w:val="Normal"/>
    <w:autoRedefine/>
    <w:uiPriority w:val="39"/>
    <w:unhideWhenUsed/>
    <w:rsid w:val="005769A8"/>
    <w:pPr>
      <w:spacing w:after="0"/>
      <w:ind w:left="220"/>
    </w:pPr>
    <w:rPr>
      <w:rFonts w:cstheme="minorHAnsi"/>
      <w:smallCaps/>
      <w:sz w:val="20"/>
      <w:szCs w:val="20"/>
    </w:rPr>
  </w:style>
  <w:style w:type="paragraph" w:styleId="TOC1">
    <w:name w:val="toc 1"/>
    <w:basedOn w:val="Normal"/>
    <w:next w:val="Normal"/>
    <w:autoRedefine/>
    <w:uiPriority w:val="39"/>
    <w:unhideWhenUsed/>
    <w:rsid w:val="005769A8"/>
    <w:pPr>
      <w:spacing w:before="120" w:after="120"/>
    </w:pPr>
    <w:rPr>
      <w:rFonts w:cstheme="minorHAnsi"/>
      <w:b/>
      <w:bCs/>
      <w:caps/>
      <w:sz w:val="20"/>
      <w:szCs w:val="20"/>
    </w:rPr>
  </w:style>
  <w:style w:type="paragraph" w:styleId="TOC3">
    <w:name w:val="toc 3"/>
    <w:basedOn w:val="Normal"/>
    <w:next w:val="Normal"/>
    <w:autoRedefine/>
    <w:uiPriority w:val="39"/>
    <w:unhideWhenUsed/>
    <w:rsid w:val="005769A8"/>
    <w:pPr>
      <w:spacing w:after="0"/>
      <w:ind w:left="440"/>
    </w:pPr>
    <w:rPr>
      <w:rFonts w:cstheme="minorHAnsi"/>
      <w:i/>
      <w:iCs/>
      <w:sz w:val="20"/>
      <w:szCs w:val="20"/>
    </w:rPr>
  </w:style>
  <w:style w:type="character" w:customStyle="1" w:styleId="Heading2Char">
    <w:name w:val="Heading 2 Char"/>
    <w:basedOn w:val="DefaultParagraphFont"/>
    <w:link w:val="Heading2"/>
    <w:uiPriority w:val="9"/>
    <w:rsid w:val="00C667CB"/>
    <w:rPr>
      <w:rFonts w:asciiTheme="majorHAnsi" w:eastAsiaTheme="majorEastAsia" w:hAnsiTheme="majorHAnsi" w:cstheme="majorBidi"/>
      <w:color w:val="2F5496" w:themeColor="accent1" w:themeShade="BF"/>
      <w:sz w:val="28"/>
      <w:szCs w:val="26"/>
    </w:rPr>
  </w:style>
  <w:style w:type="character" w:styleId="Hyperlink">
    <w:name w:val="Hyperlink"/>
    <w:basedOn w:val="DefaultParagraphFont"/>
    <w:uiPriority w:val="99"/>
    <w:unhideWhenUsed/>
    <w:rsid w:val="00C667CB"/>
    <w:rPr>
      <w:color w:val="0563C1" w:themeColor="hyperlink"/>
      <w:u w:val="single"/>
    </w:rPr>
  </w:style>
  <w:style w:type="paragraph" w:styleId="TOC4">
    <w:name w:val="toc 4"/>
    <w:basedOn w:val="Normal"/>
    <w:next w:val="Normal"/>
    <w:autoRedefine/>
    <w:uiPriority w:val="39"/>
    <w:unhideWhenUsed/>
    <w:rsid w:val="00C667CB"/>
    <w:pPr>
      <w:spacing w:after="0"/>
      <w:ind w:left="660"/>
    </w:pPr>
    <w:rPr>
      <w:rFonts w:cstheme="minorHAnsi"/>
      <w:sz w:val="18"/>
      <w:szCs w:val="18"/>
    </w:rPr>
  </w:style>
  <w:style w:type="paragraph" w:styleId="TOC5">
    <w:name w:val="toc 5"/>
    <w:basedOn w:val="Normal"/>
    <w:next w:val="Normal"/>
    <w:autoRedefine/>
    <w:uiPriority w:val="39"/>
    <w:unhideWhenUsed/>
    <w:rsid w:val="00C667CB"/>
    <w:pPr>
      <w:spacing w:after="0"/>
      <w:ind w:left="880"/>
    </w:pPr>
    <w:rPr>
      <w:rFonts w:cstheme="minorHAnsi"/>
      <w:sz w:val="18"/>
      <w:szCs w:val="18"/>
    </w:rPr>
  </w:style>
  <w:style w:type="paragraph" w:styleId="TOC6">
    <w:name w:val="toc 6"/>
    <w:basedOn w:val="Normal"/>
    <w:next w:val="Normal"/>
    <w:autoRedefine/>
    <w:uiPriority w:val="39"/>
    <w:unhideWhenUsed/>
    <w:rsid w:val="00C667CB"/>
    <w:pPr>
      <w:spacing w:after="0"/>
      <w:ind w:left="1100"/>
    </w:pPr>
    <w:rPr>
      <w:rFonts w:cstheme="minorHAnsi"/>
      <w:sz w:val="18"/>
      <w:szCs w:val="18"/>
    </w:rPr>
  </w:style>
  <w:style w:type="paragraph" w:styleId="TOC7">
    <w:name w:val="toc 7"/>
    <w:basedOn w:val="Normal"/>
    <w:next w:val="Normal"/>
    <w:autoRedefine/>
    <w:uiPriority w:val="39"/>
    <w:unhideWhenUsed/>
    <w:rsid w:val="00C667CB"/>
    <w:pPr>
      <w:spacing w:after="0"/>
      <w:ind w:left="1320"/>
    </w:pPr>
    <w:rPr>
      <w:rFonts w:cstheme="minorHAnsi"/>
      <w:sz w:val="18"/>
      <w:szCs w:val="18"/>
    </w:rPr>
  </w:style>
  <w:style w:type="paragraph" w:styleId="TOC8">
    <w:name w:val="toc 8"/>
    <w:basedOn w:val="Normal"/>
    <w:next w:val="Normal"/>
    <w:autoRedefine/>
    <w:uiPriority w:val="39"/>
    <w:unhideWhenUsed/>
    <w:rsid w:val="00C667CB"/>
    <w:pPr>
      <w:spacing w:after="0"/>
      <w:ind w:left="1540"/>
    </w:pPr>
    <w:rPr>
      <w:rFonts w:cstheme="minorHAnsi"/>
      <w:sz w:val="18"/>
      <w:szCs w:val="18"/>
    </w:rPr>
  </w:style>
  <w:style w:type="paragraph" w:styleId="TOC9">
    <w:name w:val="toc 9"/>
    <w:basedOn w:val="Normal"/>
    <w:next w:val="Normal"/>
    <w:autoRedefine/>
    <w:uiPriority w:val="39"/>
    <w:unhideWhenUsed/>
    <w:rsid w:val="00C667CB"/>
    <w:pPr>
      <w:spacing w:after="0"/>
      <w:ind w:left="1760"/>
    </w:pPr>
    <w:rPr>
      <w:rFonts w:cstheme="minorHAnsi"/>
      <w:sz w:val="18"/>
      <w:szCs w:val="18"/>
    </w:rPr>
  </w:style>
  <w:style w:type="paragraph" w:styleId="ListParagraph">
    <w:name w:val="List Paragraph"/>
    <w:basedOn w:val="Normal"/>
    <w:uiPriority w:val="34"/>
    <w:qFormat/>
    <w:rsid w:val="00360FA1"/>
    <w:pPr>
      <w:ind w:left="720"/>
      <w:contextualSpacing/>
    </w:pPr>
  </w:style>
  <w:style w:type="character" w:styleId="CommentReference">
    <w:name w:val="annotation reference"/>
    <w:basedOn w:val="DefaultParagraphFont"/>
    <w:uiPriority w:val="99"/>
    <w:semiHidden/>
    <w:unhideWhenUsed/>
    <w:rsid w:val="00854FE1"/>
    <w:rPr>
      <w:sz w:val="16"/>
      <w:szCs w:val="16"/>
    </w:rPr>
  </w:style>
  <w:style w:type="paragraph" w:styleId="CommentText">
    <w:name w:val="annotation text"/>
    <w:basedOn w:val="Normal"/>
    <w:link w:val="CommentTextChar"/>
    <w:uiPriority w:val="99"/>
    <w:unhideWhenUsed/>
    <w:rsid w:val="00854FE1"/>
    <w:pPr>
      <w:spacing w:line="240" w:lineRule="auto"/>
    </w:pPr>
    <w:rPr>
      <w:sz w:val="20"/>
      <w:szCs w:val="20"/>
    </w:rPr>
  </w:style>
  <w:style w:type="character" w:customStyle="1" w:styleId="CommentTextChar">
    <w:name w:val="Comment Text Char"/>
    <w:basedOn w:val="DefaultParagraphFont"/>
    <w:link w:val="CommentText"/>
    <w:uiPriority w:val="99"/>
    <w:rsid w:val="00854FE1"/>
    <w:rPr>
      <w:sz w:val="20"/>
      <w:szCs w:val="20"/>
    </w:rPr>
  </w:style>
  <w:style w:type="paragraph" w:styleId="CommentSubject">
    <w:name w:val="annotation subject"/>
    <w:basedOn w:val="CommentText"/>
    <w:next w:val="CommentText"/>
    <w:link w:val="CommentSubjectChar"/>
    <w:uiPriority w:val="99"/>
    <w:semiHidden/>
    <w:unhideWhenUsed/>
    <w:rsid w:val="00854FE1"/>
    <w:rPr>
      <w:b/>
      <w:bCs/>
    </w:rPr>
  </w:style>
  <w:style w:type="character" w:customStyle="1" w:styleId="CommentSubjectChar">
    <w:name w:val="Comment Subject Char"/>
    <w:basedOn w:val="CommentTextChar"/>
    <w:link w:val="CommentSubject"/>
    <w:uiPriority w:val="99"/>
    <w:semiHidden/>
    <w:rsid w:val="00854FE1"/>
    <w:rPr>
      <w:b/>
      <w:bCs/>
      <w:sz w:val="20"/>
      <w:szCs w:val="20"/>
    </w:rPr>
  </w:style>
  <w:style w:type="character" w:customStyle="1" w:styleId="UnresolvedMention1">
    <w:name w:val="Unresolved Mention1"/>
    <w:basedOn w:val="DefaultParagraphFont"/>
    <w:uiPriority w:val="99"/>
    <w:semiHidden/>
    <w:unhideWhenUsed/>
    <w:rsid w:val="00F43C81"/>
    <w:rPr>
      <w:color w:val="605E5C"/>
      <w:shd w:val="clear" w:color="auto" w:fill="E1DFDD"/>
    </w:rPr>
  </w:style>
  <w:style w:type="character" w:styleId="FollowedHyperlink">
    <w:name w:val="FollowedHyperlink"/>
    <w:basedOn w:val="DefaultParagraphFont"/>
    <w:uiPriority w:val="99"/>
    <w:semiHidden/>
    <w:unhideWhenUsed/>
    <w:rsid w:val="00451612"/>
    <w:rPr>
      <w:color w:val="954F72" w:themeColor="followedHyperlink"/>
      <w:u w:val="single"/>
    </w:rPr>
  </w:style>
  <w:style w:type="character" w:customStyle="1" w:styleId="Heading3Char">
    <w:name w:val="Heading 3 Char"/>
    <w:basedOn w:val="DefaultParagraphFont"/>
    <w:link w:val="Heading3"/>
    <w:uiPriority w:val="9"/>
    <w:semiHidden/>
    <w:rsid w:val="0063377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5498">
      <w:bodyDiv w:val="1"/>
      <w:marLeft w:val="0"/>
      <w:marRight w:val="0"/>
      <w:marTop w:val="0"/>
      <w:marBottom w:val="0"/>
      <w:divBdr>
        <w:top w:val="none" w:sz="0" w:space="0" w:color="auto"/>
        <w:left w:val="none" w:sz="0" w:space="0" w:color="auto"/>
        <w:bottom w:val="none" w:sz="0" w:space="0" w:color="auto"/>
        <w:right w:val="none" w:sz="0" w:space="0" w:color="auto"/>
      </w:divBdr>
    </w:div>
    <w:div w:id="301541012">
      <w:bodyDiv w:val="1"/>
      <w:marLeft w:val="0"/>
      <w:marRight w:val="0"/>
      <w:marTop w:val="0"/>
      <w:marBottom w:val="0"/>
      <w:divBdr>
        <w:top w:val="none" w:sz="0" w:space="0" w:color="auto"/>
        <w:left w:val="none" w:sz="0" w:space="0" w:color="auto"/>
        <w:bottom w:val="none" w:sz="0" w:space="0" w:color="auto"/>
        <w:right w:val="none" w:sz="0" w:space="0" w:color="auto"/>
      </w:divBdr>
      <w:divsChild>
        <w:div w:id="1187141136">
          <w:marLeft w:val="936"/>
          <w:marRight w:val="0"/>
          <w:marTop w:val="160"/>
          <w:marBottom w:val="0"/>
          <w:divBdr>
            <w:top w:val="none" w:sz="0" w:space="0" w:color="auto"/>
            <w:left w:val="none" w:sz="0" w:space="0" w:color="auto"/>
            <w:bottom w:val="none" w:sz="0" w:space="0" w:color="auto"/>
            <w:right w:val="none" w:sz="0" w:space="0" w:color="auto"/>
          </w:divBdr>
        </w:div>
        <w:div w:id="372509154">
          <w:marLeft w:val="936"/>
          <w:marRight w:val="0"/>
          <w:marTop w:val="160"/>
          <w:marBottom w:val="0"/>
          <w:divBdr>
            <w:top w:val="none" w:sz="0" w:space="0" w:color="auto"/>
            <w:left w:val="none" w:sz="0" w:space="0" w:color="auto"/>
            <w:bottom w:val="none" w:sz="0" w:space="0" w:color="auto"/>
            <w:right w:val="none" w:sz="0" w:space="0" w:color="auto"/>
          </w:divBdr>
        </w:div>
        <w:div w:id="76245589">
          <w:marLeft w:val="936"/>
          <w:marRight w:val="0"/>
          <w:marTop w:val="160"/>
          <w:marBottom w:val="0"/>
          <w:divBdr>
            <w:top w:val="none" w:sz="0" w:space="0" w:color="auto"/>
            <w:left w:val="none" w:sz="0" w:space="0" w:color="auto"/>
            <w:bottom w:val="none" w:sz="0" w:space="0" w:color="auto"/>
            <w:right w:val="none" w:sz="0" w:space="0" w:color="auto"/>
          </w:divBdr>
        </w:div>
        <w:div w:id="2002343639">
          <w:marLeft w:val="936"/>
          <w:marRight w:val="0"/>
          <w:marTop w:val="160"/>
          <w:marBottom w:val="0"/>
          <w:divBdr>
            <w:top w:val="none" w:sz="0" w:space="0" w:color="auto"/>
            <w:left w:val="none" w:sz="0" w:space="0" w:color="auto"/>
            <w:bottom w:val="none" w:sz="0" w:space="0" w:color="auto"/>
            <w:right w:val="none" w:sz="0" w:space="0" w:color="auto"/>
          </w:divBdr>
        </w:div>
        <w:div w:id="1160342993">
          <w:marLeft w:val="936"/>
          <w:marRight w:val="0"/>
          <w:marTop w:val="160"/>
          <w:marBottom w:val="0"/>
          <w:divBdr>
            <w:top w:val="none" w:sz="0" w:space="0" w:color="auto"/>
            <w:left w:val="none" w:sz="0" w:space="0" w:color="auto"/>
            <w:bottom w:val="none" w:sz="0" w:space="0" w:color="auto"/>
            <w:right w:val="none" w:sz="0" w:space="0" w:color="auto"/>
          </w:divBdr>
        </w:div>
      </w:divsChild>
    </w:div>
    <w:div w:id="464741765">
      <w:bodyDiv w:val="1"/>
      <w:marLeft w:val="0"/>
      <w:marRight w:val="0"/>
      <w:marTop w:val="0"/>
      <w:marBottom w:val="0"/>
      <w:divBdr>
        <w:top w:val="none" w:sz="0" w:space="0" w:color="auto"/>
        <w:left w:val="none" w:sz="0" w:space="0" w:color="auto"/>
        <w:bottom w:val="none" w:sz="0" w:space="0" w:color="auto"/>
        <w:right w:val="none" w:sz="0" w:space="0" w:color="auto"/>
      </w:divBdr>
    </w:div>
    <w:div w:id="560095155">
      <w:bodyDiv w:val="1"/>
      <w:marLeft w:val="0"/>
      <w:marRight w:val="0"/>
      <w:marTop w:val="0"/>
      <w:marBottom w:val="0"/>
      <w:divBdr>
        <w:top w:val="none" w:sz="0" w:space="0" w:color="auto"/>
        <w:left w:val="none" w:sz="0" w:space="0" w:color="auto"/>
        <w:bottom w:val="none" w:sz="0" w:space="0" w:color="auto"/>
        <w:right w:val="none" w:sz="0" w:space="0" w:color="auto"/>
      </w:divBdr>
    </w:div>
    <w:div w:id="841359412">
      <w:bodyDiv w:val="1"/>
      <w:marLeft w:val="0"/>
      <w:marRight w:val="0"/>
      <w:marTop w:val="0"/>
      <w:marBottom w:val="0"/>
      <w:divBdr>
        <w:top w:val="none" w:sz="0" w:space="0" w:color="auto"/>
        <w:left w:val="none" w:sz="0" w:space="0" w:color="auto"/>
        <w:bottom w:val="none" w:sz="0" w:space="0" w:color="auto"/>
        <w:right w:val="none" w:sz="0" w:space="0" w:color="auto"/>
      </w:divBdr>
    </w:div>
    <w:div w:id="1048070116">
      <w:bodyDiv w:val="1"/>
      <w:marLeft w:val="0"/>
      <w:marRight w:val="0"/>
      <w:marTop w:val="0"/>
      <w:marBottom w:val="0"/>
      <w:divBdr>
        <w:top w:val="none" w:sz="0" w:space="0" w:color="auto"/>
        <w:left w:val="none" w:sz="0" w:space="0" w:color="auto"/>
        <w:bottom w:val="none" w:sz="0" w:space="0" w:color="auto"/>
        <w:right w:val="none" w:sz="0" w:space="0" w:color="auto"/>
      </w:divBdr>
    </w:div>
    <w:div w:id="1545099428">
      <w:bodyDiv w:val="1"/>
      <w:marLeft w:val="0"/>
      <w:marRight w:val="0"/>
      <w:marTop w:val="0"/>
      <w:marBottom w:val="0"/>
      <w:divBdr>
        <w:top w:val="none" w:sz="0" w:space="0" w:color="auto"/>
        <w:left w:val="none" w:sz="0" w:space="0" w:color="auto"/>
        <w:bottom w:val="none" w:sz="0" w:space="0" w:color="auto"/>
        <w:right w:val="none" w:sz="0" w:space="0" w:color="auto"/>
      </w:divBdr>
      <w:divsChild>
        <w:div w:id="1572613482">
          <w:marLeft w:val="0"/>
          <w:marRight w:val="0"/>
          <w:marTop w:val="0"/>
          <w:marBottom w:val="0"/>
          <w:divBdr>
            <w:top w:val="none" w:sz="0" w:space="0" w:color="auto"/>
            <w:left w:val="none" w:sz="0" w:space="0" w:color="auto"/>
            <w:bottom w:val="none" w:sz="0" w:space="0" w:color="auto"/>
            <w:right w:val="none" w:sz="0" w:space="0" w:color="auto"/>
          </w:divBdr>
        </w:div>
      </w:divsChild>
    </w:div>
    <w:div w:id="1565528023">
      <w:bodyDiv w:val="1"/>
      <w:marLeft w:val="0"/>
      <w:marRight w:val="0"/>
      <w:marTop w:val="0"/>
      <w:marBottom w:val="0"/>
      <w:divBdr>
        <w:top w:val="none" w:sz="0" w:space="0" w:color="auto"/>
        <w:left w:val="none" w:sz="0" w:space="0" w:color="auto"/>
        <w:bottom w:val="none" w:sz="0" w:space="0" w:color="auto"/>
        <w:right w:val="none" w:sz="0" w:space="0" w:color="auto"/>
      </w:divBdr>
    </w:div>
    <w:div w:id="201414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ew.officeapps.live.com/op/view.aspx?src=https%3A%2F%2Fwww.losmedanos.edu%2Fintra-out%2Fas%2FMinutes-021224.doc&amp;wdOrigin=BROWSELI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cco.edu/-/media/CCCCO-Website/docs/regulatory-action/bgccc-associate-degree-final-reg-text-a11y.pdf?la=en&amp;hash=C88E0D34E31E975523EEE00E88CCAB1965D5AB6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mc.elumenapp.com/catalog/24-25/asdegreere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smedanos.edu/aboutcollege/mission.aspx" TargetMode="External"/><Relationship Id="rId5" Type="http://schemas.openxmlformats.org/officeDocument/2006/relationships/webSettings" Target="webSettings.xml"/><Relationship Id="rId15" Type="http://schemas.openxmlformats.org/officeDocument/2006/relationships/hyperlink" Target="https://www.losmedanos.edu/intra-out/ge/HowtointegrateGESLOsintoCOORs-courses-finalwcorrex.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iew.officeapps.live.com/op/view.aspx?src=https%3A%2F%2Fwww.losmedanos.edu%2Fintra-out%2Fas%2FMinutes-021224.doc&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FE90-B683-4478-9BD0-E5981ABF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10847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Adrianna</dc:creator>
  <cp:keywords/>
  <dc:description/>
  <cp:lastModifiedBy>Duldulao, Abigail</cp:lastModifiedBy>
  <cp:revision>2</cp:revision>
  <cp:lastPrinted>2024-01-25T23:16:00Z</cp:lastPrinted>
  <dcterms:created xsi:type="dcterms:W3CDTF">2024-10-18T02:26:00Z</dcterms:created>
  <dcterms:modified xsi:type="dcterms:W3CDTF">2024-10-18T02:26:00Z</dcterms:modified>
</cp:coreProperties>
</file>