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E71B82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EQUITY and CULTURALLY RESPONSIVE WORKLOAD LEAD</w:t>
      </w:r>
    </w:p>
    <w:p w:rsidR="00B17210" w:rsidRPr="00B17210" w:rsidRDefault="003522F9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KAI BLAISDELL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E71B82" w:rsidRDefault="00E71B82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3522F9" w:rsidRDefault="003522F9" w:rsidP="003522F9">
      <w:pPr>
        <w:pStyle w:val="p7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Dear Mark,</w:t>
      </w:r>
    </w:p>
    <w:p w:rsidR="003522F9" w:rsidRDefault="003522F9" w:rsidP="003522F9">
      <w:pPr>
        <w:pStyle w:val="p7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3522F9" w:rsidRDefault="003522F9" w:rsidP="003522F9">
      <w:pPr>
        <w:pStyle w:val="p7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I would be interested in facilitating the Equity and Culturally Responsive Teaching Audit this summer. At my son's elementary school (Walnut Heights Elementary) I am currently a co-chair on the PTA's Parent Ed Committee; our focus is on education related to Diversity and Equity. I was a mentor through LMC's FAM program, and received training to become a FAM mentor. Here is a list of my recent trainings that focus on diversity and equity:</w:t>
      </w:r>
    </w:p>
    <w:p w:rsidR="003522F9" w:rsidRDefault="003522F9" w:rsidP="003522F9">
      <w:pPr>
        <w:pStyle w:val="p8"/>
        <w:rPr>
          <w:rFonts w:ascii="Arial" w:hAnsi="Arial" w:cs="Arial"/>
          <w:color w:val="000000"/>
        </w:rPr>
      </w:pP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Equity in Science Faculty Learning Community SMC 2022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Preventing Harassment and Discrimination: Supervisors with Title IX/</w:t>
      </w:r>
      <w:proofErr w:type="spellStart"/>
      <w:r>
        <w:rPr>
          <w:rStyle w:val="s1"/>
          <w:rFonts w:ascii="Helvetica Neue" w:hAnsi="Helvetica Neue" w:cs="Calibri"/>
          <w:color w:val="201F1E"/>
          <w:sz w:val="23"/>
          <w:szCs w:val="23"/>
        </w:rPr>
        <w:t>Clery</w:t>
      </w:r>
      <w:proofErr w:type="spellEnd"/>
      <w:r>
        <w:rPr>
          <w:rStyle w:val="s1"/>
          <w:rFonts w:ascii="Helvetica Neue" w:hAnsi="Helvetica Neue" w:cs="Calibri"/>
          <w:color w:val="201F1E"/>
          <w:sz w:val="23"/>
          <w:szCs w:val="23"/>
        </w:rPr>
        <w:t xml:space="preserve"> Module SMC 2021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FLP Equity &amp; Inclusion in STEM Teaching led by Lynn Tran UCB 2021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Mentoring in STEMM Faculty Learning Community SMC 2020-2021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CALC Seminar Series 2020 SMC</w:t>
      </w:r>
    </w:p>
    <w:p w:rsidR="003522F9" w:rsidRDefault="003522F9" w:rsidP="003522F9">
      <w:pPr>
        <w:pStyle w:val="p10"/>
        <w:rPr>
          <w:rFonts w:ascii="Helvetica Neue" w:hAnsi="Helvetica Neue" w:cs="Calibri"/>
          <w:color w:val="201F1E"/>
          <w:sz w:val="23"/>
          <w:szCs w:val="23"/>
        </w:rPr>
      </w:pP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FLEX:  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Facilitating Conversations about Race, DVC.  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The Experiences of Black College Students Studying Biology, DVC.  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The Neuroscience of Decision-Making in Higher Education: Excellence, Accuracy, and Impartiality, LMC.  </w:t>
      </w:r>
    </w:p>
    <w:p w:rsidR="003522F9" w:rsidRDefault="003522F9" w:rsidP="003522F9">
      <w:pPr>
        <w:pStyle w:val="p10"/>
        <w:rPr>
          <w:rFonts w:ascii="Helvetica Neue" w:hAnsi="Helvetica Neue" w:cs="Calibri"/>
          <w:color w:val="201F1E"/>
          <w:sz w:val="23"/>
          <w:szCs w:val="23"/>
        </w:rPr>
      </w:pP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SEPAL/CCB FEST Scientific Teaching Summer Institute, SFSU.  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SEPAL/CCB FEST Teaching Squares Program, SFSU.  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Faculty Empowerment Team, LMC.  </w:t>
      </w:r>
    </w:p>
    <w:p w:rsidR="003522F9" w:rsidRDefault="003522F9" w:rsidP="003522F9">
      <w:pPr>
        <w:pStyle w:val="p9"/>
        <w:shd w:val="clear" w:color="auto" w:fill="FFFFFF"/>
        <w:rPr>
          <w:rFonts w:ascii="Helvetica Neue" w:hAnsi="Helvetica Neue" w:cs="Calibri"/>
          <w:color w:val="201F1E"/>
          <w:sz w:val="23"/>
          <w:szCs w:val="23"/>
        </w:rPr>
      </w:pPr>
      <w:r>
        <w:rPr>
          <w:rStyle w:val="s1"/>
          <w:rFonts w:ascii="Helvetica Neue" w:hAnsi="Helvetica Neue" w:cs="Calibri"/>
          <w:color w:val="201F1E"/>
          <w:sz w:val="23"/>
          <w:szCs w:val="23"/>
        </w:rPr>
        <w:t>Universal Design for Learning Winter Intensive Workshop USF.  </w:t>
      </w:r>
    </w:p>
    <w:p w:rsidR="003522F9" w:rsidRDefault="003522F9" w:rsidP="003522F9">
      <w:pPr>
        <w:pStyle w:val="p8"/>
        <w:rPr>
          <w:rFonts w:ascii="Arial" w:hAnsi="Arial" w:cs="Arial"/>
          <w:color w:val="000000"/>
        </w:rPr>
      </w:pPr>
    </w:p>
    <w:p w:rsidR="003522F9" w:rsidRDefault="003522F9" w:rsidP="003522F9">
      <w:pPr>
        <w:pStyle w:val="p7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Thanks for your consideration,</w:t>
      </w:r>
    </w:p>
    <w:p w:rsidR="003522F9" w:rsidRDefault="003522F9" w:rsidP="003522F9">
      <w:pPr>
        <w:pStyle w:val="p7"/>
        <w:shd w:val="clear" w:color="auto" w:fill="FFFFFF"/>
        <w:rPr>
          <w:rFonts w:ascii="Arial" w:hAnsi="Arial" w:cs="Arial"/>
          <w:color w:val="000000"/>
        </w:rPr>
      </w:pPr>
      <w:r>
        <w:rPr>
          <w:rStyle w:val="s1"/>
          <w:rFonts w:ascii="Arial" w:hAnsi="Arial" w:cs="Arial"/>
          <w:color w:val="000000"/>
        </w:rPr>
        <w:t>Kai</w:t>
      </w:r>
    </w:p>
    <w:p w:rsidR="003522F9" w:rsidRDefault="003522F9" w:rsidP="003522F9">
      <w:pPr>
        <w:spacing w:after="240"/>
        <w:rPr>
          <w:rFonts w:ascii="Calibri" w:eastAsia="Times New Roman" w:hAnsi="Calibri" w:cs="Calibri"/>
          <w:color w:val="000000"/>
        </w:rPr>
      </w:pPr>
    </w:p>
    <w:p w:rsidR="0009085C" w:rsidRDefault="0009085C">
      <w:bookmarkStart w:id="0" w:name="_GoBack"/>
      <w:bookmarkEnd w:id="0"/>
    </w:p>
    <w:sectPr w:rsidR="0009085C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3522F9"/>
    <w:rsid w:val="004C2A38"/>
    <w:rsid w:val="00B17210"/>
    <w:rsid w:val="00E71B82"/>
    <w:rsid w:val="00E8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3A843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  <w:style w:type="paragraph" w:customStyle="1" w:styleId="p1">
    <w:name w:val="p1"/>
    <w:basedOn w:val="Normal"/>
    <w:rsid w:val="00E71B82"/>
  </w:style>
  <w:style w:type="paragraph" w:customStyle="1" w:styleId="p2">
    <w:name w:val="p2"/>
    <w:basedOn w:val="Normal"/>
    <w:rsid w:val="00E71B82"/>
  </w:style>
  <w:style w:type="character" w:customStyle="1" w:styleId="s1">
    <w:name w:val="s1"/>
    <w:basedOn w:val="DefaultParagraphFont"/>
    <w:rsid w:val="00E71B82"/>
  </w:style>
  <w:style w:type="paragraph" w:customStyle="1" w:styleId="p4">
    <w:name w:val="p4"/>
    <w:basedOn w:val="Normal"/>
    <w:rsid w:val="00E838C7"/>
  </w:style>
  <w:style w:type="paragraph" w:customStyle="1" w:styleId="p5">
    <w:name w:val="p5"/>
    <w:basedOn w:val="Normal"/>
    <w:rsid w:val="00E838C7"/>
  </w:style>
  <w:style w:type="paragraph" w:customStyle="1" w:styleId="p7">
    <w:name w:val="p7"/>
    <w:basedOn w:val="Normal"/>
    <w:rsid w:val="003522F9"/>
  </w:style>
  <w:style w:type="paragraph" w:customStyle="1" w:styleId="p8">
    <w:name w:val="p8"/>
    <w:basedOn w:val="Normal"/>
    <w:rsid w:val="003522F9"/>
  </w:style>
  <w:style w:type="paragraph" w:customStyle="1" w:styleId="p9">
    <w:name w:val="p9"/>
    <w:basedOn w:val="Normal"/>
    <w:rsid w:val="003522F9"/>
  </w:style>
  <w:style w:type="paragraph" w:customStyle="1" w:styleId="p10">
    <w:name w:val="p10"/>
    <w:basedOn w:val="Normal"/>
    <w:rsid w:val="0035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EQUITY and CULTURALLY RESPONSIVE WORKLOAD LEAD</vt:lpstr>
      <vt:lpstr>NOEL BELTON</vt:lpstr>
      <vt:lpstr/>
      <vt:lpstr/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2022-03-11T16:09:00Z</dcterms:created>
  <dcterms:modified xsi:type="dcterms:W3CDTF">2022-03-11T16:10:00Z</dcterms:modified>
</cp:coreProperties>
</file>