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C2" w:rsidRPr="00EB0019" w:rsidRDefault="00896FF4" w:rsidP="007813E6">
      <w:pPr>
        <w:shd w:val="clear" w:color="auto" w:fill="FFFFFF" w:themeFill="background1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 xml:space="preserve">DRAFT </w:t>
      </w:r>
      <w:r w:rsidR="002C6428">
        <w:rPr>
          <w:rFonts w:asciiTheme="minorHAnsi" w:hAnsiTheme="minorHAnsi"/>
          <w:b/>
          <w:u w:val="single"/>
        </w:rPr>
        <w:t xml:space="preserve">LMC </w:t>
      </w:r>
      <w:r w:rsidR="007813E6" w:rsidRPr="00EB0019">
        <w:rPr>
          <w:rFonts w:asciiTheme="minorHAnsi" w:hAnsiTheme="minorHAnsi"/>
          <w:b/>
          <w:u w:val="single"/>
        </w:rPr>
        <w:t>EEO COMMITTEE</w:t>
      </w:r>
      <w:r w:rsidR="00773912">
        <w:rPr>
          <w:rFonts w:asciiTheme="minorHAnsi" w:hAnsiTheme="minorHAnsi"/>
          <w:b/>
          <w:u w:val="single"/>
        </w:rPr>
        <w:t xml:space="preserve"> MEETING MINUTES</w:t>
      </w:r>
      <w:bookmarkStart w:id="0" w:name="_GoBack"/>
      <w:bookmarkEnd w:id="0"/>
    </w:p>
    <w:p w:rsidR="00640A17" w:rsidRPr="00D1593C" w:rsidRDefault="0030539F" w:rsidP="00640A17">
      <w:pPr>
        <w:tabs>
          <w:tab w:val="center" w:pos="7360"/>
          <w:tab w:val="left" w:pos="9690"/>
        </w:tabs>
        <w:ind w:right="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>Tuesday,</w:t>
      </w:r>
      <w:r w:rsidR="005026C2">
        <w:rPr>
          <w:rFonts w:ascii="Calibri" w:eastAsia="Calibri" w:hAnsi="Calibri" w:cs="Calibri"/>
          <w:b/>
          <w:bCs/>
        </w:rPr>
        <w:t xml:space="preserve"> December 8</w:t>
      </w:r>
      <w:r>
        <w:rPr>
          <w:rFonts w:ascii="Calibri" w:eastAsia="Calibri" w:hAnsi="Calibri" w:cs="Calibri"/>
          <w:b/>
          <w:bCs/>
        </w:rPr>
        <w:t>, 2020</w:t>
      </w:r>
    </w:p>
    <w:p w:rsidR="00640A17" w:rsidRPr="00D1593C" w:rsidRDefault="00640A17" w:rsidP="00640A17">
      <w:pPr>
        <w:spacing w:line="38" w:lineRule="exact"/>
      </w:pPr>
    </w:p>
    <w:p w:rsidR="00EE77D3" w:rsidRDefault="0030539F" w:rsidP="0023644C">
      <w:pPr>
        <w:ind w:right="38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3:30pm to 4</w:t>
      </w:r>
      <w:r w:rsidR="0023644C">
        <w:rPr>
          <w:rFonts w:ascii="Calibri" w:eastAsia="Calibri" w:hAnsi="Calibri" w:cs="Calibri"/>
          <w:b/>
        </w:rPr>
        <w:t>:50pm</w:t>
      </w:r>
      <w:r w:rsidR="0098197F">
        <w:rPr>
          <w:rFonts w:ascii="Calibri" w:eastAsia="Calibri" w:hAnsi="Calibri" w:cs="Calibri"/>
          <w:b/>
        </w:rPr>
        <w:t xml:space="preserve"> / ZOOM</w:t>
      </w: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8"/>
        <w:gridCol w:w="11232"/>
      </w:tblGrid>
      <w:tr w:rsidR="0023644C" w:rsidTr="0023644C">
        <w:trPr>
          <w:trHeight w:val="80"/>
          <w:tblCellSpacing w:w="0" w:type="dxa"/>
          <w:jc w:val="center"/>
        </w:trPr>
        <w:tc>
          <w:tcPr>
            <w:tcW w:w="1100" w:type="pct"/>
          </w:tcPr>
          <w:p w:rsidR="0023644C" w:rsidRPr="00EE77D3" w:rsidRDefault="0023644C" w:rsidP="0023644C">
            <w:pPr>
              <w:rPr>
                <w:rFonts w:ascii="Arial" w:hAnsi="Arial" w:cs="Arial"/>
                <w:b/>
                <w:color w:val="39394D"/>
                <w:sz w:val="20"/>
                <w:szCs w:val="20"/>
              </w:rPr>
            </w:pPr>
          </w:p>
        </w:tc>
        <w:tc>
          <w:tcPr>
            <w:tcW w:w="0" w:type="auto"/>
          </w:tcPr>
          <w:p w:rsidR="0023644C" w:rsidRDefault="0023644C" w:rsidP="0023644C"/>
        </w:tc>
      </w:tr>
    </w:tbl>
    <w:p w:rsidR="00944395" w:rsidRDefault="00944395" w:rsidP="00EE77D3">
      <w:pPr>
        <w:ind w:right="380"/>
        <w:rPr>
          <w:rFonts w:ascii="Arial" w:hAnsi="Arial" w:cs="Arial"/>
          <w:color w:val="39394D"/>
          <w:sz w:val="20"/>
          <w:szCs w:val="20"/>
        </w:rPr>
      </w:pPr>
    </w:p>
    <w:p w:rsidR="007813E6" w:rsidRPr="006063C5" w:rsidRDefault="00062705" w:rsidP="00650156">
      <w:pPr>
        <w:shd w:val="clear" w:color="auto" w:fill="FFFFFF" w:themeFill="background1"/>
        <w:rPr>
          <w:rFonts w:asciiTheme="minorHAnsi" w:hAnsiTheme="minorHAnsi"/>
          <w:sz w:val="20"/>
          <w:szCs w:val="20"/>
          <w:u w:val="single"/>
        </w:rPr>
      </w:pPr>
      <w:r>
        <w:rPr>
          <w:rFonts w:asciiTheme="minorHAnsi" w:hAnsiTheme="minorHAnsi"/>
          <w:sz w:val="20"/>
          <w:szCs w:val="20"/>
          <w:u w:val="single"/>
        </w:rPr>
        <w:t>Attendance of</w:t>
      </w:r>
      <w:r w:rsidR="007813E6" w:rsidRPr="006063C5">
        <w:rPr>
          <w:rFonts w:asciiTheme="minorHAnsi" w:hAnsiTheme="minorHAnsi"/>
          <w:sz w:val="20"/>
          <w:szCs w:val="20"/>
          <w:u w:val="single"/>
        </w:rPr>
        <w:t xml:space="preserve"> Membership: </w:t>
      </w:r>
      <w:r>
        <w:rPr>
          <w:rFonts w:asciiTheme="minorHAnsi" w:hAnsiTheme="minorHAnsi"/>
          <w:sz w:val="20"/>
          <w:szCs w:val="20"/>
          <w:u w:val="single"/>
        </w:rPr>
        <w:t>()</w:t>
      </w:r>
    </w:p>
    <w:tbl>
      <w:tblPr>
        <w:tblW w:w="14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730"/>
        <w:gridCol w:w="174"/>
        <w:gridCol w:w="532"/>
        <w:gridCol w:w="755"/>
        <w:gridCol w:w="3303"/>
        <w:gridCol w:w="1620"/>
        <w:gridCol w:w="126"/>
        <w:gridCol w:w="6776"/>
      </w:tblGrid>
      <w:tr w:rsidR="00640A17" w:rsidTr="0023644C">
        <w:trPr>
          <w:gridAfter w:val="1"/>
          <w:wAfter w:w="6776" w:type="dxa"/>
          <w:trHeight w:val="199"/>
        </w:trPr>
        <w:tc>
          <w:tcPr>
            <w:tcW w:w="1356" w:type="dxa"/>
            <w:gridSpan w:val="2"/>
            <w:tcBorders>
              <w:top w:val="single" w:sz="8" w:space="0" w:color="4C4C4E"/>
            </w:tcBorders>
            <w:vAlign w:val="bottom"/>
          </w:tcPr>
          <w:p w:rsidR="00640A17" w:rsidRDefault="00640A17" w:rsidP="00223F65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Co-Chairs:</w:t>
            </w:r>
          </w:p>
        </w:tc>
        <w:tc>
          <w:tcPr>
            <w:tcW w:w="706" w:type="dxa"/>
            <w:gridSpan w:val="2"/>
            <w:tcBorders>
              <w:top w:val="single" w:sz="8" w:space="0" w:color="4C4C4E"/>
            </w:tcBorders>
            <w:vAlign w:val="bottom"/>
          </w:tcPr>
          <w:p w:rsidR="00640A17" w:rsidRDefault="00640A17" w:rsidP="00223F65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vAlign w:val="bottom"/>
          </w:tcPr>
          <w:p w:rsidR="00640A17" w:rsidRDefault="00640A17" w:rsidP="00223F65">
            <w:pPr>
              <w:rPr>
                <w:sz w:val="18"/>
                <w:szCs w:val="18"/>
              </w:rPr>
            </w:pPr>
          </w:p>
        </w:tc>
        <w:tc>
          <w:tcPr>
            <w:tcW w:w="4923" w:type="dxa"/>
            <w:gridSpan w:val="2"/>
            <w:vAlign w:val="bottom"/>
          </w:tcPr>
          <w:p w:rsidR="00640A17" w:rsidRDefault="00095D7F" w:rsidP="00223F65">
            <w:pPr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 xml:space="preserve">  </w:t>
            </w:r>
            <w:r w:rsidR="00640A17"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Sabrina T. Kwist, Carlos Montoya</w:t>
            </w:r>
          </w:p>
        </w:tc>
        <w:tc>
          <w:tcPr>
            <w:tcW w:w="126" w:type="dxa"/>
            <w:vAlign w:val="bottom"/>
          </w:tcPr>
          <w:p w:rsidR="00640A17" w:rsidRDefault="00640A17" w:rsidP="00223F65">
            <w:pPr>
              <w:rPr>
                <w:sz w:val="18"/>
                <w:szCs w:val="18"/>
              </w:rPr>
            </w:pPr>
          </w:p>
        </w:tc>
      </w:tr>
      <w:tr w:rsidR="00640A17" w:rsidTr="0023644C">
        <w:trPr>
          <w:gridAfter w:val="1"/>
          <w:wAfter w:w="6776" w:type="dxa"/>
          <w:trHeight w:val="278"/>
        </w:trPr>
        <w:tc>
          <w:tcPr>
            <w:tcW w:w="2817" w:type="dxa"/>
            <w:gridSpan w:val="5"/>
            <w:vAlign w:val="bottom"/>
          </w:tcPr>
          <w:p w:rsidR="00640A17" w:rsidRDefault="00640A17" w:rsidP="00223F6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Student Representative:</w:t>
            </w:r>
          </w:p>
        </w:tc>
        <w:tc>
          <w:tcPr>
            <w:tcW w:w="4923" w:type="dxa"/>
            <w:gridSpan w:val="2"/>
            <w:vAlign w:val="bottom"/>
          </w:tcPr>
          <w:p w:rsidR="00640A17" w:rsidRDefault="00605B12" w:rsidP="00605B12">
            <w:pPr>
              <w:ind w:left="80"/>
              <w:rPr>
                <w:sz w:val="20"/>
                <w:szCs w:val="20"/>
              </w:rPr>
            </w:pPr>
            <w:r w:rsidRPr="00605B12"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Elizabeth “Liz” McLaurin</w:t>
            </w: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,</w:t>
            </w:r>
            <w:r w:rsidRPr="003F27E8">
              <w:rPr>
                <w:rFonts w:ascii="Calibri" w:eastAsia="Calibri" w:hAnsi="Calibri" w:cs="Calibri"/>
                <w:color w:val="C00000"/>
                <w:sz w:val="20"/>
                <w:szCs w:val="20"/>
              </w:rPr>
              <w:t xml:space="preserve"> Luisa Velasquez </w:t>
            </w:r>
          </w:p>
        </w:tc>
        <w:tc>
          <w:tcPr>
            <w:tcW w:w="126" w:type="dxa"/>
            <w:vAlign w:val="bottom"/>
          </w:tcPr>
          <w:p w:rsidR="00640A17" w:rsidRDefault="00640A17" w:rsidP="00223F65"/>
        </w:tc>
      </w:tr>
      <w:tr w:rsidR="00640A17" w:rsidTr="0023644C">
        <w:trPr>
          <w:gridAfter w:val="1"/>
          <w:wAfter w:w="6776" w:type="dxa"/>
          <w:trHeight w:val="343"/>
        </w:trPr>
        <w:tc>
          <w:tcPr>
            <w:tcW w:w="2817" w:type="dxa"/>
            <w:gridSpan w:val="5"/>
            <w:vAlign w:val="bottom"/>
          </w:tcPr>
          <w:p w:rsidR="00640A17" w:rsidRDefault="00640A17" w:rsidP="00223F6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Classified Representatives:</w:t>
            </w:r>
          </w:p>
        </w:tc>
        <w:tc>
          <w:tcPr>
            <w:tcW w:w="4923" w:type="dxa"/>
            <w:gridSpan w:val="2"/>
            <w:vAlign w:val="bottom"/>
          </w:tcPr>
          <w:p w:rsidR="00640A17" w:rsidRDefault="00AB4238" w:rsidP="0043762F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 xml:space="preserve">Nicole Almassey, </w:t>
            </w:r>
            <w:r w:rsidR="00640A17"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Abbey</w:t>
            </w: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 xml:space="preserve"> Duldulao</w:t>
            </w:r>
            <w:r w:rsidR="00E24BE3">
              <w:rPr>
                <w:rFonts w:ascii="Calibri" w:eastAsia="Calibri" w:hAnsi="Calibri" w:cs="Calibri"/>
                <w:color w:val="4C4C4E"/>
                <w:sz w:val="20"/>
                <w:szCs w:val="20"/>
              </w:rPr>
              <w:t xml:space="preserve">, </w:t>
            </w:r>
            <w:r w:rsidR="0043762F"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Irma Gregory</w:t>
            </w:r>
          </w:p>
        </w:tc>
        <w:tc>
          <w:tcPr>
            <w:tcW w:w="126" w:type="dxa"/>
            <w:vAlign w:val="bottom"/>
          </w:tcPr>
          <w:p w:rsidR="00640A17" w:rsidRDefault="00640A17" w:rsidP="00223F65"/>
        </w:tc>
      </w:tr>
      <w:tr w:rsidR="00640A17" w:rsidTr="0023644C">
        <w:trPr>
          <w:gridAfter w:val="1"/>
          <w:wAfter w:w="6776" w:type="dxa"/>
          <w:trHeight w:val="229"/>
        </w:trPr>
        <w:tc>
          <w:tcPr>
            <w:tcW w:w="2817" w:type="dxa"/>
            <w:gridSpan w:val="5"/>
            <w:vAlign w:val="bottom"/>
          </w:tcPr>
          <w:p w:rsidR="00640A17" w:rsidRDefault="00640A17" w:rsidP="00223F6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Faculty Representatives:</w:t>
            </w:r>
          </w:p>
        </w:tc>
        <w:tc>
          <w:tcPr>
            <w:tcW w:w="4923" w:type="dxa"/>
            <w:gridSpan w:val="2"/>
            <w:vAlign w:val="bottom"/>
          </w:tcPr>
          <w:p w:rsidR="00640A17" w:rsidRDefault="0023644C" w:rsidP="0023644C">
            <w:pPr>
              <w:ind w:left="60"/>
              <w:rPr>
                <w:sz w:val="20"/>
                <w:szCs w:val="20"/>
              </w:rPr>
            </w:pPr>
            <w:r w:rsidRPr="0023644C"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Nidia Gonzalinajec</w:t>
            </w: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,</w:t>
            </w:r>
            <w:r w:rsidRPr="0023644C">
              <w:rPr>
                <w:rFonts w:ascii="Calibri" w:eastAsia="Calibri" w:hAnsi="Calibri" w:cs="Calibri"/>
                <w:color w:val="4C4C4E"/>
                <w:sz w:val="20"/>
                <w:szCs w:val="20"/>
              </w:rPr>
              <w:t xml:space="preserve"> </w:t>
            </w:r>
            <w:r w:rsidRPr="00062705">
              <w:rPr>
                <w:rFonts w:ascii="Calibri" w:eastAsia="Calibri" w:hAnsi="Calibri" w:cs="Calibri"/>
                <w:color w:val="C00000"/>
                <w:sz w:val="20"/>
                <w:szCs w:val="20"/>
              </w:rPr>
              <w:t>Michael Shieh</w:t>
            </w: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,</w:t>
            </w:r>
            <w:r w:rsidRPr="0023644C">
              <w:rPr>
                <w:rFonts w:ascii="Calibri" w:eastAsia="Calibri" w:hAnsi="Calibri" w:cs="Calibri"/>
                <w:color w:val="4C4C4E"/>
                <w:sz w:val="20"/>
                <w:szCs w:val="20"/>
              </w:rPr>
              <w:t xml:space="preserve"> </w:t>
            </w:r>
            <w:r w:rsidR="00AB4238"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Kim Wentworth</w:t>
            </w:r>
          </w:p>
        </w:tc>
        <w:tc>
          <w:tcPr>
            <w:tcW w:w="126" w:type="dxa"/>
            <w:vAlign w:val="bottom"/>
          </w:tcPr>
          <w:p w:rsidR="00640A17" w:rsidRDefault="00640A17" w:rsidP="00223F65">
            <w:pPr>
              <w:rPr>
                <w:sz w:val="21"/>
                <w:szCs w:val="21"/>
              </w:rPr>
            </w:pPr>
          </w:p>
        </w:tc>
      </w:tr>
      <w:tr w:rsidR="00640A17" w:rsidTr="0023644C">
        <w:trPr>
          <w:gridAfter w:val="1"/>
          <w:wAfter w:w="6776" w:type="dxa"/>
          <w:trHeight w:val="248"/>
        </w:trPr>
        <w:tc>
          <w:tcPr>
            <w:tcW w:w="2817" w:type="dxa"/>
            <w:gridSpan w:val="5"/>
            <w:vAlign w:val="bottom"/>
          </w:tcPr>
          <w:p w:rsidR="00640A17" w:rsidRDefault="00640A17" w:rsidP="00223F65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Manager Representatives:</w:t>
            </w:r>
          </w:p>
        </w:tc>
        <w:tc>
          <w:tcPr>
            <w:tcW w:w="4923" w:type="dxa"/>
            <w:gridSpan w:val="2"/>
            <w:vAlign w:val="bottom"/>
          </w:tcPr>
          <w:p w:rsidR="00640A17" w:rsidRDefault="00612B09" w:rsidP="00612B09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Dave</w:t>
            </w:r>
            <w:r w:rsidR="0043762F">
              <w:rPr>
                <w:rFonts w:ascii="Calibri" w:eastAsia="Calibri" w:hAnsi="Calibri" w:cs="Calibri"/>
                <w:color w:val="4C4C4E"/>
                <w:sz w:val="20"/>
                <w:szCs w:val="20"/>
              </w:rPr>
              <w:t xml:space="preserve"> Belman, Teresea Archaga, Steven Freeman</w:t>
            </w:r>
          </w:p>
        </w:tc>
        <w:tc>
          <w:tcPr>
            <w:tcW w:w="126" w:type="dxa"/>
            <w:vAlign w:val="bottom"/>
          </w:tcPr>
          <w:p w:rsidR="00640A17" w:rsidRDefault="00640A17" w:rsidP="00223F65">
            <w:pPr>
              <w:rPr>
                <w:sz w:val="23"/>
                <w:szCs w:val="23"/>
              </w:rPr>
            </w:pPr>
          </w:p>
        </w:tc>
      </w:tr>
      <w:tr w:rsidR="003F27E8" w:rsidRPr="006063C5" w:rsidTr="0002570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626" w:type="dxa"/>
            <w:shd w:val="clear" w:color="auto" w:fill="E6E6E6"/>
            <w:vAlign w:val="center"/>
          </w:tcPr>
          <w:p w:rsidR="003F27E8" w:rsidRPr="006063C5" w:rsidRDefault="003F27E8" w:rsidP="009C4BA0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6063C5">
              <w:rPr>
                <w:rFonts w:asciiTheme="minorHAnsi" w:hAnsiTheme="minorHAnsi" w:cs="Times New Roman"/>
                <w:b w:val="0"/>
                <w:sz w:val="20"/>
                <w:szCs w:val="20"/>
              </w:rPr>
              <w:t>Item #</w:t>
            </w:r>
          </w:p>
        </w:tc>
        <w:tc>
          <w:tcPr>
            <w:tcW w:w="904" w:type="dxa"/>
            <w:gridSpan w:val="2"/>
            <w:shd w:val="clear" w:color="auto" w:fill="E6E6E6"/>
          </w:tcPr>
          <w:p w:rsidR="003F27E8" w:rsidRPr="00FE41A8" w:rsidRDefault="003F27E8" w:rsidP="00FE41A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Approx. </w:t>
            </w:r>
          </w:p>
          <w:p w:rsidR="003F27E8" w:rsidRDefault="003F27E8" w:rsidP="003C26BE">
            <w:pPr>
              <w:spacing w:before="120" w:after="1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Time</w:t>
            </w:r>
          </w:p>
          <w:p w:rsidR="003F27E8" w:rsidRPr="006063C5" w:rsidRDefault="003F27E8" w:rsidP="003C26BE">
            <w:pPr>
              <w:spacing w:before="120" w:after="1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(minutes)</w:t>
            </w:r>
          </w:p>
        </w:tc>
        <w:tc>
          <w:tcPr>
            <w:tcW w:w="4590" w:type="dxa"/>
            <w:gridSpan w:val="3"/>
            <w:shd w:val="clear" w:color="auto" w:fill="E6E6E6"/>
            <w:vAlign w:val="center"/>
          </w:tcPr>
          <w:p w:rsidR="003F27E8" w:rsidRPr="006063C5" w:rsidRDefault="003F27E8" w:rsidP="003C26BE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Topic/Activity</w:t>
            </w:r>
          </w:p>
        </w:tc>
        <w:tc>
          <w:tcPr>
            <w:tcW w:w="8522" w:type="dxa"/>
            <w:gridSpan w:val="3"/>
            <w:shd w:val="clear" w:color="auto" w:fill="E6E6E6"/>
          </w:tcPr>
          <w:p w:rsidR="003F27E8" w:rsidRDefault="003F27E8" w:rsidP="003F27E8">
            <w:pP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</w:p>
          <w:p w:rsidR="003F27E8" w:rsidRDefault="003F27E8" w:rsidP="003F27E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3F27E8" w:rsidRPr="003F27E8" w:rsidRDefault="003F27E8" w:rsidP="003F27E8">
            <w:pPr>
              <w:tabs>
                <w:tab w:val="left" w:pos="3628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ab/>
              <w:t>Notes</w:t>
            </w:r>
          </w:p>
        </w:tc>
      </w:tr>
      <w:tr w:rsidR="006F24A7" w:rsidRPr="006063C5" w:rsidTr="007314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626" w:type="dxa"/>
            <w:vAlign w:val="center"/>
          </w:tcPr>
          <w:p w:rsidR="006F24A7" w:rsidRPr="006063C5" w:rsidRDefault="006F24A7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94" w:type="dxa"/>
            <w:gridSpan w:val="5"/>
          </w:tcPr>
          <w:p w:rsidR="006F24A7" w:rsidRPr="006063C5" w:rsidRDefault="006F24A7" w:rsidP="00D2747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Welcome</w:t>
            </w:r>
          </w:p>
        </w:tc>
        <w:tc>
          <w:tcPr>
            <w:tcW w:w="8522" w:type="dxa"/>
            <w:gridSpan w:val="3"/>
          </w:tcPr>
          <w:p w:rsidR="006F24A7" w:rsidRPr="006063C5" w:rsidRDefault="006F24A7" w:rsidP="00D07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24A7" w:rsidRPr="006063C5" w:rsidTr="00FA2A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626" w:type="dxa"/>
            <w:vAlign w:val="center"/>
          </w:tcPr>
          <w:p w:rsidR="006F24A7" w:rsidRPr="006063C5" w:rsidRDefault="006F24A7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94" w:type="dxa"/>
            <w:gridSpan w:val="5"/>
          </w:tcPr>
          <w:p w:rsidR="006F24A7" w:rsidRPr="006063C5" w:rsidRDefault="006F24A7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Public Comment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Announcements</w:t>
            </w:r>
          </w:p>
        </w:tc>
        <w:tc>
          <w:tcPr>
            <w:tcW w:w="8522" w:type="dxa"/>
            <w:gridSpan w:val="3"/>
          </w:tcPr>
          <w:p w:rsidR="006F24A7" w:rsidRPr="006063C5" w:rsidRDefault="006F24A7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62705">
              <w:rPr>
                <w:rFonts w:asciiTheme="minorHAnsi" w:hAnsiTheme="minorHAnsi"/>
                <w:sz w:val="20"/>
                <w:szCs w:val="20"/>
              </w:rPr>
              <w:t>Upcoming Cups of Care Food Pantry event</w:t>
            </w:r>
          </w:p>
        </w:tc>
      </w:tr>
      <w:tr w:rsidR="006F24A7" w:rsidRPr="006063C5" w:rsidTr="00D477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626" w:type="dxa"/>
            <w:vAlign w:val="center"/>
          </w:tcPr>
          <w:p w:rsidR="006F24A7" w:rsidRPr="006063C5" w:rsidRDefault="006F24A7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94" w:type="dxa"/>
            <w:gridSpan w:val="5"/>
            <w:vAlign w:val="center"/>
          </w:tcPr>
          <w:p w:rsidR="006F24A7" w:rsidRPr="006063C5" w:rsidRDefault="006F24A7" w:rsidP="00640A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Approve Agenda f</w:t>
            </w:r>
            <w:r>
              <w:rPr>
                <w:rFonts w:asciiTheme="minorHAnsi" w:hAnsiTheme="minorHAnsi"/>
                <w:sz w:val="20"/>
                <w:szCs w:val="20"/>
              </w:rPr>
              <w:t>or December 8, 2020</w:t>
            </w:r>
          </w:p>
          <w:p w:rsidR="006F24A7" w:rsidRPr="006063C5" w:rsidRDefault="006F24A7" w:rsidP="00605B1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Approve Minutes from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November 10, 2020</w:t>
            </w:r>
          </w:p>
        </w:tc>
        <w:tc>
          <w:tcPr>
            <w:tcW w:w="8522" w:type="dxa"/>
            <w:gridSpan w:val="3"/>
          </w:tcPr>
          <w:p w:rsidR="006F24A7" w:rsidRDefault="002B6508" w:rsidP="002B650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Agenda – 1</w:t>
            </w:r>
            <w:r w:rsidRPr="002B6508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Nicole Almassey, 2</w:t>
            </w:r>
            <w:r w:rsidRPr="002B6508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Teresea Archaga</w:t>
            </w:r>
          </w:p>
          <w:p w:rsidR="006F24A7" w:rsidRPr="006063C5" w:rsidRDefault="002B6508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Minutes- 1</w:t>
            </w:r>
            <w:r w:rsidRPr="002B6508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Nicole Almassey, 2</w:t>
            </w:r>
            <w:r w:rsidRPr="002B6508">
              <w:rPr>
                <w:rFonts w:asciiTheme="minorHAnsi" w:hAnsiTheme="minorHAnsi"/>
                <w:sz w:val="20"/>
                <w:szCs w:val="20"/>
                <w:vertAlign w:val="superscript"/>
              </w:rPr>
              <w:t>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062705">
              <w:rPr>
                <w:rFonts w:asciiTheme="minorHAnsi" w:hAnsiTheme="minorHAnsi"/>
                <w:sz w:val="20"/>
                <w:szCs w:val="20"/>
              </w:rPr>
              <w:t>Dave Belman</w:t>
            </w:r>
          </w:p>
        </w:tc>
      </w:tr>
      <w:tr w:rsidR="00121B38" w:rsidRPr="006063C5" w:rsidTr="00236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642" w:type="dxa"/>
            <w:gridSpan w:val="9"/>
          </w:tcPr>
          <w:p w:rsidR="00121B38" w:rsidRDefault="00916F80" w:rsidP="00A9566A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Old Business</w:t>
            </w:r>
          </w:p>
        </w:tc>
      </w:tr>
      <w:tr w:rsidR="006F24A7" w:rsidRPr="006063C5" w:rsidTr="00F522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535"/>
        </w:trPr>
        <w:tc>
          <w:tcPr>
            <w:tcW w:w="626" w:type="dxa"/>
            <w:vAlign w:val="center"/>
          </w:tcPr>
          <w:p w:rsidR="006F24A7" w:rsidRPr="006063C5" w:rsidRDefault="006F24A7" w:rsidP="00612B09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94" w:type="dxa"/>
            <w:gridSpan w:val="5"/>
          </w:tcPr>
          <w:p w:rsidR="006F24A7" w:rsidRPr="00605B12" w:rsidRDefault="006F24A7" w:rsidP="0043762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NONE</w:t>
            </w:r>
          </w:p>
        </w:tc>
        <w:tc>
          <w:tcPr>
            <w:tcW w:w="8522" w:type="dxa"/>
            <w:gridSpan w:val="3"/>
          </w:tcPr>
          <w:p w:rsidR="006F24A7" w:rsidRDefault="003F27E8" w:rsidP="003F27E8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--</w:t>
            </w:r>
            <w:r w:rsidR="00062705">
              <w:rPr>
                <w:rFonts w:asciiTheme="minorHAnsi" w:hAnsiTheme="minorHAnsi"/>
                <w:sz w:val="20"/>
                <w:szCs w:val="20"/>
              </w:rPr>
              <w:t>N/A</w:t>
            </w:r>
          </w:p>
        </w:tc>
      </w:tr>
      <w:tr w:rsidR="00612B09" w:rsidRPr="006063C5" w:rsidTr="00236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642" w:type="dxa"/>
            <w:gridSpan w:val="9"/>
          </w:tcPr>
          <w:p w:rsidR="00612B09" w:rsidRPr="00A71AA6" w:rsidRDefault="00916F80" w:rsidP="00612B09">
            <w:pPr>
              <w:spacing w:before="60"/>
              <w:rPr>
                <w:rFonts w:asciiTheme="minorHAnsi" w:hAnsiTheme="minorHAnsi"/>
                <w:b/>
                <w:i/>
                <w:sz w:val="20"/>
                <w:szCs w:val="20"/>
                <w:highlight w:val="yellow"/>
              </w:rPr>
            </w:pPr>
            <w:r w:rsidRPr="00916F80">
              <w:rPr>
                <w:rFonts w:asciiTheme="minorHAnsi" w:hAnsiTheme="minorHAnsi"/>
                <w:b/>
                <w:i/>
                <w:sz w:val="20"/>
                <w:szCs w:val="20"/>
              </w:rPr>
              <w:t>New Business</w:t>
            </w:r>
          </w:p>
        </w:tc>
      </w:tr>
      <w:tr w:rsidR="006F24A7" w:rsidRPr="006063C5" w:rsidTr="000B4B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26" w:type="dxa"/>
          </w:tcPr>
          <w:p w:rsidR="006F24A7" w:rsidRPr="006063C5" w:rsidRDefault="006F24A7" w:rsidP="00612B09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94" w:type="dxa"/>
            <w:gridSpan w:val="5"/>
          </w:tcPr>
          <w:p w:rsidR="006F24A7" w:rsidRDefault="006F24A7" w:rsidP="00916F8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DEEOAC report</w:t>
            </w:r>
          </w:p>
        </w:tc>
        <w:tc>
          <w:tcPr>
            <w:tcW w:w="8522" w:type="dxa"/>
            <w:gridSpan w:val="3"/>
          </w:tcPr>
          <w:p w:rsidR="00571BE4" w:rsidRDefault="002B6508" w:rsidP="003F27E8">
            <w:pPr>
              <w:pStyle w:val="ListParagraph"/>
              <w:spacing w:before="60" w:after="60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Irma Gregory shared update from DEEOAC </w:t>
            </w:r>
            <w:r w:rsidR="00571BE4">
              <w:rPr>
                <w:rFonts w:asciiTheme="minorHAnsi" w:hAnsiTheme="minorHAnsi"/>
                <w:sz w:val="20"/>
                <w:szCs w:val="20"/>
              </w:rPr>
              <w:t>meeting from 11/19</w:t>
            </w:r>
          </w:p>
          <w:p w:rsidR="00571BE4" w:rsidRDefault="00571BE4" w:rsidP="003F27E8">
            <w:pPr>
              <w:pStyle w:val="ListParagraph"/>
              <w:spacing w:before="60" w:after="60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Led committee discussion on Interview Forced Ranking Sheet</w:t>
            </w:r>
          </w:p>
          <w:p w:rsidR="00571BE4" w:rsidRDefault="00571BE4" w:rsidP="003F27E8">
            <w:pPr>
              <w:pStyle w:val="ListParagraph"/>
              <w:spacing w:before="60" w:after="60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Committee indicated that they would like to learn more about its previous implementation with Manager searches.</w:t>
            </w:r>
          </w:p>
          <w:p w:rsidR="003F27E8" w:rsidRDefault="003F27E8" w:rsidP="003F27E8">
            <w:pPr>
              <w:pStyle w:val="ListParagraph"/>
              <w:spacing w:before="60" w:after="60"/>
              <w:ind w:left="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Full presentation </w:t>
            </w:r>
            <w:hyperlink r:id="rId6" w:history="1">
              <w:r w:rsidRPr="00064253">
                <w:rPr>
                  <w:rStyle w:val="Hyperlink"/>
                  <w:rFonts w:asciiTheme="minorHAnsi" w:hAnsiTheme="minorHAnsi"/>
                  <w:sz w:val="20"/>
                  <w:szCs w:val="20"/>
                </w:rPr>
                <w:t>https://email4cd.sharepoint.com/:p:/s/LMC/eeo/EUTbnrH_-DNEr-zEuv7o0-YB3-8_ORKh02VgURnJolgcWA?e=WWUQRy</w:t>
              </w:r>
            </w:hyperlink>
          </w:p>
          <w:p w:rsidR="002B6508" w:rsidRPr="003F27E8" w:rsidRDefault="002B6508" w:rsidP="003F27E8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24A7" w:rsidRPr="006063C5" w:rsidTr="007E77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26" w:type="dxa"/>
          </w:tcPr>
          <w:p w:rsidR="006F24A7" w:rsidRPr="006063C5" w:rsidRDefault="006F24A7" w:rsidP="00612B09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94" w:type="dxa"/>
            <w:gridSpan w:val="5"/>
          </w:tcPr>
          <w:p w:rsidR="006F24A7" w:rsidRPr="00095D7F" w:rsidRDefault="006F24A7" w:rsidP="00916F8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Aligning LMC Educational Master Plan and EEO Charges </w:t>
            </w:r>
          </w:p>
        </w:tc>
        <w:tc>
          <w:tcPr>
            <w:tcW w:w="8522" w:type="dxa"/>
            <w:gridSpan w:val="3"/>
          </w:tcPr>
          <w:p w:rsidR="00062705" w:rsidRDefault="006F24A7" w:rsidP="005026C2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Presentation by Dr. Chialin Hsieh, </w:t>
            </w:r>
            <w:r w:rsidRPr="00605B12">
              <w:rPr>
                <w:rFonts w:asciiTheme="minorHAnsi" w:hAnsiTheme="minorHAnsi"/>
                <w:sz w:val="20"/>
                <w:szCs w:val="20"/>
              </w:rPr>
              <w:t xml:space="preserve">Senior Dean of </w:t>
            </w:r>
            <w:r>
              <w:rPr>
                <w:rFonts w:asciiTheme="minorHAnsi" w:hAnsiTheme="minorHAnsi"/>
                <w:sz w:val="20"/>
                <w:szCs w:val="20"/>
              </w:rPr>
              <w:t>Planning and Institutional Effectiveness</w:t>
            </w:r>
            <w:r w:rsidR="00062705">
              <w:rPr>
                <w:rFonts w:asciiTheme="minorHAnsi" w:hAnsiTheme="minorHAnsi"/>
                <w:sz w:val="20"/>
                <w:szCs w:val="20"/>
              </w:rPr>
              <w:t xml:space="preserve"> and Dr. Sabrina Kwist. New Charges as amended by the group to be presented by Dr. Carlos Montoya at SGC. EMP and revisions on page 2</w:t>
            </w:r>
          </w:p>
          <w:p w:rsidR="003F27E8" w:rsidRPr="007E7380" w:rsidRDefault="003F27E8" w:rsidP="005026C2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62705" w:rsidRPr="006063C5" w:rsidTr="00F502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26" w:type="dxa"/>
          </w:tcPr>
          <w:p w:rsidR="00062705" w:rsidRPr="006063C5" w:rsidRDefault="00062705" w:rsidP="00612B09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94" w:type="dxa"/>
            <w:gridSpan w:val="5"/>
          </w:tcPr>
          <w:p w:rsidR="00062705" w:rsidRDefault="00062705" w:rsidP="0064432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EEO Presentation to Shared Governance Council (SGC)</w:t>
            </w:r>
          </w:p>
        </w:tc>
        <w:tc>
          <w:tcPr>
            <w:tcW w:w="8522" w:type="dxa"/>
            <w:gridSpan w:val="3"/>
          </w:tcPr>
          <w:p w:rsidR="00062705" w:rsidRPr="007E7380" w:rsidRDefault="00062705" w:rsidP="00463818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Group shared alignment of EEO Charges and shaped the presentation to be given to SGC</w:t>
            </w:r>
          </w:p>
        </w:tc>
      </w:tr>
      <w:tr w:rsidR="00612B09" w:rsidRPr="006063C5" w:rsidTr="0023644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14642" w:type="dxa"/>
            <w:gridSpan w:val="9"/>
          </w:tcPr>
          <w:p w:rsidR="00612B09" w:rsidRPr="00BA3F87" w:rsidRDefault="00612B09" w:rsidP="00612B09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Committee </w:t>
            </w:r>
            <w:r w:rsidRPr="00BA3F87">
              <w:rPr>
                <w:rFonts w:asciiTheme="minorHAnsi" w:hAnsiTheme="minorHAnsi"/>
                <w:b/>
                <w:i/>
                <w:sz w:val="20"/>
                <w:szCs w:val="20"/>
              </w:rPr>
              <w:t>Business</w:t>
            </w:r>
          </w:p>
        </w:tc>
      </w:tr>
      <w:tr w:rsidR="00062705" w:rsidRPr="006063C5" w:rsidTr="008952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626" w:type="dxa"/>
          </w:tcPr>
          <w:p w:rsidR="00062705" w:rsidRPr="00E24BE3" w:rsidRDefault="00062705" w:rsidP="00612B09">
            <w:pPr>
              <w:pStyle w:val="ListParagraph"/>
              <w:numPr>
                <w:ilvl w:val="0"/>
                <w:numId w:val="1"/>
              </w:numPr>
              <w:spacing w:before="60" w:after="6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062705" w:rsidRPr="00CD5DDC" w:rsidRDefault="00062705" w:rsidP="006501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9</w:t>
            </w:r>
            <w:r w:rsidRPr="00CD5DDC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5494" w:type="dxa"/>
            <w:gridSpan w:val="5"/>
          </w:tcPr>
          <w:p w:rsidR="00062705" w:rsidRDefault="00062705" w:rsidP="00612B0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Next Steps and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Future Agenda Items</w:t>
            </w:r>
          </w:p>
          <w:p w:rsidR="00062705" w:rsidRPr="00CD5DDC" w:rsidRDefault="00062705" w:rsidP="00612B0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Adjourn Meeting</w:t>
            </w:r>
          </w:p>
        </w:tc>
        <w:tc>
          <w:tcPr>
            <w:tcW w:w="8522" w:type="dxa"/>
            <w:gridSpan w:val="3"/>
          </w:tcPr>
          <w:p w:rsidR="00062705" w:rsidRPr="006063C5" w:rsidRDefault="00062705" w:rsidP="00612B09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Summary of takeaways to Constituency Groups- share charges</w:t>
            </w:r>
          </w:p>
        </w:tc>
      </w:tr>
    </w:tbl>
    <w:p w:rsidR="003A282D" w:rsidRDefault="00062705" w:rsidP="0064432F">
      <w:pPr>
        <w:rPr>
          <w:rFonts w:asciiTheme="minorHAnsi" w:hAnsiTheme="minorHAnsi" w:cs="Arial"/>
          <w:sz w:val="22"/>
          <w:szCs w:val="22"/>
        </w:rPr>
      </w:pPr>
      <w:r>
        <w:rPr>
          <w:noProof/>
        </w:rPr>
        <w:lastRenderedPageBreak/>
        <w:drawing>
          <wp:inline distT="0" distB="0" distL="0" distR="0" wp14:anchorId="441C197F" wp14:editId="4B215E16">
            <wp:extent cx="5629275" cy="62484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624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705" w:rsidRPr="00D2747F" w:rsidRDefault="00062705" w:rsidP="0064432F">
      <w:pPr>
        <w:rPr>
          <w:rFonts w:asciiTheme="minorHAnsi" w:hAnsiTheme="minorHAnsi" w:cs="Arial"/>
          <w:sz w:val="22"/>
          <w:szCs w:val="22"/>
        </w:rPr>
      </w:pPr>
    </w:p>
    <w:sectPr w:rsidR="00062705" w:rsidRPr="00D2747F" w:rsidSect="00905587">
      <w:pgSz w:w="15840" w:h="12240" w:orient="landscape"/>
      <w:pgMar w:top="346" w:right="720" w:bottom="34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746"/>
    <w:multiLevelType w:val="hybridMultilevel"/>
    <w:tmpl w:val="FADC8128"/>
    <w:lvl w:ilvl="0" w:tplc="040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07A15546"/>
    <w:multiLevelType w:val="hybridMultilevel"/>
    <w:tmpl w:val="46D6E7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F17A8"/>
    <w:multiLevelType w:val="hybridMultilevel"/>
    <w:tmpl w:val="FDF0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3064F"/>
    <w:multiLevelType w:val="hybridMultilevel"/>
    <w:tmpl w:val="675EE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16B"/>
    <w:multiLevelType w:val="hybridMultilevel"/>
    <w:tmpl w:val="998E74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176BBA"/>
    <w:multiLevelType w:val="hybridMultilevel"/>
    <w:tmpl w:val="8A462D6A"/>
    <w:lvl w:ilvl="0" w:tplc="BAE0B3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11AAD"/>
    <w:multiLevelType w:val="hybridMultilevel"/>
    <w:tmpl w:val="9082636E"/>
    <w:lvl w:ilvl="0" w:tplc="D9C021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D473C"/>
    <w:multiLevelType w:val="hybridMultilevel"/>
    <w:tmpl w:val="031A7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91F74"/>
    <w:multiLevelType w:val="hybridMultilevel"/>
    <w:tmpl w:val="93F6E62A"/>
    <w:lvl w:ilvl="0" w:tplc="0409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9" w15:restartNumberingAfterBreak="0">
    <w:nsid w:val="44DA28A6"/>
    <w:multiLevelType w:val="hybridMultilevel"/>
    <w:tmpl w:val="E8B63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44105B3"/>
    <w:multiLevelType w:val="hybridMultilevel"/>
    <w:tmpl w:val="1742C78C"/>
    <w:lvl w:ilvl="0" w:tplc="EF5C28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3822F8"/>
    <w:multiLevelType w:val="hybridMultilevel"/>
    <w:tmpl w:val="6868C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5210B1"/>
    <w:multiLevelType w:val="hybridMultilevel"/>
    <w:tmpl w:val="99864F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555045"/>
    <w:multiLevelType w:val="hybridMultilevel"/>
    <w:tmpl w:val="880A6F9A"/>
    <w:lvl w:ilvl="0" w:tplc="613A62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B162F"/>
    <w:multiLevelType w:val="hybridMultilevel"/>
    <w:tmpl w:val="6AACC31C"/>
    <w:lvl w:ilvl="0" w:tplc="93DCE96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861261"/>
    <w:multiLevelType w:val="hybridMultilevel"/>
    <w:tmpl w:val="827E9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15"/>
  </w:num>
  <w:num w:numId="11">
    <w:abstractNumId w:val="1"/>
  </w:num>
  <w:num w:numId="12">
    <w:abstractNumId w:val="12"/>
  </w:num>
  <w:num w:numId="13">
    <w:abstractNumId w:val="10"/>
  </w:num>
  <w:num w:numId="14">
    <w:abstractNumId w:val="13"/>
  </w:num>
  <w:num w:numId="15">
    <w:abstractNumId w:val="14"/>
  </w:num>
  <w:num w:numId="1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07104"/>
    <w:rsid w:val="000170A7"/>
    <w:rsid w:val="00032671"/>
    <w:rsid w:val="00050446"/>
    <w:rsid w:val="00062705"/>
    <w:rsid w:val="000668EA"/>
    <w:rsid w:val="00080BA1"/>
    <w:rsid w:val="000850EE"/>
    <w:rsid w:val="0009382B"/>
    <w:rsid w:val="00095D7F"/>
    <w:rsid w:val="0009656A"/>
    <w:rsid w:val="000A384A"/>
    <w:rsid w:val="000A4529"/>
    <w:rsid w:val="000B259A"/>
    <w:rsid w:val="000D1F5E"/>
    <w:rsid w:val="000D28B1"/>
    <w:rsid w:val="000D70D9"/>
    <w:rsid w:val="000E0132"/>
    <w:rsid w:val="000E0EA9"/>
    <w:rsid w:val="000E7781"/>
    <w:rsid w:val="00103988"/>
    <w:rsid w:val="00121B38"/>
    <w:rsid w:val="00122C88"/>
    <w:rsid w:val="00124AAB"/>
    <w:rsid w:val="001354FB"/>
    <w:rsid w:val="00140475"/>
    <w:rsid w:val="001416C1"/>
    <w:rsid w:val="001417B6"/>
    <w:rsid w:val="00145DEF"/>
    <w:rsid w:val="00146D3C"/>
    <w:rsid w:val="001519DA"/>
    <w:rsid w:val="00163EEC"/>
    <w:rsid w:val="001727F8"/>
    <w:rsid w:val="0018485C"/>
    <w:rsid w:val="001A685A"/>
    <w:rsid w:val="001B4F5A"/>
    <w:rsid w:val="001C0A04"/>
    <w:rsid w:val="001E2546"/>
    <w:rsid w:val="001F7A94"/>
    <w:rsid w:val="00225449"/>
    <w:rsid w:val="0022562C"/>
    <w:rsid w:val="002348FC"/>
    <w:rsid w:val="0023644C"/>
    <w:rsid w:val="00237C9C"/>
    <w:rsid w:val="00240784"/>
    <w:rsid w:val="0026720C"/>
    <w:rsid w:val="00292143"/>
    <w:rsid w:val="002955CE"/>
    <w:rsid w:val="002B6508"/>
    <w:rsid w:val="002C4D93"/>
    <w:rsid w:val="002C6428"/>
    <w:rsid w:val="002E0F70"/>
    <w:rsid w:val="002E1C28"/>
    <w:rsid w:val="002E470C"/>
    <w:rsid w:val="002F7AB0"/>
    <w:rsid w:val="0030539F"/>
    <w:rsid w:val="003259C3"/>
    <w:rsid w:val="003317B0"/>
    <w:rsid w:val="0033524F"/>
    <w:rsid w:val="003578F1"/>
    <w:rsid w:val="003949FD"/>
    <w:rsid w:val="003A282D"/>
    <w:rsid w:val="003A4EBA"/>
    <w:rsid w:val="003A6C91"/>
    <w:rsid w:val="003C54A8"/>
    <w:rsid w:val="003D135C"/>
    <w:rsid w:val="003E5298"/>
    <w:rsid w:val="003F063C"/>
    <w:rsid w:val="003F13BF"/>
    <w:rsid w:val="003F27E8"/>
    <w:rsid w:val="00405E98"/>
    <w:rsid w:val="004074FD"/>
    <w:rsid w:val="004216AE"/>
    <w:rsid w:val="004228C5"/>
    <w:rsid w:val="0043762F"/>
    <w:rsid w:val="00463818"/>
    <w:rsid w:val="0047471A"/>
    <w:rsid w:val="00477E74"/>
    <w:rsid w:val="004878A5"/>
    <w:rsid w:val="004A2E8F"/>
    <w:rsid w:val="004B33BC"/>
    <w:rsid w:val="004B3AA5"/>
    <w:rsid w:val="004D11B9"/>
    <w:rsid w:val="005026C2"/>
    <w:rsid w:val="00511838"/>
    <w:rsid w:val="00522915"/>
    <w:rsid w:val="00532229"/>
    <w:rsid w:val="00534DBD"/>
    <w:rsid w:val="00555000"/>
    <w:rsid w:val="00571BE4"/>
    <w:rsid w:val="005733C2"/>
    <w:rsid w:val="00575204"/>
    <w:rsid w:val="005760F2"/>
    <w:rsid w:val="00577742"/>
    <w:rsid w:val="005810D6"/>
    <w:rsid w:val="00581420"/>
    <w:rsid w:val="00581889"/>
    <w:rsid w:val="005A35E2"/>
    <w:rsid w:val="005B4B7D"/>
    <w:rsid w:val="005B5A45"/>
    <w:rsid w:val="005C18C3"/>
    <w:rsid w:val="005C691E"/>
    <w:rsid w:val="005E4B73"/>
    <w:rsid w:val="005F586F"/>
    <w:rsid w:val="006008D5"/>
    <w:rsid w:val="00605B12"/>
    <w:rsid w:val="006063C5"/>
    <w:rsid w:val="00612B09"/>
    <w:rsid w:val="00640A17"/>
    <w:rsid w:val="006437D0"/>
    <w:rsid w:val="0064432F"/>
    <w:rsid w:val="00650156"/>
    <w:rsid w:val="00656AE2"/>
    <w:rsid w:val="006638C2"/>
    <w:rsid w:val="0067216A"/>
    <w:rsid w:val="00675542"/>
    <w:rsid w:val="00677352"/>
    <w:rsid w:val="00677A5B"/>
    <w:rsid w:val="00697923"/>
    <w:rsid w:val="006A4AE7"/>
    <w:rsid w:val="006B5A43"/>
    <w:rsid w:val="006C589D"/>
    <w:rsid w:val="006E5C1A"/>
    <w:rsid w:val="006F24A7"/>
    <w:rsid w:val="006F32A1"/>
    <w:rsid w:val="0070054B"/>
    <w:rsid w:val="0070120A"/>
    <w:rsid w:val="007035B1"/>
    <w:rsid w:val="0071419F"/>
    <w:rsid w:val="00726338"/>
    <w:rsid w:val="00733E94"/>
    <w:rsid w:val="00734672"/>
    <w:rsid w:val="00735F63"/>
    <w:rsid w:val="007469A6"/>
    <w:rsid w:val="00756647"/>
    <w:rsid w:val="0076043C"/>
    <w:rsid w:val="00773912"/>
    <w:rsid w:val="007813E6"/>
    <w:rsid w:val="007B68E2"/>
    <w:rsid w:val="007D474C"/>
    <w:rsid w:val="007E7380"/>
    <w:rsid w:val="007F37B5"/>
    <w:rsid w:val="007F3AB6"/>
    <w:rsid w:val="0080411A"/>
    <w:rsid w:val="008050D6"/>
    <w:rsid w:val="00805CBA"/>
    <w:rsid w:val="008146EE"/>
    <w:rsid w:val="00816D54"/>
    <w:rsid w:val="00827B39"/>
    <w:rsid w:val="0084085F"/>
    <w:rsid w:val="008466DD"/>
    <w:rsid w:val="00847E6D"/>
    <w:rsid w:val="008807DD"/>
    <w:rsid w:val="008859C3"/>
    <w:rsid w:val="00886D65"/>
    <w:rsid w:val="0089313A"/>
    <w:rsid w:val="00893DC2"/>
    <w:rsid w:val="00895375"/>
    <w:rsid w:val="00896FF4"/>
    <w:rsid w:val="00897180"/>
    <w:rsid w:val="008B2BF9"/>
    <w:rsid w:val="008C37D1"/>
    <w:rsid w:val="008E14EC"/>
    <w:rsid w:val="008E2B7D"/>
    <w:rsid w:val="008E32F8"/>
    <w:rsid w:val="008F4051"/>
    <w:rsid w:val="00905587"/>
    <w:rsid w:val="00916F80"/>
    <w:rsid w:val="00924124"/>
    <w:rsid w:val="00944395"/>
    <w:rsid w:val="0098197F"/>
    <w:rsid w:val="0099049A"/>
    <w:rsid w:val="009964CE"/>
    <w:rsid w:val="009A12C8"/>
    <w:rsid w:val="009C041B"/>
    <w:rsid w:val="009C4BA0"/>
    <w:rsid w:val="009C66D1"/>
    <w:rsid w:val="009E4B3C"/>
    <w:rsid w:val="009E687A"/>
    <w:rsid w:val="009E7E17"/>
    <w:rsid w:val="009F3F56"/>
    <w:rsid w:val="00A070B1"/>
    <w:rsid w:val="00A62B08"/>
    <w:rsid w:val="00A700B9"/>
    <w:rsid w:val="00A71AA6"/>
    <w:rsid w:val="00A8724A"/>
    <w:rsid w:val="00A9560E"/>
    <w:rsid w:val="00A9566A"/>
    <w:rsid w:val="00A9796A"/>
    <w:rsid w:val="00AB3618"/>
    <w:rsid w:val="00AB4238"/>
    <w:rsid w:val="00AB4FED"/>
    <w:rsid w:val="00AD49A3"/>
    <w:rsid w:val="00AE7AAA"/>
    <w:rsid w:val="00AF6798"/>
    <w:rsid w:val="00B26A61"/>
    <w:rsid w:val="00B44498"/>
    <w:rsid w:val="00B51482"/>
    <w:rsid w:val="00B81AB3"/>
    <w:rsid w:val="00B81C43"/>
    <w:rsid w:val="00B81FDF"/>
    <w:rsid w:val="00BA0912"/>
    <w:rsid w:val="00BA3F87"/>
    <w:rsid w:val="00BA652E"/>
    <w:rsid w:val="00BB09CA"/>
    <w:rsid w:val="00BC3E66"/>
    <w:rsid w:val="00BC7D5B"/>
    <w:rsid w:val="00BD3F1F"/>
    <w:rsid w:val="00BF0F3F"/>
    <w:rsid w:val="00BF23A4"/>
    <w:rsid w:val="00BF3A6E"/>
    <w:rsid w:val="00C1123E"/>
    <w:rsid w:val="00C21C7A"/>
    <w:rsid w:val="00C24954"/>
    <w:rsid w:val="00C37ECD"/>
    <w:rsid w:val="00C40602"/>
    <w:rsid w:val="00C50791"/>
    <w:rsid w:val="00C6239D"/>
    <w:rsid w:val="00C74204"/>
    <w:rsid w:val="00C75920"/>
    <w:rsid w:val="00C803E5"/>
    <w:rsid w:val="00C9213A"/>
    <w:rsid w:val="00C927E9"/>
    <w:rsid w:val="00C94F7F"/>
    <w:rsid w:val="00CA4F34"/>
    <w:rsid w:val="00CC45FE"/>
    <w:rsid w:val="00CD5DDC"/>
    <w:rsid w:val="00D01A34"/>
    <w:rsid w:val="00D01DC2"/>
    <w:rsid w:val="00D0776F"/>
    <w:rsid w:val="00D1593C"/>
    <w:rsid w:val="00D22837"/>
    <w:rsid w:val="00D2747F"/>
    <w:rsid w:val="00D3162B"/>
    <w:rsid w:val="00D52FFA"/>
    <w:rsid w:val="00D540C0"/>
    <w:rsid w:val="00D5445B"/>
    <w:rsid w:val="00D6032E"/>
    <w:rsid w:val="00D62E4A"/>
    <w:rsid w:val="00D72280"/>
    <w:rsid w:val="00D75165"/>
    <w:rsid w:val="00D97633"/>
    <w:rsid w:val="00DB638E"/>
    <w:rsid w:val="00DE708B"/>
    <w:rsid w:val="00DF6303"/>
    <w:rsid w:val="00E00E1F"/>
    <w:rsid w:val="00E1522E"/>
    <w:rsid w:val="00E24BE3"/>
    <w:rsid w:val="00E27530"/>
    <w:rsid w:val="00E42F23"/>
    <w:rsid w:val="00E43656"/>
    <w:rsid w:val="00E50F7F"/>
    <w:rsid w:val="00E546A5"/>
    <w:rsid w:val="00E82D34"/>
    <w:rsid w:val="00E85F98"/>
    <w:rsid w:val="00E86CE1"/>
    <w:rsid w:val="00EB0019"/>
    <w:rsid w:val="00EB10FB"/>
    <w:rsid w:val="00EC50E2"/>
    <w:rsid w:val="00ED271C"/>
    <w:rsid w:val="00EE77D3"/>
    <w:rsid w:val="00EF67B6"/>
    <w:rsid w:val="00F00C0F"/>
    <w:rsid w:val="00F16C6D"/>
    <w:rsid w:val="00F179E4"/>
    <w:rsid w:val="00F22B5D"/>
    <w:rsid w:val="00F3077B"/>
    <w:rsid w:val="00F31217"/>
    <w:rsid w:val="00F42E2E"/>
    <w:rsid w:val="00F42EC6"/>
    <w:rsid w:val="00F5075E"/>
    <w:rsid w:val="00F56460"/>
    <w:rsid w:val="00F653B8"/>
    <w:rsid w:val="00F83A5D"/>
    <w:rsid w:val="00F925E2"/>
    <w:rsid w:val="00F95B1C"/>
    <w:rsid w:val="00FE41A8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D8035"/>
  <w15:docId w15:val="{FBD1DD14-E9CF-4712-B78D-1708B1C7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2C"/>
    <w:pPr>
      <w:keepNext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229"/>
    <w:pPr>
      <w:keepNext/>
      <w:ind w:left="3600" w:firstLine="720"/>
      <w:outlineLvl w:val="1"/>
    </w:pPr>
    <w:rPr>
      <w:rFonts w:ascii="Arial" w:hAnsi="Arial" w:cs="Arial"/>
      <w:b/>
      <w:color w:val="FF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AE2"/>
    <w:pPr>
      <w:keepNext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313A"/>
    <w:pPr>
      <w:keepNext/>
      <w:shd w:val="clear" w:color="auto" w:fill="FFFFFF" w:themeFill="background1"/>
      <w:jc w:val="center"/>
      <w:outlineLvl w:val="3"/>
    </w:pPr>
    <w:rPr>
      <w:rFonts w:ascii="Arial" w:hAnsi="Arial" w:cs="Arial"/>
      <w:b/>
      <w:sz w:val="18"/>
      <w:szCs w:val="18"/>
      <w:shd w:val="clear" w:color="auto" w:fill="FFFFFF" w:themeFill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5A43"/>
    <w:pPr>
      <w:keepNext/>
      <w:outlineLvl w:val="4"/>
    </w:pPr>
    <w:rPr>
      <w:rFonts w:ascii="Arial" w:hAnsi="Arial" w:cs="Arial"/>
      <w:b/>
      <w:bCs/>
      <w:i/>
      <w:i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17B6"/>
    <w:pPr>
      <w:keepNext/>
      <w:shd w:val="clear" w:color="auto" w:fill="FFFFFF" w:themeFill="background1"/>
      <w:outlineLvl w:val="5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2C"/>
    <w:rPr>
      <w:rFonts w:ascii="Arial" w:eastAsia="Times New Roman" w:hAnsi="Arial" w:cs="Arial"/>
      <w:b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0411A"/>
    <w:pPr>
      <w:ind w:left="72" w:hanging="90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411A"/>
    <w:rPr>
      <w:rFonts w:ascii="Arial" w:eastAsia="Times New Roman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2229"/>
    <w:rPr>
      <w:rFonts w:ascii="Arial" w:eastAsia="Times New Roman" w:hAnsi="Arial" w:cs="Arial"/>
      <w:b/>
      <w:color w:val="FF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56AE2"/>
    <w:rPr>
      <w:rFonts w:ascii="Arial" w:eastAsia="Times New Roman" w:hAnsi="Arial" w:cs="Arial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E00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0E1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9313A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character" w:styleId="Hyperlink">
    <w:name w:val="Hyperlink"/>
    <w:basedOn w:val="DefaultParagraphFont"/>
    <w:uiPriority w:val="99"/>
    <w:unhideWhenUsed/>
    <w:rsid w:val="004A2E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56A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B5A43"/>
    <w:rPr>
      <w:rFonts w:ascii="Arial" w:eastAsia="Times New Roman" w:hAnsi="Arial" w:cs="Arial"/>
      <w:b/>
      <w:bCs/>
      <w:i/>
      <w:iCs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1417B6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paragraph" w:styleId="Header">
    <w:name w:val="header"/>
    <w:basedOn w:val="Normal"/>
    <w:link w:val="HeaderChar"/>
    <w:rsid w:val="007813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13E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12B0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mail4cd.sharepoint.com/:p:/s/LMC/eeo/EUTbnrH_-DNEr-zEuv7o0-YB3-8_ORKh02VgURnJolgcWA?e=WWUQR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FC54F-0815-47D8-9C74-910C421A8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Duldulao, Abigail</cp:lastModifiedBy>
  <cp:revision>3</cp:revision>
  <cp:lastPrinted>2016-12-12T21:26:00Z</cp:lastPrinted>
  <dcterms:created xsi:type="dcterms:W3CDTF">2021-02-09T22:55:00Z</dcterms:created>
  <dcterms:modified xsi:type="dcterms:W3CDTF">2021-02-10T15:54:00Z</dcterms:modified>
</cp:coreProperties>
</file>