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69" w:rsidRPr="00901283" w:rsidRDefault="00473D69" w:rsidP="00473D69">
      <w:pPr>
        <w:jc w:val="center"/>
        <w:outlineLvl w:val="0"/>
        <w:rPr>
          <w:b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 w:rsidRPr="00901283">
            <w:rPr>
              <w:b/>
              <w:sz w:val="48"/>
              <w:szCs w:val="48"/>
            </w:rPr>
            <w:t>Los</w:t>
          </w:r>
        </w:smartTag>
        <w:r w:rsidRPr="00901283">
          <w:rPr>
            <w:b/>
            <w:sz w:val="48"/>
            <w:szCs w:val="48"/>
          </w:rPr>
          <w:t xml:space="preserve"> </w:t>
        </w:r>
        <w:smartTag w:uri="urn:schemas-microsoft-com:office:smarttags" w:element="PlaceName">
          <w:r w:rsidRPr="00901283">
            <w:rPr>
              <w:b/>
              <w:sz w:val="48"/>
              <w:szCs w:val="48"/>
            </w:rPr>
            <w:t>Medanos</w:t>
          </w:r>
        </w:smartTag>
        <w:r w:rsidRPr="00901283">
          <w:rPr>
            <w:b/>
            <w:sz w:val="48"/>
            <w:szCs w:val="48"/>
          </w:rPr>
          <w:t xml:space="preserve"> </w:t>
        </w:r>
        <w:smartTag w:uri="urn:schemas-microsoft-com:office:smarttags" w:element="PlaceType">
          <w:r w:rsidRPr="00901283">
            <w:rPr>
              <w:b/>
              <w:sz w:val="48"/>
              <w:szCs w:val="48"/>
            </w:rPr>
            <w:t>College</w:t>
          </w:r>
        </w:smartTag>
      </w:smartTag>
    </w:p>
    <w:p w:rsidR="00473D69" w:rsidRDefault="00473D69" w:rsidP="00473D69">
      <w:pPr>
        <w:jc w:val="center"/>
        <w:outlineLvl w:val="0"/>
        <w:rPr>
          <w:b/>
          <w:sz w:val="48"/>
          <w:szCs w:val="48"/>
        </w:rPr>
      </w:pPr>
      <w:r w:rsidRPr="00901283">
        <w:rPr>
          <w:b/>
          <w:sz w:val="48"/>
          <w:szCs w:val="48"/>
        </w:rPr>
        <w:t>Distance Education Strategic Plan 20</w:t>
      </w:r>
      <w:r>
        <w:rPr>
          <w:b/>
          <w:sz w:val="48"/>
          <w:szCs w:val="48"/>
        </w:rPr>
        <w:t>09</w:t>
      </w:r>
    </w:p>
    <w:p w:rsidR="00CD61E6" w:rsidRDefault="00CD61E6" w:rsidP="00473D69">
      <w:pPr>
        <w:jc w:val="center"/>
        <w:outlineLvl w:val="0"/>
        <w:rPr>
          <w:b/>
          <w:sz w:val="48"/>
          <w:szCs w:val="48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  <w:r>
        <w:rPr>
          <w:b/>
          <w:sz w:val="48"/>
          <w:szCs w:val="48"/>
        </w:rPr>
        <w:t>Spring 2014</w:t>
      </w:r>
      <w:r w:rsidR="00CD61E6">
        <w:rPr>
          <w:b/>
          <w:sz w:val="48"/>
          <w:szCs w:val="48"/>
        </w:rPr>
        <w:t xml:space="preserve"> Update</w:t>
      </w: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</w:p>
    <w:p w:rsidR="00473D69" w:rsidRDefault="00473D69" w:rsidP="00473D6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Presented by the Distance Education Strategic Planning Task Force</w:t>
      </w:r>
    </w:p>
    <w:p w:rsidR="00473D69" w:rsidRPr="00901283" w:rsidRDefault="00473D69" w:rsidP="00473D6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February 2010</w:t>
      </w:r>
    </w:p>
    <w:p w:rsidR="00473D69" w:rsidRDefault="00473D69" w:rsidP="00473D69">
      <w:pPr>
        <w:outlineLvl w:val="0"/>
        <w:rPr>
          <w:b/>
          <w:sz w:val="32"/>
          <w:szCs w:val="32"/>
        </w:rPr>
      </w:pPr>
    </w:p>
    <w:p w:rsidR="00473D69" w:rsidRDefault="00473D69" w:rsidP="00473D69">
      <w:pPr>
        <w:outlineLvl w:val="0"/>
        <w:rPr>
          <w:b/>
          <w:sz w:val="32"/>
          <w:szCs w:val="32"/>
        </w:rPr>
      </w:pPr>
    </w:p>
    <w:p w:rsidR="00473D69" w:rsidRDefault="00473D69" w:rsidP="00473D69">
      <w:pPr>
        <w:outlineLvl w:val="0"/>
        <w:rPr>
          <w:b/>
          <w:sz w:val="32"/>
          <w:szCs w:val="32"/>
        </w:rPr>
      </w:pPr>
    </w:p>
    <w:p w:rsidR="00473D69" w:rsidRDefault="00473D69" w:rsidP="00473D69">
      <w:pPr>
        <w:outlineLvl w:val="0"/>
        <w:rPr>
          <w:b/>
          <w:sz w:val="32"/>
          <w:szCs w:val="32"/>
        </w:rPr>
      </w:pPr>
    </w:p>
    <w:p w:rsidR="00473D69" w:rsidRDefault="00473D69" w:rsidP="00473D69">
      <w:pPr>
        <w:outlineLvl w:val="0"/>
        <w:rPr>
          <w:b/>
          <w:sz w:val="32"/>
          <w:szCs w:val="32"/>
        </w:rPr>
      </w:pPr>
    </w:p>
    <w:p w:rsidR="00473D69" w:rsidRDefault="00473D69" w:rsidP="00473D69">
      <w:pPr>
        <w:outlineLvl w:val="0"/>
        <w:rPr>
          <w:b/>
          <w:sz w:val="32"/>
          <w:szCs w:val="32"/>
        </w:rPr>
      </w:pPr>
    </w:p>
    <w:p w:rsidR="00473D69" w:rsidRDefault="003C3D71" w:rsidP="00473D6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2013 - </w:t>
      </w:r>
      <w:r w:rsidR="00DD6D0A">
        <w:rPr>
          <w:b/>
          <w:sz w:val="32"/>
          <w:szCs w:val="32"/>
        </w:rPr>
        <w:t xml:space="preserve">2014 </w:t>
      </w:r>
      <w:r w:rsidR="00473D69" w:rsidRPr="00901283">
        <w:rPr>
          <w:b/>
          <w:sz w:val="32"/>
          <w:szCs w:val="32"/>
        </w:rPr>
        <w:t>Los Medanos College</w:t>
      </w:r>
      <w:r w:rsidR="00473D69">
        <w:rPr>
          <w:b/>
          <w:sz w:val="32"/>
          <w:szCs w:val="32"/>
        </w:rPr>
        <w:t xml:space="preserve"> </w:t>
      </w:r>
      <w:r w:rsidR="00CD61E6">
        <w:rPr>
          <w:b/>
          <w:sz w:val="32"/>
          <w:szCs w:val="32"/>
        </w:rPr>
        <w:t xml:space="preserve">Distance Education </w:t>
      </w:r>
      <w:proofErr w:type="gramStart"/>
      <w:r w:rsidR="00CD61E6">
        <w:rPr>
          <w:b/>
          <w:sz w:val="32"/>
          <w:szCs w:val="32"/>
        </w:rPr>
        <w:t>Committee</w:t>
      </w:r>
      <w:proofErr w:type="gramEnd"/>
    </w:p>
    <w:p w:rsidR="00473D69" w:rsidRDefault="00473D69" w:rsidP="00473D69">
      <w:pPr>
        <w:outlineLvl w:val="0"/>
        <w:rPr>
          <w:b/>
          <w:sz w:val="32"/>
          <w:szCs w:val="32"/>
        </w:rPr>
      </w:pPr>
    </w:p>
    <w:p w:rsidR="00CD61E6" w:rsidRDefault="00CD61E6" w:rsidP="00473D69">
      <w:pPr>
        <w:outlineLvl w:val="0"/>
        <w:rPr>
          <w:b/>
          <w:sz w:val="28"/>
          <w:szCs w:val="28"/>
        </w:rPr>
      </w:pPr>
    </w:p>
    <w:p w:rsidR="00CD61E6" w:rsidRDefault="00CD61E6" w:rsidP="00090ADE">
      <w:pPr>
        <w:tabs>
          <w:tab w:val="left" w:pos="288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Clayton Smith</w:t>
      </w:r>
      <w:r w:rsidR="00090ADE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____________________________________________</w:t>
      </w:r>
    </w:p>
    <w:p w:rsidR="00CD61E6" w:rsidRDefault="00CD61E6" w:rsidP="00090ADE">
      <w:pPr>
        <w:tabs>
          <w:tab w:val="left" w:pos="2880"/>
        </w:tabs>
        <w:outlineLvl w:val="0"/>
        <w:rPr>
          <w:szCs w:val="24"/>
        </w:rPr>
      </w:pPr>
      <w:r w:rsidRPr="00293D9F">
        <w:rPr>
          <w:szCs w:val="24"/>
        </w:rPr>
        <w:t xml:space="preserve">Faculty, </w:t>
      </w:r>
      <w:r>
        <w:rPr>
          <w:szCs w:val="24"/>
        </w:rPr>
        <w:t>Computer Science, Distance Education Co-chair</w:t>
      </w:r>
    </w:p>
    <w:p w:rsidR="00CD61E6" w:rsidRPr="00171FBA" w:rsidRDefault="00CD61E6" w:rsidP="00090ADE">
      <w:pPr>
        <w:tabs>
          <w:tab w:val="left" w:pos="2880"/>
        </w:tabs>
        <w:outlineLvl w:val="0"/>
        <w:rPr>
          <w:b/>
          <w:sz w:val="28"/>
          <w:szCs w:val="28"/>
        </w:rPr>
      </w:pPr>
    </w:p>
    <w:p w:rsidR="00CD61E6" w:rsidRDefault="00CD61E6" w:rsidP="00090ADE">
      <w:pPr>
        <w:tabs>
          <w:tab w:val="left" w:pos="2880"/>
        </w:tabs>
        <w:outlineLvl w:val="0"/>
        <w:rPr>
          <w:szCs w:val="24"/>
        </w:rPr>
      </w:pPr>
      <w:r w:rsidRPr="00171FBA">
        <w:rPr>
          <w:b/>
          <w:sz w:val="28"/>
          <w:szCs w:val="28"/>
        </w:rPr>
        <w:t>Kimberly Wentworth</w:t>
      </w:r>
      <w:r w:rsidR="00090ADE">
        <w:rPr>
          <w:szCs w:val="24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Pr="00901283" w:rsidRDefault="00CD61E6" w:rsidP="00090ADE">
      <w:pPr>
        <w:tabs>
          <w:tab w:val="left" w:pos="2880"/>
        </w:tabs>
        <w:outlineLvl w:val="0"/>
        <w:rPr>
          <w:szCs w:val="24"/>
        </w:rPr>
      </w:pPr>
      <w:r>
        <w:rPr>
          <w:szCs w:val="24"/>
        </w:rPr>
        <w:t>Faculty, Library, Distance Education Co-chair</w:t>
      </w:r>
    </w:p>
    <w:p w:rsidR="00CD61E6" w:rsidRDefault="00CD61E6" w:rsidP="00090ADE">
      <w:pPr>
        <w:tabs>
          <w:tab w:val="left" w:pos="2880"/>
        </w:tabs>
        <w:outlineLvl w:val="0"/>
        <w:rPr>
          <w:b/>
          <w:sz w:val="28"/>
          <w:szCs w:val="28"/>
        </w:rPr>
      </w:pPr>
    </w:p>
    <w:p w:rsidR="003C3D71" w:rsidRDefault="003C3D71" w:rsidP="00090ADE">
      <w:pPr>
        <w:tabs>
          <w:tab w:val="left" w:pos="2880"/>
        </w:tabs>
        <w:outlineLvl w:val="0"/>
        <w:rPr>
          <w:b/>
          <w:sz w:val="28"/>
          <w:szCs w:val="28"/>
        </w:rPr>
      </w:pPr>
    </w:p>
    <w:p w:rsidR="00473D69" w:rsidRPr="00CD61E6" w:rsidRDefault="00CD61E6" w:rsidP="00090ADE">
      <w:pPr>
        <w:tabs>
          <w:tab w:val="left" w:pos="2880"/>
        </w:tabs>
        <w:outlineLvl w:val="0"/>
        <w:rPr>
          <w:rFonts w:ascii="Times New Roman" w:hAnsi="Times New Roman"/>
          <w:b/>
          <w:sz w:val="28"/>
          <w:szCs w:val="28"/>
        </w:rPr>
      </w:pPr>
      <w:r w:rsidRPr="00CD61E6">
        <w:rPr>
          <w:rFonts w:ascii="Times New Roman" w:hAnsi="Times New Roman"/>
          <w:b/>
          <w:sz w:val="28"/>
          <w:szCs w:val="28"/>
        </w:rPr>
        <w:t>Kevin Horan</w:t>
      </w:r>
      <w:r w:rsidR="00090ADE">
        <w:rPr>
          <w:rFonts w:ascii="Times New Roman" w:hAnsi="Times New Roman"/>
          <w:b/>
          <w:sz w:val="28"/>
          <w:szCs w:val="28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CD61E6" w:rsidP="00090ADE">
      <w:pPr>
        <w:shd w:val="clear" w:color="auto" w:fill="FFFFFF"/>
        <w:tabs>
          <w:tab w:val="left" w:pos="2880"/>
        </w:tabs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CD61E6">
        <w:rPr>
          <w:rFonts w:ascii="Times New Roman" w:eastAsia="Times New Roman" w:hAnsi="Times New Roman"/>
          <w:color w:val="000000"/>
          <w:szCs w:val="24"/>
          <w:lang w:eastAsia="en-US"/>
        </w:rPr>
        <w:t>Vice President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90ADE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Michael Becker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CD61E6">
        <w:rPr>
          <w:rFonts w:ascii="Times New Roman" w:eastAsia="Times New Roman" w:hAnsi="Times New Roman"/>
          <w:color w:val="000000"/>
          <w:szCs w:val="24"/>
          <w:lang w:eastAsia="en-US"/>
        </w:rPr>
        <w:t>Information Technology &amp; Services Manager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D61E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Eloine Chapman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CD61E6">
        <w:rPr>
          <w:rFonts w:ascii="Times New Roman" w:eastAsia="Times New Roman" w:hAnsi="Times New Roman"/>
          <w:color w:val="000000"/>
          <w:szCs w:val="24"/>
          <w:lang w:eastAsia="en-US"/>
        </w:rPr>
        <w:t>Marketing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D61E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Rickie Hall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CD61E6">
        <w:rPr>
          <w:rFonts w:ascii="Times New Roman" w:eastAsia="Times New Roman" w:hAnsi="Times New Roman"/>
          <w:color w:val="000000"/>
          <w:szCs w:val="24"/>
          <w:lang w:eastAsia="en-US"/>
        </w:rPr>
        <w:t>Admissions &amp; Records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D61E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Laurie Huffman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090ADE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Cs w:val="24"/>
          <w:lang w:eastAsia="en-US"/>
        </w:rPr>
      </w:pPr>
      <w:r>
        <w:rPr>
          <w:szCs w:val="24"/>
        </w:rPr>
        <w:t xml:space="preserve">Faculty, </w:t>
      </w:r>
      <w:r w:rsidR="00CD61E6" w:rsidRPr="00090ADE">
        <w:rPr>
          <w:rFonts w:ascii="Times New Roman" w:eastAsia="Times New Roman" w:hAnsi="Times New Roman"/>
          <w:color w:val="000000"/>
          <w:szCs w:val="24"/>
          <w:lang w:eastAsia="en-US"/>
        </w:rPr>
        <w:t>World</w:t>
      </w:r>
      <w:r w:rsidR="00CD61E6" w:rsidRPr="00CD61E6">
        <w:rPr>
          <w:rFonts w:ascii="Times New Roman" w:eastAsia="Times New Roman" w:hAnsi="Times New Roman"/>
          <w:color w:val="000000"/>
          <w:szCs w:val="24"/>
          <w:lang w:eastAsia="en-US"/>
        </w:rPr>
        <w:t xml:space="preserve"> Language</w:t>
      </w:r>
      <w:r w:rsidR="00CD61E6" w:rsidRPr="00090ADE">
        <w:rPr>
          <w:rFonts w:ascii="Times New Roman" w:eastAsia="Times New Roman" w:hAnsi="Times New Roman"/>
          <w:color w:val="000000"/>
          <w:szCs w:val="24"/>
          <w:lang w:eastAsia="en-US"/>
        </w:rPr>
        <w:t>s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D61E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Kirsten Martin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090ADE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Cs w:val="24"/>
          <w:lang w:eastAsia="en-US"/>
        </w:rPr>
      </w:pPr>
      <w:r>
        <w:rPr>
          <w:szCs w:val="24"/>
        </w:rPr>
        <w:t xml:space="preserve">Faculty, </w:t>
      </w:r>
      <w:r w:rsidR="00CD61E6" w:rsidRPr="00CD61E6">
        <w:rPr>
          <w:rFonts w:ascii="Times New Roman" w:eastAsia="Times New Roman" w:hAnsi="Times New Roman"/>
          <w:color w:val="000000"/>
          <w:szCs w:val="24"/>
          <w:lang w:eastAsia="en-US"/>
        </w:rPr>
        <w:t>Registered Nursing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D61E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Mary Oleson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CD61E6">
        <w:rPr>
          <w:rFonts w:ascii="Times New Roman" w:eastAsia="Times New Roman" w:hAnsi="Times New Roman"/>
          <w:color w:val="000000"/>
          <w:szCs w:val="24"/>
          <w:lang w:eastAsia="en-US"/>
        </w:rPr>
        <w:t>College Advancement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D61E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Christine Park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Default="00090ADE" w:rsidP="00090ADE">
      <w:pPr>
        <w:shd w:val="clear" w:color="auto" w:fill="FFFFFF"/>
        <w:tabs>
          <w:tab w:val="left" w:pos="2880"/>
        </w:tabs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  <w:r>
        <w:rPr>
          <w:szCs w:val="24"/>
        </w:rPr>
        <w:t xml:space="preserve">Faculty, </w:t>
      </w:r>
      <w:r w:rsidR="00CD61E6" w:rsidRPr="00CD61E6">
        <w:rPr>
          <w:rFonts w:ascii="Times New Roman" w:eastAsia="Times New Roman" w:hAnsi="Times New Roman"/>
          <w:color w:val="000000"/>
          <w:szCs w:val="24"/>
          <w:lang w:eastAsia="en-US"/>
        </w:rPr>
        <w:t>Library</w:t>
      </w:r>
    </w:p>
    <w:p w:rsidR="00090ADE" w:rsidRPr="00CD61E6" w:rsidRDefault="00090ADE" w:rsidP="00090ADE">
      <w:pPr>
        <w:shd w:val="clear" w:color="auto" w:fill="FFFFFF"/>
        <w:tabs>
          <w:tab w:val="left" w:pos="2880"/>
        </w:tabs>
        <w:spacing w:line="360" w:lineRule="atLeast"/>
        <w:ind w:right="240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:rsidR="00CD61E6" w:rsidRDefault="00CD61E6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90ADE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Penny Wilkins</w:t>
      </w:r>
      <w:r w:rsidR="00090AD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ab/>
      </w:r>
      <w:r w:rsidR="00090ADE">
        <w:rPr>
          <w:b/>
          <w:sz w:val="28"/>
          <w:szCs w:val="28"/>
        </w:rPr>
        <w:t>____________________________________________</w:t>
      </w:r>
    </w:p>
    <w:p w:rsidR="00CD61E6" w:rsidRPr="00CD61E6" w:rsidRDefault="00090ADE" w:rsidP="00090ADE">
      <w:pPr>
        <w:shd w:val="clear" w:color="auto" w:fill="FFFFFF"/>
        <w:tabs>
          <w:tab w:val="left" w:pos="2880"/>
        </w:tabs>
        <w:ind w:right="245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090ADE">
        <w:rPr>
          <w:rFonts w:ascii="Times New Roman" w:eastAsia="Times New Roman" w:hAnsi="Times New Roman"/>
          <w:color w:val="000000"/>
          <w:szCs w:val="24"/>
          <w:lang w:eastAsia="en-US"/>
        </w:rPr>
        <w:t xml:space="preserve">Faculty, </w:t>
      </w:r>
      <w:r w:rsidR="00CD61E6" w:rsidRPr="00CD61E6">
        <w:rPr>
          <w:rFonts w:ascii="Times New Roman" w:eastAsia="Times New Roman" w:hAnsi="Times New Roman"/>
          <w:color w:val="000000"/>
          <w:szCs w:val="24"/>
          <w:lang w:eastAsia="en-US"/>
        </w:rPr>
        <w:t>Business</w:t>
      </w:r>
    </w:p>
    <w:p w:rsidR="00473D69" w:rsidRDefault="00473D69" w:rsidP="00473D69">
      <w:pPr>
        <w:outlineLvl w:val="0"/>
        <w:rPr>
          <w:b/>
          <w:szCs w:val="24"/>
        </w:rPr>
      </w:pPr>
    </w:p>
    <w:p w:rsidR="00473D69" w:rsidRDefault="00473D69" w:rsidP="00090ADE">
      <w:pPr>
        <w:tabs>
          <w:tab w:val="left" w:pos="2880"/>
        </w:tabs>
        <w:outlineLvl w:val="0"/>
        <w:rPr>
          <w:szCs w:val="24"/>
        </w:rPr>
      </w:pPr>
      <w:r w:rsidRPr="00901283">
        <w:rPr>
          <w:b/>
          <w:sz w:val="28"/>
          <w:szCs w:val="28"/>
        </w:rPr>
        <w:t>Debbie Wilson</w:t>
      </w:r>
      <w:r w:rsidR="00090ADE">
        <w:rPr>
          <w:b/>
          <w:sz w:val="28"/>
          <w:szCs w:val="28"/>
        </w:rPr>
        <w:tab/>
      </w:r>
      <w:r>
        <w:rPr>
          <w:szCs w:val="24"/>
        </w:rPr>
        <w:t>_____________________________________________________</w:t>
      </w:r>
    </w:p>
    <w:p w:rsidR="00473D69" w:rsidRDefault="00473D69" w:rsidP="00090ADE">
      <w:pPr>
        <w:outlineLvl w:val="0"/>
        <w:rPr>
          <w:szCs w:val="24"/>
        </w:rPr>
      </w:pPr>
      <w:r>
        <w:rPr>
          <w:szCs w:val="24"/>
        </w:rPr>
        <w:t>Faculty, Travel</w:t>
      </w:r>
    </w:p>
    <w:p w:rsidR="00F1023E" w:rsidRDefault="00F1023E" w:rsidP="00F102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Current Status</w:t>
      </w:r>
    </w:p>
    <w:p w:rsidR="00517026" w:rsidRDefault="00517026" w:rsidP="00517026">
      <w:pPr>
        <w:spacing w:line="36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17026" w:rsidTr="003C3D71"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517026" w:rsidRDefault="00310218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Spring 2014</w:t>
            </w:r>
          </w:p>
        </w:tc>
        <w:tc>
          <w:tcPr>
            <w:tcW w:w="2736" w:type="dxa"/>
            <w:gridSpan w:val="2"/>
            <w:vAlign w:val="center"/>
          </w:tcPr>
          <w:p w:rsidR="00517026" w:rsidRDefault="00517026" w:rsidP="0031021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10218">
              <w:rPr>
                <w:szCs w:val="24"/>
              </w:rPr>
              <w:t>ummer</w:t>
            </w:r>
            <w:r>
              <w:rPr>
                <w:szCs w:val="24"/>
              </w:rPr>
              <w:t xml:space="preserve"> 2014</w:t>
            </w:r>
          </w:p>
        </w:tc>
        <w:tc>
          <w:tcPr>
            <w:tcW w:w="2736" w:type="dxa"/>
            <w:gridSpan w:val="2"/>
          </w:tcPr>
          <w:p w:rsidR="00517026" w:rsidRDefault="00310218" w:rsidP="003C3D71">
            <w:pPr>
              <w:tabs>
                <w:tab w:val="left" w:pos="340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Fall</w:t>
            </w:r>
            <w:r w:rsidR="00517026">
              <w:rPr>
                <w:szCs w:val="24"/>
              </w:rPr>
              <w:t xml:space="preserve"> 2014</w:t>
            </w:r>
          </w:p>
        </w:tc>
      </w:tr>
      <w:tr w:rsidR="00517026" w:rsidTr="003C3D71"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Hybrid</w:t>
            </w:r>
          </w:p>
        </w:tc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Online</w:t>
            </w:r>
          </w:p>
        </w:tc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Hybrid</w:t>
            </w:r>
          </w:p>
        </w:tc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Online</w:t>
            </w: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Hybrid</w:t>
            </w: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Online</w:t>
            </w:r>
          </w:p>
        </w:tc>
      </w:tr>
      <w:tr w:rsidR="00517026" w:rsidTr="003C3D71"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CCC</w:t>
            </w: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</w:tr>
      <w:tr w:rsidR="00517026" w:rsidTr="003C3D71"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DVC</w:t>
            </w: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  <w:tc>
          <w:tcPr>
            <w:tcW w:w="1368" w:type="dxa"/>
          </w:tcPr>
          <w:p w:rsidR="00517026" w:rsidRDefault="00517026" w:rsidP="003C3D71">
            <w:pPr>
              <w:spacing w:line="360" w:lineRule="auto"/>
              <w:rPr>
                <w:szCs w:val="24"/>
              </w:rPr>
            </w:pPr>
          </w:p>
        </w:tc>
      </w:tr>
      <w:tr w:rsidR="00517026" w:rsidTr="003C3D71"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LMC</w:t>
            </w:r>
          </w:p>
        </w:tc>
        <w:tc>
          <w:tcPr>
            <w:tcW w:w="1368" w:type="dxa"/>
            <w:vAlign w:val="center"/>
          </w:tcPr>
          <w:p w:rsidR="00517026" w:rsidRDefault="003C3D71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68" w:type="dxa"/>
            <w:vAlign w:val="center"/>
          </w:tcPr>
          <w:p w:rsidR="00517026" w:rsidRDefault="003C3D71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368" w:type="dxa"/>
            <w:vAlign w:val="center"/>
          </w:tcPr>
          <w:p w:rsidR="00517026" w:rsidRDefault="003C3D71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8" w:type="dxa"/>
            <w:vAlign w:val="center"/>
          </w:tcPr>
          <w:p w:rsidR="00517026" w:rsidRDefault="003C3D71" w:rsidP="003C3D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17026" w:rsidRDefault="00517026" w:rsidP="003C3D7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370303" w:rsidRDefault="00370303" w:rsidP="00F1023E">
      <w:pPr>
        <w:rPr>
          <w:b/>
          <w:sz w:val="28"/>
          <w:szCs w:val="28"/>
        </w:rPr>
      </w:pPr>
    </w:p>
    <w:p w:rsidR="00F1023E" w:rsidRPr="00F822AF" w:rsidRDefault="00370303" w:rsidP="00EE7B15">
      <w:pPr>
        <w:spacing w:line="360" w:lineRule="auto"/>
        <w:rPr>
          <w:szCs w:val="24"/>
        </w:rPr>
      </w:pPr>
      <w:r w:rsidRPr="00F822AF">
        <w:rPr>
          <w:szCs w:val="24"/>
        </w:rPr>
        <w:t xml:space="preserve">The college is not offering </w:t>
      </w:r>
      <w:r w:rsidR="00310218">
        <w:rPr>
          <w:szCs w:val="24"/>
        </w:rPr>
        <w:t>a substantial number of</w:t>
      </w:r>
      <w:r w:rsidRPr="00F822AF">
        <w:rPr>
          <w:szCs w:val="24"/>
        </w:rPr>
        <w:t xml:space="preserve"> courses online, but the retention and success rates for the classes offered is high</w:t>
      </w:r>
      <w:r w:rsidR="00C00697" w:rsidRPr="00F822AF">
        <w:rPr>
          <w:szCs w:val="24"/>
        </w:rPr>
        <w:t xml:space="preserve"> both at LMC and across the District</w:t>
      </w:r>
      <w:r w:rsidRPr="00F822AF">
        <w:rPr>
          <w:szCs w:val="24"/>
        </w:rPr>
        <w:t>.</w:t>
      </w:r>
      <w:r w:rsidR="00C00697" w:rsidRPr="00F822AF">
        <w:rPr>
          <w:szCs w:val="24"/>
        </w:rPr>
        <w:t xml:space="preserve"> </w:t>
      </w:r>
    </w:p>
    <w:p w:rsidR="00F53B5B" w:rsidRDefault="00F53B5B" w:rsidP="00F1023E">
      <w:pPr>
        <w:rPr>
          <w:sz w:val="28"/>
          <w:szCs w:val="28"/>
        </w:rPr>
      </w:pPr>
    </w:p>
    <w:p w:rsidR="00F53B5B" w:rsidRPr="008D20CA" w:rsidRDefault="00310218" w:rsidP="00F53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LMC Completion and Success </w:t>
      </w:r>
      <w:r w:rsidR="00F53B5B">
        <w:rPr>
          <w:b/>
          <w:sz w:val="28"/>
          <w:szCs w:val="28"/>
        </w:rPr>
        <w:t xml:space="preserve">Fall 2013 </w:t>
      </w:r>
    </w:p>
    <w:p w:rsidR="00F53B5B" w:rsidRDefault="00F53B5B" w:rsidP="00F53B5B"/>
    <w:p w:rsidR="00F53B5B" w:rsidRDefault="00F53B5B" w:rsidP="00F53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1578"/>
        <w:gridCol w:w="1595"/>
        <w:gridCol w:w="1578"/>
        <w:gridCol w:w="1595"/>
      </w:tblGrid>
      <w:tr w:rsidR="00F53B5B" w:rsidTr="00F53B5B">
        <w:tc>
          <w:tcPr>
            <w:tcW w:w="3294" w:type="dxa"/>
            <w:vMerge w:val="restart"/>
            <w:shd w:val="clear" w:color="auto" w:fill="D9D9D9" w:themeFill="background1" w:themeFillShade="D9"/>
          </w:tcPr>
          <w:p w:rsidR="00F53B5B" w:rsidRPr="00990549" w:rsidRDefault="00F53B5B" w:rsidP="00F53B5B">
            <w:pPr>
              <w:spacing w:before="60" w:after="60"/>
              <w:rPr>
                <w:b/>
                <w:sz w:val="32"/>
                <w:szCs w:val="32"/>
              </w:rPr>
            </w:pPr>
            <w:r w:rsidRPr="00990549">
              <w:rPr>
                <w:b/>
                <w:sz w:val="32"/>
                <w:szCs w:val="32"/>
              </w:rPr>
              <w:t>COMPLETION</w:t>
            </w:r>
          </w:p>
        </w:tc>
        <w:tc>
          <w:tcPr>
            <w:tcW w:w="3294" w:type="dxa"/>
            <w:gridSpan w:val="2"/>
          </w:tcPr>
          <w:p w:rsidR="00F53B5B" w:rsidRDefault="00F53B5B" w:rsidP="00F53B5B">
            <w:pPr>
              <w:spacing w:before="60" w:after="60"/>
              <w:jc w:val="center"/>
            </w:pPr>
            <w:r>
              <w:rPr>
                <w:b/>
              </w:rPr>
              <w:t xml:space="preserve">ALL STUDENTS </w:t>
            </w:r>
          </w:p>
        </w:tc>
        <w:tc>
          <w:tcPr>
            <w:tcW w:w="3294" w:type="dxa"/>
            <w:gridSpan w:val="2"/>
          </w:tcPr>
          <w:p w:rsidR="00F53B5B" w:rsidRPr="000D387B" w:rsidRDefault="00F53B5B" w:rsidP="00F53B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LATINOS </w:t>
            </w:r>
          </w:p>
        </w:tc>
      </w:tr>
      <w:tr w:rsidR="00F53B5B" w:rsidTr="00F53B5B">
        <w:tc>
          <w:tcPr>
            <w:tcW w:w="3294" w:type="dxa"/>
            <w:vMerge/>
          </w:tcPr>
          <w:p w:rsidR="00F53B5B" w:rsidRDefault="00F53B5B" w:rsidP="00F53B5B"/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LMC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STATE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LMC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STATE</w:t>
            </w:r>
          </w:p>
        </w:tc>
      </w:tr>
      <w:tr w:rsidR="00F53B5B" w:rsidTr="00F53B5B">
        <w:tc>
          <w:tcPr>
            <w:tcW w:w="3294" w:type="dxa"/>
          </w:tcPr>
          <w:p w:rsidR="00F53B5B" w:rsidRDefault="00F53B5B" w:rsidP="00F53B5B">
            <w:pPr>
              <w:spacing w:before="120" w:after="120"/>
            </w:pPr>
            <w:r>
              <w:t>Online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81%</w:t>
            </w:r>
          </w:p>
        </w:tc>
        <w:tc>
          <w:tcPr>
            <w:tcW w:w="1647" w:type="dxa"/>
          </w:tcPr>
          <w:p w:rsidR="00F53B5B" w:rsidRDefault="00310218" w:rsidP="00F53B5B">
            <w:pPr>
              <w:spacing w:before="120" w:after="120"/>
              <w:jc w:val="center"/>
            </w:pPr>
            <w:r>
              <w:t>83%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81%</w:t>
            </w:r>
          </w:p>
        </w:tc>
        <w:tc>
          <w:tcPr>
            <w:tcW w:w="1647" w:type="dxa"/>
          </w:tcPr>
          <w:p w:rsidR="00F53B5B" w:rsidRDefault="00310218" w:rsidP="00F53B5B">
            <w:pPr>
              <w:spacing w:before="120" w:after="120"/>
              <w:jc w:val="center"/>
            </w:pPr>
            <w:r>
              <w:t>53%</w:t>
            </w:r>
          </w:p>
        </w:tc>
      </w:tr>
      <w:tr w:rsidR="00F53B5B" w:rsidTr="00F53B5B">
        <w:tc>
          <w:tcPr>
            <w:tcW w:w="3294" w:type="dxa"/>
          </w:tcPr>
          <w:p w:rsidR="00F53B5B" w:rsidRDefault="00F53B5B" w:rsidP="00F53B5B">
            <w:pPr>
              <w:spacing w:before="120" w:after="120"/>
            </w:pPr>
            <w:r>
              <w:t xml:space="preserve">Face-to-Face 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87%</w:t>
            </w:r>
          </w:p>
        </w:tc>
        <w:tc>
          <w:tcPr>
            <w:tcW w:w="1647" w:type="dxa"/>
          </w:tcPr>
          <w:p w:rsidR="00F53B5B" w:rsidRDefault="00310218" w:rsidP="00F53B5B">
            <w:pPr>
              <w:spacing w:before="120" w:after="120"/>
              <w:jc w:val="center"/>
            </w:pPr>
            <w:r>
              <w:t>87%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85%</w:t>
            </w:r>
          </w:p>
        </w:tc>
        <w:tc>
          <w:tcPr>
            <w:tcW w:w="1647" w:type="dxa"/>
          </w:tcPr>
          <w:p w:rsidR="00F53B5B" w:rsidRDefault="00310218" w:rsidP="00F53B5B">
            <w:pPr>
              <w:spacing w:before="120" w:after="120"/>
              <w:jc w:val="center"/>
            </w:pPr>
            <w:r>
              <w:t>87%</w:t>
            </w:r>
          </w:p>
        </w:tc>
      </w:tr>
    </w:tbl>
    <w:p w:rsidR="00F53B5B" w:rsidRDefault="00F53B5B" w:rsidP="00F53B5B"/>
    <w:p w:rsidR="00F53B5B" w:rsidRDefault="00F53B5B" w:rsidP="00F53B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1589"/>
        <w:gridCol w:w="1604"/>
        <w:gridCol w:w="1589"/>
        <w:gridCol w:w="1604"/>
      </w:tblGrid>
      <w:tr w:rsidR="00F53B5B" w:rsidRPr="000D387B" w:rsidTr="00F53B5B">
        <w:tc>
          <w:tcPr>
            <w:tcW w:w="3294" w:type="dxa"/>
            <w:vMerge w:val="restart"/>
            <w:shd w:val="clear" w:color="auto" w:fill="D9D9D9" w:themeFill="background1" w:themeFillShade="D9"/>
          </w:tcPr>
          <w:p w:rsidR="00F53B5B" w:rsidRPr="00990549" w:rsidRDefault="00F53B5B" w:rsidP="00F53B5B">
            <w:pPr>
              <w:spacing w:before="60" w:after="60"/>
              <w:rPr>
                <w:b/>
                <w:sz w:val="32"/>
                <w:szCs w:val="32"/>
              </w:rPr>
            </w:pPr>
            <w:r w:rsidRPr="00990549">
              <w:rPr>
                <w:b/>
                <w:sz w:val="32"/>
                <w:szCs w:val="32"/>
              </w:rPr>
              <w:t>SUCCESS RATE</w:t>
            </w:r>
          </w:p>
        </w:tc>
        <w:tc>
          <w:tcPr>
            <w:tcW w:w="3294" w:type="dxa"/>
            <w:gridSpan w:val="2"/>
          </w:tcPr>
          <w:p w:rsidR="00F53B5B" w:rsidRDefault="00F53B5B" w:rsidP="00F53B5B">
            <w:pPr>
              <w:spacing w:before="60" w:after="60"/>
              <w:jc w:val="center"/>
            </w:pPr>
            <w:r>
              <w:rPr>
                <w:b/>
              </w:rPr>
              <w:t xml:space="preserve">ALL STUDENTS </w:t>
            </w:r>
          </w:p>
        </w:tc>
        <w:tc>
          <w:tcPr>
            <w:tcW w:w="3294" w:type="dxa"/>
            <w:gridSpan w:val="2"/>
          </w:tcPr>
          <w:p w:rsidR="00F53B5B" w:rsidRPr="000D387B" w:rsidRDefault="00F53B5B" w:rsidP="00F53B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LATINOS </w:t>
            </w:r>
          </w:p>
        </w:tc>
      </w:tr>
      <w:tr w:rsidR="00F53B5B" w:rsidTr="00F53B5B">
        <w:tc>
          <w:tcPr>
            <w:tcW w:w="3294" w:type="dxa"/>
            <w:vMerge/>
          </w:tcPr>
          <w:p w:rsidR="00F53B5B" w:rsidRDefault="00F53B5B" w:rsidP="00F53B5B"/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LMC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STATE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LMC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53B5B" w:rsidRDefault="00F53B5B" w:rsidP="00F53B5B">
            <w:pPr>
              <w:jc w:val="center"/>
            </w:pPr>
            <w:r>
              <w:t>STATE</w:t>
            </w:r>
          </w:p>
        </w:tc>
      </w:tr>
      <w:tr w:rsidR="00F53B5B" w:rsidTr="00F53B5B">
        <w:tc>
          <w:tcPr>
            <w:tcW w:w="3294" w:type="dxa"/>
          </w:tcPr>
          <w:p w:rsidR="00F53B5B" w:rsidRDefault="00F53B5B" w:rsidP="00F53B5B">
            <w:pPr>
              <w:spacing w:before="120" w:after="120"/>
            </w:pPr>
            <w:r>
              <w:t>Online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62%</w:t>
            </w:r>
          </w:p>
        </w:tc>
        <w:tc>
          <w:tcPr>
            <w:tcW w:w="1647" w:type="dxa"/>
          </w:tcPr>
          <w:p w:rsidR="00F53B5B" w:rsidRDefault="00310218" w:rsidP="00F53B5B">
            <w:pPr>
              <w:spacing w:before="120" w:after="120"/>
              <w:jc w:val="center"/>
            </w:pPr>
            <w:r>
              <w:t>60%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66%</w:t>
            </w:r>
          </w:p>
        </w:tc>
        <w:tc>
          <w:tcPr>
            <w:tcW w:w="1647" w:type="dxa"/>
          </w:tcPr>
          <w:p w:rsidR="00F53B5B" w:rsidRDefault="00F53B5B" w:rsidP="00310218">
            <w:pPr>
              <w:spacing w:before="120" w:after="120"/>
              <w:jc w:val="center"/>
            </w:pPr>
            <w:r>
              <w:t>55%</w:t>
            </w:r>
          </w:p>
        </w:tc>
      </w:tr>
      <w:tr w:rsidR="00F53B5B" w:rsidTr="00F53B5B">
        <w:tc>
          <w:tcPr>
            <w:tcW w:w="3294" w:type="dxa"/>
          </w:tcPr>
          <w:p w:rsidR="00F53B5B" w:rsidRDefault="00F53B5B" w:rsidP="00F53B5B">
            <w:pPr>
              <w:spacing w:before="120" w:after="120"/>
            </w:pPr>
            <w:r>
              <w:t xml:space="preserve">Face-to-Face 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71%</w:t>
            </w:r>
          </w:p>
        </w:tc>
        <w:tc>
          <w:tcPr>
            <w:tcW w:w="1647" w:type="dxa"/>
          </w:tcPr>
          <w:p w:rsidR="00F53B5B" w:rsidRDefault="00F53B5B" w:rsidP="00310218">
            <w:pPr>
              <w:spacing w:before="120" w:after="120"/>
              <w:jc w:val="center"/>
            </w:pPr>
            <w:r>
              <w:t>69%</w:t>
            </w:r>
          </w:p>
        </w:tc>
        <w:tc>
          <w:tcPr>
            <w:tcW w:w="1647" w:type="dxa"/>
          </w:tcPr>
          <w:p w:rsidR="00F53B5B" w:rsidRDefault="00F53B5B" w:rsidP="00F53B5B">
            <w:pPr>
              <w:spacing w:before="120" w:after="120"/>
              <w:jc w:val="center"/>
            </w:pPr>
            <w:r>
              <w:t>70%</w:t>
            </w:r>
          </w:p>
        </w:tc>
        <w:tc>
          <w:tcPr>
            <w:tcW w:w="1647" w:type="dxa"/>
          </w:tcPr>
          <w:p w:rsidR="00F53B5B" w:rsidRDefault="00310218" w:rsidP="00F53B5B">
            <w:pPr>
              <w:spacing w:before="120" w:after="120"/>
              <w:jc w:val="center"/>
            </w:pPr>
            <w:r>
              <w:t>67%</w:t>
            </w:r>
          </w:p>
        </w:tc>
      </w:tr>
    </w:tbl>
    <w:p w:rsidR="00F53B5B" w:rsidRDefault="00F53B5B" w:rsidP="00F53B5B"/>
    <w:p w:rsidR="00F53B5B" w:rsidRDefault="00F53B5B" w:rsidP="00F53B5B"/>
    <w:p w:rsidR="00310218" w:rsidRDefault="0031021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3B5B" w:rsidRDefault="00310218" w:rsidP="00F1023E">
      <w:pPr>
        <w:rPr>
          <w:b/>
          <w:sz w:val="28"/>
          <w:szCs w:val="28"/>
        </w:rPr>
      </w:pPr>
      <w:r w:rsidRPr="00310218">
        <w:rPr>
          <w:b/>
          <w:sz w:val="28"/>
          <w:szCs w:val="28"/>
        </w:rPr>
        <w:lastRenderedPageBreak/>
        <w:t xml:space="preserve">District wide Persistence </w:t>
      </w:r>
    </w:p>
    <w:p w:rsidR="00310218" w:rsidRPr="00310218" w:rsidRDefault="00310218" w:rsidP="00F1023E">
      <w:pPr>
        <w:rPr>
          <w:b/>
          <w:sz w:val="28"/>
          <w:szCs w:val="28"/>
        </w:rPr>
      </w:pPr>
    </w:p>
    <w:p w:rsidR="00C00697" w:rsidRDefault="002155BA" w:rsidP="002155BA">
      <w:pPr>
        <w:jc w:val="center"/>
        <w:rPr>
          <w:sz w:val="28"/>
          <w:szCs w:val="28"/>
        </w:rPr>
      </w:pPr>
      <w:r w:rsidRPr="002155BA">
        <w:rPr>
          <w:noProof/>
          <w:lang w:eastAsia="en-US"/>
        </w:rPr>
        <w:drawing>
          <wp:inline distT="0" distB="0" distL="0" distR="0" wp14:anchorId="1D5DB589" wp14:editId="6021D036">
            <wp:extent cx="3799703" cy="2811163"/>
            <wp:effectExtent l="0" t="0" r="0" b="8255"/>
            <wp:docPr id="1" name="Picture 1" descr="cid:image001.png@01CF490A.7774D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490A.7774D6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6" t="10539" r="17256" b="5332"/>
                    <a:stretch/>
                  </pic:blipFill>
                  <pic:spPr bwMode="auto">
                    <a:xfrm>
                      <a:off x="0" y="0"/>
                      <a:ext cx="3799703" cy="28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218" w:rsidRDefault="00310218" w:rsidP="002155BA">
      <w:pPr>
        <w:jc w:val="center"/>
        <w:rPr>
          <w:sz w:val="28"/>
          <w:szCs w:val="28"/>
        </w:rPr>
      </w:pPr>
    </w:p>
    <w:p w:rsidR="00310218" w:rsidRPr="00310218" w:rsidRDefault="00954EA9" w:rsidP="0031021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Major factors currently a</w:t>
      </w:r>
      <w:r w:rsidR="00310218" w:rsidRPr="00310218">
        <w:rPr>
          <w:rFonts w:ascii="Times New Roman" w:hAnsi="Times New Roman"/>
          <w:szCs w:val="24"/>
        </w:rPr>
        <w:t>ffecting distance education at Los Medanos College include:</w:t>
      </w:r>
    </w:p>
    <w:p w:rsidR="002155BA" w:rsidRDefault="002155BA" w:rsidP="002155BA">
      <w:pPr>
        <w:jc w:val="center"/>
        <w:rPr>
          <w:sz w:val="28"/>
          <w:szCs w:val="28"/>
        </w:rPr>
      </w:pPr>
    </w:p>
    <w:p w:rsidR="00255B00" w:rsidRPr="00517026" w:rsidRDefault="00C00697" w:rsidP="00EE7B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17026">
        <w:rPr>
          <w:rFonts w:ascii="Times New Roman" w:hAnsi="Times New Roman" w:cs="Times New Roman"/>
        </w:rPr>
        <w:t xml:space="preserve">The adoption of the </w:t>
      </w:r>
      <w:r w:rsidR="002155BA" w:rsidRPr="00517026">
        <w:rPr>
          <w:rFonts w:ascii="Times New Roman" w:hAnsi="Times New Roman" w:cs="Times New Roman"/>
        </w:rPr>
        <w:t xml:space="preserve">District </w:t>
      </w:r>
      <w:r w:rsidRPr="00517026">
        <w:rPr>
          <w:rFonts w:ascii="Times New Roman" w:hAnsi="Times New Roman" w:cs="Times New Roman"/>
        </w:rPr>
        <w:t xml:space="preserve">shared learning management system (LMS), Desire2Learn (D2L) has led to the formation of Learning Management System Work Group (LMSWG) the District DE Council </w:t>
      </w:r>
      <w:r w:rsidR="000133E9" w:rsidRPr="00517026">
        <w:rPr>
          <w:rFonts w:ascii="Times New Roman" w:hAnsi="Times New Roman" w:cs="Times New Roman"/>
        </w:rPr>
        <w:t xml:space="preserve">which </w:t>
      </w:r>
      <w:r w:rsidR="002155BA" w:rsidRPr="00517026">
        <w:rPr>
          <w:rFonts w:ascii="Times New Roman" w:hAnsi="Times New Roman" w:cs="Times New Roman"/>
        </w:rPr>
        <w:t>is the vehicle for</w:t>
      </w:r>
      <w:r w:rsidR="000133E9" w:rsidRPr="00517026">
        <w:rPr>
          <w:rFonts w:ascii="Times New Roman" w:hAnsi="Times New Roman" w:cs="Times New Roman"/>
        </w:rPr>
        <w:t xml:space="preserve"> regular </w:t>
      </w:r>
      <w:r w:rsidR="00255B00" w:rsidRPr="00517026">
        <w:rPr>
          <w:rFonts w:ascii="Times New Roman" w:hAnsi="Times New Roman" w:cs="Times New Roman"/>
        </w:rPr>
        <w:t xml:space="preserve">district-wide </w:t>
      </w:r>
      <w:r w:rsidR="000133E9" w:rsidRPr="00517026">
        <w:rPr>
          <w:rFonts w:ascii="Times New Roman" w:hAnsi="Times New Roman" w:cs="Times New Roman"/>
        </w:rPr>
        <w:t>dialog</w:t>
      </w:r>
      <w:r w:rsidR="00255B00" w:rsidRPr="00517026">
        <w:rPr>
          <w:rFonts w:ascii="Times New Roman" w:hAnsi="Times New Roman" w:cs="Times New Roman"/>
        </w:rPr>
        <w:t>.</w:t>
      </w:r>
    </w:p>
    <w:p w:rsidR="00255B00" w:rsidRPr="00517026" w:rsidRDefault="00255B00" w:rsidP="00F1023E">
      <w:pPr>
        <w:rPr>
          <w:rFonts w:ascii="Times New Roman" w:hAnsi="Times New Roman"/>
          <w:szCs w:val="24"/>
        </w:rPr>
      </w:pPr>
    </w:p>
    <w:p w:rsidR="006178C1" w:rsidRPr="00517026" w:rsidRDefault="00255B00" w:rsidP="00EE7B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17026">
        <w:rPr>
          <w:rFonts w:ascii="Times New Roman" w:hAnsi="Times New Roman" w:cs="Times New Roman"/>
        </w:rPr>
        <w:t>The State is in the process of creating an O</w:t>
      </w:r>
      <w:r w:rsidR="002155BA" w:rsidRPr="00517026">
        <w:rPr>
          <w:rFonts w:ascii="Times New Roman" w:hAnsi="Times New Roman" w:cs="Times New Roman"/>
        </w:rPr>
        <w:t xml:space="preserve">nline </w:t>
      </w:r>
      <w:r w:rsidRPr="00517026">
        <w:rPr>
          <w:rFonts w:ascii="Times New Roman" w:hAnsi="Times New Roman" w:cs="Times New Roman"/>
        </w:rPr>
        <w:t>E</w:t>
      </w:r>
      <w:r w:rsidR="002155BA" w:rsidRPr="00517026">
        <w:rPr>
          <w:rFonts w:ascii="Times New Roman" w:hAnsi="Times New Roman" w:cs="Times New Roman"/>
        </w:rPr>
        <w:t xml:space="preserve">ducation </w:t>
      </w:r>
      <w:r w:rsidR="00954EA9" w:rsidRPr="00517026">
        <w:rPr>
          <w:rFonts w:ascii="Times New Roman" w:hAnsi="Times New Roman" w:cs="Times New Roman"/>
        </w:rPr>
        <w:t>Initiative</w:t>
      </w:r>
      <w:r w:rsidR="002155BA" w:rsidRPr="00517026">
        <w:rPr>
          <w:rFonts w:ascii="Times New Roman" w:hAnsi="Times New Roman" w:cs="Times New Roman"/>
        </w:rPr>
        <w:t xml:space="preserve"> (OEI)</w:t>
      </w:r>
      <w:r w:rsidR="006178C1" w:rsidRPr="00517026">
        <w:rPr>
          <w:rFonts w:ascii="Times New Roman" w:hAnsi="Times New Roman" w:cs="Times New Roman"/>
        </w:rPr>
        <w:t xml:space="preserve"> which will lead to increased competition between the community colleges</w:t>
      </w:r>
      <w:r w:rsidRPr="00517026">
        <w:rPr>
          <w:rFonts w:ascii="Times New Roman" w:hAnsi="Times New Roman" w:cs="Times New Roman"/>
        </w:rPr>
        <w:t>.</w:t>
      </w:r>
    </w:p>
    <w:p w:rsidR="006178C1" w:rsidRPr="00517026" w:rsidRDefault="006178C1" w:rsidP="00EE7B15">
      <w:pPr>
        <w:ind w:firstLine="60"/>
        <w:rPr>
          <w:rFonts w:ascii="Times New Roman" w:hAnsi="Times New Roman"/>
          <w:szCs w:val="24"/>
        </w:rPr>
      </w:pPr>
    </w:p>
    <w:p w:rsidR="00370303" w:rsidRPr="00517026" w:rsidRDefault="00255B00" w:rsidP="00EE7B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17026">
        <w:rPr>
          <w:rFonts w:ascii="Times New Roman" w:hAnsi="Times New Roman" w:cs="Times New Roman"/>
        </w:rPr>
        <w:t>Instructors will need to be certified</w:t>
      </w:r>
      <w:r w:rsidR="00517026">
        <w:rPr>
          <w:rFonts w:ascii="Times New Roman" w:hAnsi="Times New Roman" w:cs="Times New Roman"/>
        </w:rPr>
        <w:t xml:space="preserve"> to teach classes in OEI.</w:t>
      </w:r>
    </w:p>
    <w:p w:rsidR="00255B00" w:rsidRPr="00517026" w:rsidRDefault="00255B00" w:rsidP="00F1023E">
      <w:pPr>
        <w:rPr>
          <w:rFonts w:ascii="Times New Roman" w:hAnsi="Times New Roman"/>
          <w:szCs w:val="24"/>
        </w:rPr>
      </w:pPr>
    </w:p>
    <w:p w:rsidR="00255B00" w:rsidRPr="00517026" w:rsidRDefault="00255B00" w:rsidP="00EE7B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17026">
        <w:rPr>
          <w:rFonts w:ascii="Times New Roman" w:hAnsi="Times New Roman" w:cs="Times New Roman"/>
        </w:rPr>
        <w:t xml:space="preserve">The Chancellor </w:t>
      </w:r>
      <w:r w:rsidR="00954EA9">
        <w:rPr>
          <w:rFonts w:ascii="Times New Roman" w:hAnsi="Times New Roman" w:cs="Times New Roman"/>
        </w:rPr>
        <w:t>has set a goal of</w:t>
      </w:r>
      <w:r w:rsidRPr="00517026">
        <w:rPr>
          <w:rFonts w:ascii="Times New Roman" w:hAnsi="Times New Roman" w:cs="Times New Roman"/>
        </w:rPr>
        <w:t xml:space="preserve"> a</w:t>
      </w:r>
      <w:r w:rsidR="002155BA" w:rsidRPr="00517026">
        <w:rPr>
          <w:rFonts w:ascii="Times New Roman" w:hAnsi="Times New Roman" w:cs="Times New Roman"/>
        </w:rPr>
        <w:t xml:space="preserve"> District</w:t>
      </w:r>
      <w:r w:rsidRPr="00517026">
        <w:rPr>
          <w:rFonts w:ascii="Times New Roman" w:hAnsi="Times New Roman" w:cs="Times New Roman"/>
        </w:rPr>
        <w:t xml:space="preserve"> online degree.</w:t>
      </w:r>
    </w:p>
    <w:p w:rsidR="00370303" w:rsidRPr="00370303" w:rsidRDefault="00370303" w:rsidP="00F1023E">
      <w:pPr>
        <w:rPr>
          <w:sz w:val="28"/>
          <w:szCs w:val="28"/>
        </w:rPr>
      </w:pPr>
    </w:p>
    <w:p w:rsidR="00F1023E" w:rsidRDefault="00517026" w:rsidP="00F1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Updated </w:t>
      </w:r>
      <w:r w:rsidR="00F1023E" w:rsidRPr="006C1C8B">
        <w:rPr>
          <w:b/>
          <w:sz w:val="28"/>
          <w:szCs w:val="28"/>
        </w:rPr>
        <w:t>S.W.O.T Analysis</w:t>
      </w:r>
    </w:p>
    <w:p w:rsidR="00F1023E" w:rsidRPr="00B31D93" w:rsidRDefault="00F1023E" w:rsidP="00F1023E">
      <w:pPr>
        <w:rPr>
          <w:i/>
          <w:sz w:val="28"/>
          <w:szCs w:val="28"/>
        </w:rPr>
      </w:pPr>
    </w:p>
    <w:p w:rsidR="00F1023E" w:rsidRPr="00517026" w:rsidRDefault="00F1023E" w:rsidP="00F1023E">
      <w:pPr>
        <w:rPr>
          <w:rFonts w:ascii="Times New Roman" w:hAnsi="Times New Roman"/>
          <w:b/>
          <w:szCs w:val="24"/>
        </w:rPr>
      </w:pPr>
      <w:r w:rsidRPr="00517026">
        <w:rPr>
          <w:rFonts w:ascii="Times New Roman" w:hAnsi="Times New Roman"/>
          <w:b/>
          <w:szCs w:val="24"/>
        </w:rPr>
        <w:t>Strengths</w:t>
      </w:r>
    </w:p>
    <w:p w:rsidR="00CC18F3" w:rsidRPr="00517026" w:rsidRDefault="00CC18F3" w:rsidP="00F1023E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517026">
        <w:rPr>
          <w:rFonts w:ascii="Times New Roman" w:hAnsi="Times New Roman"/>
          <w:szCs w:val="24"/>
        </w:rPr>
        <w:t>District wide learning management system</w:t>
      </w:r>
    </w:p>
    <w:p w:rsidR="006F6649" w:rsidRPr="00517026" w:rsidRDefault="006F6649" w:rsidP="00F1023E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517026">
        <w:rPr>
          <w:rFonts w:ascii="Times New Roman" w:hAnsi="Times New Roman"/>
        </w:rPr>
        <w:t>Formation of District Distance Education Council (DDEC)</w:t>
      </w:r>
    </w:p>
    <w:p w:rsidR="006F6649" w:rsidRPr="00517026" w:rsidRDefault="006F6649" w:rsidP="00F1023E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517026">
        <w:rPr>
          <w:rFonts w:ascii="Times New Roman" w:hAnsi="Times New Roman"/>
        </w:rPr>
        <w:t>Creation of District website for Desire2Learn training and online teaching support</w:t>
      </w:r>
    </w:p>
    <w:p w:rsidR="00F1023E" w:rsidRPr="00517026" w:rsidRDefault="00F1023E" w:rsidP="00F1023E">
      <w:pPr>
        <w:spacing w:line="360" w:lineRule="auto"/>
        <w:rPr>
          <w:rFonts w:ascii="Times New Roman" w:hAnsi="Times New Roman"/>
          <w:b/>
          <w:szCs w:val="24"/>
        </w:rPr>
      </w:pPr>
    </w:p>
    <w:p w:rsidR="00F1023E" w:rsidRPr="00517026" w:rsidRDefault="00F1023E" w:rsidP="00F1023E">
      <w:pPr>
        <w:spacing w:line="360" w:lineRule="auto"/>
        <w:rPr>
          <w:rFonts w:ascii="Times New Roman" w:hAnsi="Times New Roman"/>
          <w:b/>
          <w:szCs w:val="24"/>
        </w:rPr>
      </w:pPr>
      <w:r w:rsidRPr="00517026">
        <w:rPr>
          <w:rFonts w:ascii="Times New Roman" w:hAnsi="Times New Roman"/>
          <w:b/>
          <w:szCs w:val="24"/>
        </w:rPr>
        <w:t>Weaknesses</w:t>
      </w:r>
    </w:p>
    <w:p w:rsidR="0060664D" w:rsidRPr="00517026" w:rsidRDefault="0060664D" w:rsidP="00F1023E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 xml:space="preserve">Changes to LMC’s culture </w:t>
      </w:r>
      <w:r w:rsidR="00DD250E">
        <w:rPr>
          <w:rFonts w:ascii="Times New Roman" w:hAnsi="Times New Roman"/>
        </w:rPr>
        <w:t>are needed</w:t>
      </w:r>
      <w:r w:rsidRPr="00517026">
        <w:rPr>
          <w:rFonts w:ascii="Times New Roman" w:hAnsi="Times New Roman"/>
        </w:rPr>
        <w:t xml:space="preserve"> to embrace fully online courses and programs</w:t>
      </w:r>
    </w:p>
    <w:p w:rsidR="00F51947" w:rsidRPr="00517026" w:rsidRDefault="00F51947" w:rsidP="00F1023E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 xml:space="preserve">Lack of coordinated oversight or strategic planning in regard to campus-wide computer labs or technology resources from an instruction perspective  </w:t>
      </w:r>
    </w:p>
    <w:p w:rsidR="006F6649" w:rsidRPr="00517026" w:rsidRDefault="00DD250E" w:rsidP="006F6649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lastRenderedPageBreak/>
        <w:t>The</w:t>
      </w:r>
      <w:r w:rsidR="006F6649" w:rsidRPr="00517026">
        <w:rPr>
          <w:rFonts w:ascii="Times New Roman" w:hAnsi="Times New Roman"/>
        </w:rPr>
        <w:t xml:space="preserve"> Distance Education </w:t>
      </w:r>
      <w:r>
        <w:rPr>
          <w:rFonts w:ascii="Times New Roman" w:hAnsi="Times New Roman"/>
        </w:rPr>
        <w:t>C</w:t>
      </w:r>
      <w:r w:rsidR="006F6649" w:rsidRPr="00517026">
        <w:rPr>
          <w:rFonts w:ascii="Times New Roman" w:hAnsi="Times New Roman"/>
        </w:rPr>
        <w:t xml:space="preserve">ommittee (DEC) has trouble getting representation from constituents </w:t>
      </w:r>
      <w:r w:rsidR="00CC18F3" w:rsidRPr="00517026">
        <w:rPr>
          <w:rFonts w:ascii="Times New Roman" w:hAnsi="Times New Roman"/>
        </w:rPr>
        <w:t>in multiple academic areas</w:t>
      </w:r>
    </w:p>
    <w:p w:rsidR="00356D23" w:rsidRPr="00517026" w:rsidRDefault="00356D23" w:rsidP="00356D23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>No consistency within the course management system (Desire2Learn) for instructional design.</w:t>
      </w:r>
    </w:p>
    <w:p w:rsidR="00356D23" w:rsidRPr="00517026" w:rsidRDefault="00356D23" w:rsidP="006F664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517026">
        <w:rPr>
          <w:rFonts w:ascii="Times New Roman" w:hAnsi="Times New Roman"/>
          <w:szCs w:val="24"/>
        </w:rPr>
        <w:t xml:space="preserve">Lack of </w:t>
      </w:r>
      <w:r w:rsidR="00DD250E">
        <w:rPr>
          <w:rFonts w:ascii="Times New Roman" w:hAnsi="Times New Roman"/>
          <w:szCs w:val="24"/>
        </w:rPr>
        <w:t>support</w:t>
      </w:r>
      <w:r w:rsidRPr="00517026">
        <w:rPr>
          <w:rFonts w:ascii="Times New Roman" w:hAnsi="Times New Roman"/>
          <w:szCs w:val="24"/>
        </w:rPr>
        <w:t xml:space="preserve"> for instructional design</w:t>
      </w:r>
      <w:r w:rsidR="00DD250E">
        <w:rPr>
          <w:rFonts w:ascii="Times New Roman" w:hAnsi="Times New Roman"/>
          <w:szCs w:val="24"/>
        </w:rPr>
        <w:t xml:space="preserve"> for distance education courses and educational technology</w:t>
      </w:r>
    </w:p>
    <w:p w:rsidR="00356D23" w:rsidRPr="00517026" w:rsidRDefault="00356D23" w:rsidP="006F664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517026">
        <w:rPr>
          <w:rFonts w:ascii="Times New Roman" w:hAnsi="Times New Roman"/>
          <w:szCs w:val="24"/>
        </w:rPr>
        <w:t xml:space="preserve">Lack of </w:t>
      </w:r>
      <w:r w:rsidR="00DD250E">
        <w:rPr>
          <w:rFonts w:ascii="Times New Roman" w:hAnsi="Times New Roman"/>
          <w:szCs w:val="24"/>
        </w:rPr>
        <w:t>permanent</w:t>
      </w:r>
      <w:r w:rsidRPr="00517026">
        <w:rPr>
          <w:rFonts w:ascii="Times New Roman" w:hAnsi="Times New Roman"/>
          <w:szCs w:val="24"/>
        </w:rPr>
        <w:t xml:space="preserve"> administrative support for Desire2Learn</w:t>
      </w:r>
    </w:p>
    <w:p w:rsidR="00F1023E" w:rsidRPr="00517026" w:rsidRDefault="00F1023E" w:rsidP="00F1023E">
      <w:pPr>
        <w:spacing w:line="360" w:lineRule="auto"/>
        <w:rPr>
          <w:rFonts w:ascii="Times New Roman" w:hAnsi="Times New Roman"/>
          <w:b/>
          <w:szCs w:val="24"/>
        </w:rPr>
      </w:pPr>
    </w:p>
    <w:p w:rsidR="00F1023E" w:rsidRPr="00517026" w:rsidRDefault="00F1023E" w:rsidP="00F1023E">
      <w:pPr>
        <w:spacing w:line="360" w:lineRule="auto"/>
        <w:rPr>
          <w:rFonts w:ascii="Times New Roman" w:hAnsi="Times New Roman"/>
          <w:b/>
          <w:szCs w:val="24"/>
        </w:rPr>
      </w:pPr>
      <w:r w:rsidRPr="00517026">
        <w:rPr>
          <w:rFonts w:ascii="Times New Roman" w:hAnsi="Times New Roman"/>
          <w:b/>
          <w:szCs w:val="24"/>
        </w:rPr>
        <w:t>Opportunities</w:t>
      </w:r>
    </w:p>
    <w:p w:rsidR="00F51947" w:rsidRPr="00517026" w:rsidRDefault="00F51947" w:rsidP="00F1023E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>New pathways to degrees and certificates</w:t>
      </w:r>
    </w:p>
    <w:p w:rsidR="00F51947" w:rsidRPr="00517026" w:rsidRDefault="00084E41" w:rsidP="00F1023E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>LMC Distance Education Courses will be easily available to community college students across the entire state through the Online Education Initiative</w:t>
      </w:r>
    </w:p>
    <w:p w:rsidR="00CC18F3" w:rsidRPr="00517026" w:rsidRDefault="00CC18F3" w:rsidP="00F1023E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>@One is developing new, shorter Online Teaching Instructor Certification</w:t>
      </w:r>
    </w:p>
    <w:p w:rsidR="00F1023E" w:rsidRPr="00517026" w:rsidRDefault="00F1023E" w:rsidP="00F1023E">
      <w:pPr>
        <w:spacing w:line="360" w:lineRule="auto"/>
        <w:rPr>
          <w:rFonts w:ascii="Times New Roman" w:hAnsi="Times New Roman"/>
          <w:b/>
          <w:szCs w:val="24"/>
        </w:rPr>
      </w:pPr>
    </w:p>
    <w:p w:rsidR="00F1023E" w:rsidRPr="00517026" w:rsidRDefault="00F1023E" w:rsidP="00F1023E">
      <w:pPr>
        <w:spacing w:line="360" w:lineRule="auto"/>
        <w:rPr>
          <w:rFonts w:ascii="Times New Roman" w:hAnsi="Times New Roman"/>
          <w:b/>
          <w:szCs w:val="24"/>
        </w:rPr>
      </w:pPr>
      <w:r w:rsidRPr="00517026">
        <w:rPr>
          <w:rFonts w:ascii="Times New Roman" w:hAnsi="Times New Roman"/>
          <w:b/>
          <w:szCs w:val="24"/>
        </w:rPr>
        <w:t>Threats</w:t>
      </w:r>
    </w:p>
    <w:p w:rsidR="00D53EF9" w:rsidRPr="00517026" w:rsidRDefault="00D53EF9" w:rsidP="00F1023E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 xml:space="preserve">Competition from other community colleges whose online course offerings will be easily available to our students through the </w:t>
      </w:r>
      <w:r w:rsidR="008F398C" w:rsidRPr="00517026">
        <w:rPr>
          <w:rFonts w:ascii="Times New Roman" w:hAnsi="Times New Roman"/>
        </w:rPr>
        <w:t xml:space="preserve">CA Community Colleges Online Education </w:t>
      </w:r>
      <w:r w:rsidR="00013BF9" w:rsidRPr="00517026">
        <w:rPr>
          <w:rFonts w:ascii="Times New Roman" w:hAnsi="Times New Roman"/>
        </w:rPr>
        <w:t>Initiative</w:t>
      </w:r>
      <w:r w:rsidR="008F398C" w:rsidRPr="00517026">
        <w:rPr>
          <w:rFonts w:ascii="Times New Roman" w:hAnsi="Times New Roman"/>
        </w:rPr>
        <w:t>.</w:t>
      </w:r>
    </w:p>
    <w:p w:rsidR="00F51947" w:rsidRPr="00517026" w:rsidRDefault="00F51947" w:rsidP="00F1023E">
      <w:pPr>
        <w:numPr>
          <w:ilvl w:val="0"/>
          <w:numId w:val="1"/>
        </w:numPr>
        <w:rPr>
          <w:rFonts w:ascii="Times New Roman" w:hAnsi="Times New Roman"/>
        </w:rPr>
      </w:pPr>
      <w:r w:rsidRPr="00517026">
        <w:rPr>
          <w:rFonts w:ascii="Times New Roman" w:hAnsi="Times New Roman"/>
        </w:rPr>
        <w:t xml:space="preserve">Continued </w:t>
      </w:r>
      <w:r w:rsidR="00DF762A">
        <w:rPr>
          <w:rFonts w:ascii="Times New Roman" w:hAnsi="Times New Roman"/>
        </w:rPr>
        <w:t>demands</w:t>
      </w:r>
      <w:r w:rsidR="00DF762A" w:rsidRPr="00517026">
        <w:rPr>
          <w:rFonts w:ascii="Times New Roman" w:hAnsi="Times New Roman"/>
        </w:rPr>
        <w:t xml:space="preserve"> </w:t>
      </w:r>
      <w:r w:rsidR="00DF762A">
        <w:rPr>
          <w:rFonts w:ascii="Times New Roman" w:hAnsi="Times New Roman"/>
        </w:rPr>
        <w:t xml:space="preserve"> on </w:t>
      </w:r>
      <w:r w:rsidRPr="00517026">
        <w:rPr>
          <w:rFonts w:ascii="Times New Roman" w:hAnsi="Times New Roman"/>
        </w:rPr>
        <w:t>infrastructure necessitated by increasing technology needs of students and faculty</w:t>
      </w:r>
    </w:p>
    <w:p w:rsidR="00F53B5B" w:rsidRPr="00517026" w:rsidRDefault="00F53B5B" w:rsidP="00F53B5B">
      <w:pPr>
        <w:rPr>
          <w:rFonts w:ascii="Times New Roman" w:hAnsi="Times New Roman"/>
        </w:rPr>
      </w:pPr>
    </w:p>
    <w:p w:rsidR="00F53B5B" w:rsidRPr="00517026" w:rsidRDefault="00F53B5B" w:rsidP="00F53B5B">
      <w:pPr>
        <w:rPr>
          <w:rFonts w:ascii="Times New Roman" w:hAnsi="Times New Roman"/>
        </w:rPr>
      </w:pPr>
    </w:p>
    <w:p w:rsidR="00F53B5B" w:rsidRPr="00517026" w:rsidRDefault="007F3EFB" w:rsidP="005170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17026">
        <w:rPr>
          <w:rFonts w:ascii="Times New Roman" w:hAnsi="Times New Roman"/>
          <w:b/>
          <w:sz w:val="28"/>
          <w:szCs w:val="28"/>
        </w:rPr>
        <w:t xml:space="preserve">Action Items </w:t>
      </w:r>
      <w:r w:rsidR="00517026">
        <w:rPr>
          <w:rFonts w:ascii="Times New Roman" w:hAnsi="Times New Roman"/>
          <w:b/>
          <w:sz w:val="28"/>
          <w:szCs w:val="28"/>
        </w:rPr>
        <w:t>to begin</w:t>
      </w:r>
      <w:r w:rsidRPr="00517026">
        <w:rPr>
          <w:rFonts w:ascii="Times New Roman" w:hAnsi="Times New Roman"/>
          <w:b/>
          <w:sz w:val="28"/>
          <w:szCs w:val="28"/>
        </w:rPr>
        <w:t xml:space="preserve"> Fall 2014</w:t>
      </w:r>
    </w:p>
    <w:p w:rsidR="0045143D" w:rsidRPr="0081482A" w:rsidRDefault="0045143D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 xml:space="preserve">LMC’s </w:t>
      </w:r>
      <w:r w:rsidR="00E32FE0">
        <w:rPr>
          <w:rFonts w:ascii="Times New Roman" w:hAnsi="Times New Roman"/>
        </w:rPr>
        <w:t>a</w:t>
      </w:r>
      <w:r w:rsidRPr="0081482A">
        <w:rPr>
          <w:rFonts w:ascii="Times New Roman" w:hAnsi="Times New Roman"/>
        </w:rPr>
        <w:t xml:space="preserve">dministration makes a commitment to support DE by funding the Technology Training and Development Coordinator </w:t>
      </w:r>
      <w:r w:rsidR="00E32FE0">
        <w:rPr>
          <w:rFonts w:ascii="Times New Roman" w:hAnsi="Times New Roman"/>
        </w:rPr>
        <w:t>p</w:t>
      </w:r>
      <w:r w:rsidRPr="0081482A">
        <w:rPr>
          <w:rFonts w:ascii="Times New Roman" w:hAnsi="Times New Roman"/>
        </w:rPr>
        <w:t>osition and making Distance Education Committe</w:t>
      </w:r>
      <w:r w:rsidR="0081482A">
        <w:rPr>
          <w:rFonts w:ascii="Times New Roman" w:hAnsi="Times New Roman"/>
        </w:rPr>
        <w:t xml:space="preserve">e Chair </w:t>
      </w:r>
      <w:r w:rsidR="00013BF9">
        <w:rPr>
          <w:rFonts w:ascii="Times New Roman" w:hAnsi="Times New Roman"/>
        </w:rPr>
        <w:t>release</w:t>
      </w:r>
      <w:r w:rsidR="0081482A">
        <w:rPr>
          <w:rFonts w:ascii="Times New Roman" w:hAnsi="Times New Roman"/>
        </w:rPr>
        <w:t xml:space="preserve"> time </w:t>
      </w:r>
      <w:r w:rsidR="00013BF9">
        <w:rPr>
          <w:rFonts w:ascii="Times New Roman" w:hAnsi="Times New Roman"/>
        </w:rPr>
        <w:t>permanent.</w:t>
      </w:r>
    </w:p>
    <w:p w:rsidR="0045143D" w:rsidRPr="0081482A" w:rsidRDefault="0045143D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 xml:space="preserve">The District </w:t>
      </w:r>
      <w:r w:rsidR="00E32FE0">
        <w:rPr>
          <w:rFonts w:ascii="Times New Roman" w:hAnsi="Times New Roman"/>
        </w:rPr>
        <w:t>a</w:t>
      </w:r>
      <w:r w:rsidRPr="0081482A">
        <w:rPr>
          <w:rFonts w:ascii="Times New Roman" w:hAnsi="Times New Roman"/>
        </w:rPr>
        <w:t xml:space="preserve">dministration makes a commitment to support DE by continue </w:t>
      </w:r>
      <w:r w:rsidR="0081482A">
        <w:rPr>
          <w:rFonts w:ascii="Times New Roman" w:hAnsi="Times New Roman"/>
        </w:rPr>
        <w:t xml:space="preserve">to </w:t>
      </w:r>
      <w:r w:rsidRPr="0081482A">
        <w:rPr>
          <w:rFonts w:ascii="Times New Roman" w:hAnsi="Times New Roman"/>
        </w:rPr>
        <w:t>fund</w:t>
      </w:r>
      <w:r w:rsidR="0081482A">
        <w:rPr>
          <w:rFonts w:ascii="Times New Roman" w:hAnsi="Times New Roman"/>
        </w:rPr>
        <w:t xml:space="preserve"> the development of the</w:t>
      </w:r>
      <w:r w:rsidRPr="0081482A">
        <w:rPr>
          <w:rFonts w:ascii="Times New Roman" w:hAnsi="Times New Roman"/>
        </w:rPr>
        <w:t xml:space="preserve"> </w:t>
      </w:r>
      <w:r w:rsidR="00E32FE0">
        <w:rPr>
          <w:rFonts w:ascii="Times New Roman" w:hAnsi="Times New Roman"/>
        </w:rPr>
        <w:t>D2L Training</w:t>
      </w:r>
      <w:r w:rsidR="00517026" w:rsidRPr="0081482A">
        <w:rPr>
          <w:rFonts w:ascii="Times New Roman" w:hAnsi="Times New Roman"/>
        </w:rPr>
        <w:t>/Online Teaching Community website</w:t>
      </w:r>
      <w:r w:rsidR="00013BF9">
        <w:rPr>
          <w:rFonts w:ascii="Times New Roman" w:hAnsi="Times New Roman"/>
        </w:rPr>
        <w:t>.</w:t>
      </w:r>
    </w:p>
    <w:p w:rsidR="007F3EFB" w:rsidRPr="0081482A" w:rsidRDefault="007F3EFB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 xml:space="preserve">LMC DE Committee approves new </w:t>
      </w:r>
      <w:r w:rsidR="00E32FE0">
        <w:rPr>
          <w:rFonts w:ascii="Times New Roman" w:hAnsi="Times New Roman"/>
        </w:rPr>
        <w:t>Distance Education</w:t>
      </w:r>
      <w:r w:rsidRPr="0081482A">
        <w:rPr>
          <w:rFonts w:ascii="Times New Roman" w:hAnsi="Times New Roman"/>
        </w:rPr>
        <w:t xml:space="preserve"> Supplement form to COOR</w:t>
      </w:r>
      <w:r w:rsidR="00E32FE0">
        <w:rPr>
          <w:rFonts w:ascii="Times New Roman" w:hAnsi="Times New Roman"/>
        </w:rPr>
        <w:t>.</w:t>
      </w:r>
    </w:p>
    <w:p w:rsidR="007F3EFB" w:rsidRPr="0081482A" w:rsidRDefault="007F3EFB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>LMC participates in fusing LMC’s Strategic plan with a District DE strategic Plan</w:t>
      </w:r>
    </w:p>
    <w:p w:rsidR="007F3EFB" w:rsidRPr="0081482A" w:rsidRDefault="007F3EFB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>LMC D</w:t>
      </w:r>
      <w:r w:rsidR="0045143D" w:rsidRPr="0081482A">
        <w:rPr>
          <w:rFonts w:ascii="Times New Roman" w:hAnsi="Times New Roman"/>
        </w:rPr>
        <w:t>E</w:t>
      </w:r>
      <w:r w:rsidRPr="0081482A">
        <w:rPr>
          <w:rFonts w:ascii="Times New Roman" w:hAnsi="Times New Roman"/>
        </w:rPr>
        <w:t xml:space="preserve"> Charter</w:t>
      </w:r>
      <w:r w:rsidR="0045143D" w:rsidRPr="0081482A">
        <w:rPr>
          <w:rFonts w:ascii="Times New Roman" w:hAnsi="Times New Roman"/>
        </w:rPr>
        <w:t xml:space="preserve">, LMC </w:t>
      </w:r>
      <w:r w:rsidR="00E32FE0">
        <w:rPr>
          <w:rFonts w:ascii="Times New Roman" w:hAnsi="Times New Roman"/>
        </w:rPr>
        <w:t>Distance Education</w:t>
      </w:r>
      <w:r w:rsidR="00E32FE0" w:rsidRPr="0081482A">
        <w:rPr>
          <w:rFonts w:ascii="Times New Roman" w:hAnsi="Times New Roman"/>
        </w:rPr>
        <w:t xml:space="preserve"> </w:t>
      </w:r>
      <w:r w:rsidR="0045143D" w:rsidRPr="0081482A">
        <w:rPr>
          <w:rFonts w:ascii="Times New Roman" w:hAnsi="Times New Roman"/>
        </w:rPr>
        <w:t xml:space="preserve">Supplement Form, LMC DE Strategic Plan, District DE Strategic Plan are all </w:t>
      </w:r>
      <w:r w:rsidR="00013BF9" w:rsidRPr="0081482A">
        <w:rPr>
          <w:rFonts w:ascii="Times New Roman" w:hAnsi="Times New Roman"/>
        </w:rPr>
        <w:t>approved</w:t>
      </w:r>
      <w:r w:rsidR="0045143D" w:rsidRPr="0081482A">
        <w:rPr>
          <w:rFonts w:ascii="Times New Roman" w:hAnsi="Times New Roman"/>
        </w:rPr>
        <w:t xml:space="preserve"> by LMC Senate, Shared Governance Council, </w:t>
      </w:r>
      <w:r w:rsidR="00013BF9" w:rsidRPr="0081482A">
        <w:rPr>
          <w:rFonts w:ascii="Times New Roman" w:hAnsi="Times New Roman"/>
        </w:rPr>
        <w:t>Curriculum</w:t>
      </w:r>
      <w:r w:rsidR="0045143D" w:rsidRPr="0081482A">
        <w:rPr>
          <w:rFonts w:ascii="Times New Roman" w:hAnsi="Times New Roman"/>
        </w:rPr>
        <w:t xml:space="preserve"> Committee, General Education Committee</w:t>
      </w:r>
      <w:r w:rsidR="00E32FE0">
        <w:rPr>
          <w:rFonts w:ascii="Times New Roman" w:hAnsi="Times New Roman"/>
        </w:rPr>
        <w:t>.</w:t>
      </w:r>
    </w:p>
    <w:p w:rsidR="00635DFC" w:rsidRPr="0081482A" w:rsidRDefault="00F53B5B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 xml:space="preserve">District DE Council </w:t>
      </w:r>
      <w:r w:rsidR="0045143D" w:rsidRPr="0081482A">
        <w:rPr>
          <w:rFonts w:ascii="Times New Roman" w:hAnsi="Times New Roman"/>
        </w:rPr>
        <w:t xml:space="preserve">&amp; LMC DE Committee </w:t>
      </w:r>
      <w:r w:rsidR="007F3EFB" w:rsidRPr="0081482A">
        <w:rPr>
          <w:rFonts w:ascii="Times New Roman" w:hAnsi="Times New Roman"/>
        </w:rPr>
        <w:t xml:space="preserve">adopts </w:t>
      </w:r>
      <w:r w:rsidRPr="0081482A">
        <w:rPr>
          <w:rFonts w:ascii="Times New Roman" w:hAnsi="Times New Roman"/>
        </w:rPr>
        <w:t>district wide certification process to teach online for OEI</w:t>
      </w:r>
      <w:r w:rsidR="00E32FE0">
        <w:rPr>
          <w:rFonts w:ascii="Times New Roman" w:hAnsi="Times New Roman"/>
        </w:rPr>
        <w:t>.</w:t>
      </w:r>
    </w:p>
    <w:p w:rsidR="00F53B5B" w:rsidRPr="00E32FE0" w:rsidRDefault="00E32FE0" w:rsidP="00E32FE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</w:t>
      </w:r>
      <w:r w:rsidR="00F53B5B" w:rsidRPr="0081482A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C </w:t>
      </w:r>
      <w:r w:rsidR="00F53B5B" w:rsidRPr="0081482A">
        <w:rPr>
          <w:rFonts w:ascii="Times New Roman" w:hAnsi="Times New Roman"/>
        </w:rPr>
        <w:t xml:space="preserve"> and</w:t>
      </w:r>
      <w:proofErr w:type="gramEnd"/>
      <w:r w:rsidR="00F53B5B" w:rsidRPr="0081482A">
        <w:rPr>
          <w:rFonts w:ascii="Times New Roman" w:hAnsi="Times New Roman"/>
        </w:rPr>
        <w:t xml:space="preserve"> VP of Instruction me</w:t>
      </w:r>
      <w:r w:rsidR="00635DFC" w:rsidRPr="0081482A">
        <w:rPr>
          <w:rFonts w:ascii="Times New Roman" w:hAnsi="Times New Roman"/>
        </w:rPr>
        <w:t xml:space="preserve">et with </w:t>
      </w:r>
      <w:r w:rsidRPr="00E32FE0">
        <w:rPr>
          <w:rFonts w:ascii="Times New Roman" w:hAnsi="Times New Roman"/>
        </w:rPr>
        <w:t xml:space="preserve">Sr. Dean, Research and Planning </w:t>
      </w:r>
      <w:r w:rsidRPr="00E32FE0">
        <w:rPr>
          <w:rFonts w:ascii="Times New Roman" w:hAnsi="Times New Roman"/>
        </w:rPr>
        <w:cr/>
        <w:t xml:space="preserve"> </w:t>
      </w:r>
      <w:r w:rsidR="00635DFC" w:rsidRPr="00E32FE0">
        <w:rPr>
          <w:rFonts w:ascii="Times New Roman" w:hAnsi="Times New Roman"/>
        </w:rPr>
        <w:t xml:space="preserve">to use data to understand which classes are “bottlenecks,” most effective district-wide </w:t>
      </w:r>
      <w:r w:rsidR="00635DFC" w:rsidRPr="00E32FE0">
        <w:rPr>
          <w:rFonts w:ascii="Times New Roman" w:hAnsi="Times New Roman"/>
        </w:rPr>
        <w:lastRenderedPageBreak/>
        <w:t>plan for an online degree, use data determine which classes will be most successful online</w:t>
      </w:r>
      <w:r w:rsidRPr="00E32FE0">
        <w:rPr>
          <w:rFonts w:ascii="Times New Roman" w:hAnsi="Times New Roman"/>
        </w:rPr>
        <w:t>.</w:t>
      </w:r>
    </w:p>
    <w:p w:rsidR="0045143D" w:rsidRPr="0081482A" w:rsidRDefault="0045143D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>DE Committee advises Technology Training and Development Coordinator in the creation of instructional design best practice stan</w:t>
      </w:r>
      <w:r w:rsidR="0081482A">
        <w:rPr>
          <w:rFonts w:ascii="Times New Roman" w:hAnsi="Times New Roman"/>
        </w:rPr>
        <w:t>d</w:t>
      </w:r>
      <w:r w:rsidRPr="0081482A">
        <w:rPr>
          <w:rFonts w:ascii="Times New Roman" w:hAnsi="Times New Roman"/>
        </w:rPr>
        <w:t>ards for online classes</w:t>
      </w:r>
      <w:r w:rsidR="00E32FE0">
        <w:rPr>
          <w:rFonts w:ascii="Times New Roman" w:hAnsi="Times New Roman"/>
        </w:rPr>
        <w:t>.</w:t>
      </w:r>
    </w:p>
    <w:p w:rsidR="00635DFC" w:rsidRPr="0081482A" w:rsidRDefault="00635DFC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>District DE Council writes sample departmental bylaws with regards to DE</w:t>
      </w:r>
      <w:bookmarkStart w:id="0" w:name="_GoBack"/>
      <w:bookmarkEnd w:id="0"/>
    </w:p>
    <w:p w:rsidR="00635DFC" w:rsidRPr="0081482A" w:rsidRDefault="00635DFC" w:rsidP="0081482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>How classes are selected to be taught online</w:t>
      </w:r>
    </w:p>
    <w:p w:rsidR="00635DFC" w:rsidRPr="0081482A" w:rsidRDefault="00635DFC" w:rsidP="0081482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>How instructors are approved to teach online</w:t>
      </w:r>
    </w:p>
    <w:p w:rsidR="0045143D" w:rsidRPr="0081482A" w:rsidRDefault="0045143D" w:rsidP="0081482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 xml:space="preserve">How courses are reviewed for </w:t>
      </w:r>
      <w:r w:rsidR="00013BF9" w:rsidRPr="0081482A">
        <w:rPr>
          <w:rFonts w:ascii="Times New Roman" w:hAnsi="Times New Roman"/>
        </w:rPr>
        <w:t>quality</w:t>
      </w:r>
      <w:r w:rsidRPr="0081482A">
        <w:rPr>
          <w:rFonts w:ascii="Times New Roman" w:hAnsi="Times New Roman"/>
        </w:rPr>
        <w:t xml:space="preserve">  </w:t>
      </w:r>
    </w:p>
    <w:p w:rsidR="0045143D" w:rsidRPr="0081482A" w:rsidRDefault="0045143D" w:rsidP="0081482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81482A">
        <w:rPr>
          <w:rFonts w:ascii="Times New Roman" w:hAnsi="Times New Roman"/>
        </w:rPr>
        <w:t xml:space="preserve">VP of </w:t>
      </w:r>
      <w:r w:rsidR="00517026" w:rsidRPr="0081482A">
        <w:rPr>
          <w:rFonts w:ascii="Times New Roman" w:hAnsi="Times New Roman"/>
        </w:rPr>
        <w:t>I</w:t>
      </w:r>
      <w:r w:rsidRPr="0081482A">
        <w:rPr>
          <w:rFonts w:ascii="Times New Roman" w:hAnsi="Times New Roman"/>
        </w:rPr>
        <w:t>nstruct</w:t>
      </w:r>
      <w:r w:rsidR="00D92AB7">
        <w:rPr>
          <w:rFonts w:ascii="Times New Roman" w:hAnsi="Times New Roman"/>
        </w:rPr>
        <w:t>ion and academic deans work with DE Chair to inform department chairs and faculty of new DE goals and progress towards these goals.</w:t>
      </w:r>
    </w:p>
    <w:p w:rsidR="00635DFC" w:rsidRPr="00517026" w:rsidRDefault="00635DFC" w:rsidP="0081482A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F53B5B" w:rsidRPr="00517026" w:rsidRDefault="00F53B5B" w:rsidP="0081482A">
      <w:pPr>
        <w:spacing w:line="360" w:lineRule="auto"/>
        <w:rPr>
          <w:rFonts w:ascii="Times New Roman" w:hAnsi="Times New Roman"/>
        </w:rPr>
      </w:pPr>
    </w:p>
    <w:p w:rsidR="00F1023E" w:rsidRPr="00517026" w:rsidRDefault="00F1023E" w:rsidP="0081482A">
      <w:pPr>
        <w:ind w:left="360"/>
        <w:rPr>
          <w:rFonts w:ascii="Times New Roman" w:hAnsi="Times New Roman"/>
        </w:rPr>
      </w:pPr>
    </w:p>
    <w:p w:rsidR="00F1023E" w:rsidRPr="00517026" w:rsidRDefault="00F1023E" w:rsidP="0081482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697CB8" w:rsidRPr="00517026" w:rsidRDefault="00697CB8">
      <w:pPr>
        <w:rPr>
          <w:rFonts w:ascii="Times New Roman" w:hAnsi="Times New Roman"/>
        </w:rPr>
      </w:pPr>
    </w:p>
    <w:sectPr w:rsidR="00697CB8" w:rsidRPr="00517026" w:rsidSect="002D4D1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E0" w:rsidRDefault="00E32FE0" w:rsidP="00F1023E">
      <w:r>
        <w:separator/>
      </w:r>
    </w:p>
  </w:endnote>
  <w:endnote w:type="continuationSeparator" w:id="0">
    <w:p w:rsidR="00E32FE0" w:rsidRDefault="00E32FE0" w:rsidP="00F1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0" w:rsidRPr="00A15E2C" w:rsidRDefault="00E32FE0">
    <w:pPr>
      <w:pStyle w:val="Footer"/>
      <w:rPr>
        <w:sz w:val="20"/>
      </w:rPr>
    </w:pPr>
    <w:r>
      <w:rPr>
        <w:sz w:val="20"/>
      </w:rPr>
      <w:t>LMC Strategic Plan</w:t>
    </w:r>
    <w:r>
      <w:rPr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2AB7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E0" w:rsidRDefault="00E32FE0" w:rsidP="00F1023E">
      <w:r>
        <w:separator/>
      </w:r>
    </w:p>
  </w:footnote>
  <w:footnote w:type="continuationSeparator" w:id="0">
    <w:p w:rsidR="00E32FE0" w:rsidRDefault="00E32FE0" w:rsidP="00F1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0" w:rsidRDefault="00E32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margin-left:0;margin-top:0;width:115.8pt;height:40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0" w:rsidRDefault="00D92AB7">
    <w:pPr>
      <w:pStyle w:val="Header"/>
    </w:pPr>
    <w:r>
      <w:tab/>
    </w:r>
    <w:r>
      <w:tab/>
      <w:t>DRAFT 5</w:t>
    </w:r>
    <w:r w:rsidR="00E32FE0">
      <w:t>-2-2014</w:t>
    </w:r>
    <w:r w:rsidR="00E32F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1" type="#_x0000_t136" style="position:absolute;margin-left:0;margin-top:0;width:115.8pt;height:4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0" w:rsidRDefault="00E32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margin-left:0;margin-top:0;width:115.8pt;height:4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E34"/>
    <w:multiLevelType w:val="hybridMultilevel"/>
    <w:tmpl w:val="5FB6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737"/>
    <w:multiLevelType w:val="hybridMultilevel"/>
    <w:tmpl w:val="82FE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A5753"/>
    <w:multiLevelType w:val="hybridMultilevel"/>
    <w:tmpl w:val="CC64A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E4256"/>
    <w:multiLevelType w:val="hybridMultilevel"/>
    <w:tmpl w:val="F434F4E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987496F"/>
    <w:multiLevelType w:val="hybridMultilevel"/>
    <w:tmpl w:val="BE568D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ACD4271"/>
    <w:multiLevelType w:val="hybridMultilevel"/>
    <w:tmpl w:val="39246690"/>
    <w:lvl w:ilvl="0" w:tplc="73BA16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20ECF"/>
    <w:multiLevelType w:val="hybridMultilevel"/>
    <w:tmpl w:val="7AA2F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05B2A"/>
    <w:multiLevelType w:val="hybridMultilevel"/>
    <w:tmpl w:val="322ADDD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C901B2C"/>
    <w:multiLevelType w:val="multilevel"/>
    <w:tmpl w:val="517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712A7"/>
    <w:multiLevelType w:val="hybridMultilevel"/>
    <w:tmpl w:val="8C1EC35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CA519FE"/>
    <w:multiLevelType w:val="hybridMultilevel"/>
    <w:tmpl w:val="AE2C4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59C1716"/>
    <w:multiLevelType w:val="hybridMultilevel"/>
    <w:tmpl w:val="BEAA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8041E"/>
    <w:multiLevelType w:val="hybridMultilevel"/>
    <w:tmpl w:val="4114E8F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4BF4E64"/>
    <w:multiLevelType w:val="hybridMultilevel"/>
    <w:tmpl w:val="4F805A1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B815270"/>
    <w:multiLevelType w:val="hybridMultilevel"/>
    <w:tmpl w:val="ABF4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3E"/>
    <w:rsid w:val="000133E9"/>
    <w:rsid w:val="00013BF9"/>
    <w:rsid w:val="00084E41"/>
    <w:rsid w:val="00086CCA"/>
    <w:rsid w:val="00090ADE"/>
    <w:rsid w:val="002155BA"/>
    <w:rsid w:val="00234196"/>
    <w:rsid w:val="00255B00"/>
    <w:rsid w:val="002D4D18"/>
    <w:rsid w:val="00310218"/>
    <w:rsid w:val="00356D23"/>
    <w:rsid w:val="00370303"/>
    <w:rsid w:val="0038449B"/>
    <w:rsid w:val="003C3D71"/>
    <w:rsid w:val="0045143D"/>
    <w:rsid w:val="00473D69"/>
    <w:rsid w:val="00507BED"/>
    <w:rsid w:val="00517026"/>
    <w:rsid w:val="0060664D"/>
    <w:rsid w:val="006178C1"/>
    <w:rsid w:val="00635DFC"/>
    <w:rsid w:val="00697CB8"/>
    <w:rsid w:val="006F6649"/>
    <w:rsid w:val="007F3EFB"/>
    <w:rsid w:val="0081482A"/>
    <w:rsid w:val="008740DA"/>
    <w:rsid w:val="008A7FF8"/>
    <w:rsid w:val="008B6D7F"/>
    <w:rsid w:val="008F398C"/>
    <w:rsid w:val="00954EA9"/>
    <w:rsid w:val="00BD66E5"/>
    <w:rsid w:val="00C00697"/>
    <w:rsid w:val="00CC18F3"/>
    <w:rsid w:val="00CD61E6"/>
    <w:rsid w:val="00D53EF9"/>
    <w:rsid w:val="00D92AB7"/>
    <w:rsid w:val="00DD250E"/>
    <w:rsid w:val="00DD6D0A"/>
    <w:rsid w:val="00DF762A"/>
    <w:rsid w:val="00E32FE0"/>
    <w:rsid w:val="00E418C6"/>
    <w:rsid w:val="00EE68D1"/>
    <w:rsid w:val="00EE7B15"/>
    <w:rsid w:val="00F1023E"/>
    <w:rsid w:val="00F51947"/>
    <w:rsid w:val="00F53B5B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3E"/>
    <w:pPr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23E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1023E"/>
    <w:rPr>
      <w:rFonts w:ascii="Times" w:eastAsia="Times" w:hAnsi="Times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rsid w:val="00F10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23E"/>
    <w:rPr>
      <w:rFonts w:ascii="Times" w:eastAsia="Times" w:hAnsi="Times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rsid w:val="00F10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023E"/>
    <w:rPr>
      <w:rFonts w:ascii="Times" w:eastAsia="Times" w:hAnsi="Times" w:cs="Times New Roman"/>
      <w:sz w:val="24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F1023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023E"/>
    <w:rPr>
      <w:rFonts w:ascii="Times" w:eastAsia="Times" w:hAnsi="Times" w:cs="Times New Roman"/>
      <w:sz w:val="20"/>
      <w:szCs w:val="20"/>
      <w:lang w:eastAsia="zh-CN"/>
    </w:rPr>
  </w:style>
  <w:style w:type="character" w:styleId="FootnoteReference">
    <w:name w:val="footnote reference"/>
    <w:semiHidden/>
    <w:rsid w:val="00F1023E"/>
    <w:rPr>
      <w:vertAlign w:val="superscript"/>
    </w:rPr>
  </w:style>
  <w:style w:type="character" w:styleId="PageNumber">
    <w:name w:val="page number"/>
    <w:basedOn w:val="DefaultParagraphFont"/>
    <w:rsid w:val="00F1023E"/>
  </w:style>
  <w:style w:type="character" w:styleId="Hyperlink">
    <w:name w:val="Hyperlink"/>
    <w:rsid w:val="00F1023E"/>
    <w:rPr>
      <w:color w:val="0000FF"/>
      <w:u w:val="single"/>
    </w:rPr>
  </w:style>
  <w:style w:type="table" w:styleId="TableGrid">
    <w:name w:val="Table Grid"/>
    <w:basedOn w:val="TableNormal"/>
    <w:uiPriority w:val="59"/>
    <w:rsid w:val="008A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BA"/>
    <w:rPr>
      <w:rFonts w:ascii="Tahoma" w:eastAsia="Times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3B5B"/>
    <w:pPr>
      <w:ind w:left="720"/>
      <w:contextualSpacing/>
    </w:pPr>
    <w:rPr>
      <w:rFonts w:asciiTheme="minorHAnsi" w:eastAsiaTheme="minorEastAsia" w:hAnsiTheme="minorHAnsi" w:cstheme="minorBid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3E"/>
    <w:pPr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23E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1023E"/>
    <w:rPr>
      <w:rFonts w:ascii="Times" w:eastAsia="Times" w:hAnsi="Times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rsid w:val="00F10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23E"/>
    <w:rPr>
      <w:rFonts w:ascii="Times" w:eastAsia="Times" w:hAnsi="Times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rsid w:val="00F10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023E"/>
    <w:rPr>
      <w:rFonts w:ascii="Times" w:eastAsia="Times" w:hAnsi="Times" w:cs="Times New Roman"/>
      <w:sz w:val="24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F1023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023E"/>
    <w:rPr>
      <w:rFonts w:ascii="Times" w:eastAsia="Times" w:hAnsi="Times" w:cs="Times New Roman"/>
      <w:sz w:val="20"/>
      <w:szCs w:val="20"/>
      <w:lang w:eastAsia="zh-CN"/>
    </w:rPr>
  </w:style>
  <w:style w:type="character" w:styleId="FootnoteReference">
    <w:name w:val="footnote reference"/>
    <w:semiHidden/>
    <w:rsid w:val="00F1023E"/>
    <w:rPr>
      <w:vertAlign w:val="superscript"/>
    </w:rPr>
  </w:style>
  <w:style w:type="character" w:styleId="PageNumber">
    <w:name w:val="page number"/>
    <w:basedOn w:val="DefaultParagraphFont"/>
    <w:rsid w:val="00F1023E"/>
  </w:style>
  <w:style w:type="character" w:styleId="Hyperlink">
    <w:name w:val="Hyperlink"/>
    <w:rsid w:val="00F1023E"/>
    <w:rPr>
      <w:color w:val="0000FF"/>
      <w:u w:val="single"/>
    </w:rPr>
  </w:style>
  <w:style w:type="table" w:styleId="TableGrid">
    <w:name w:val="Table Grid"/>
    <w:basedOn w:val="TableNormal"/>
    <w:uiPriority w:val="59"/>
    <w:rsid w:val="008A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BA"/>
    <w:rPr>
      <w:rFonts w:ascii="Tahoma" w:eastAsia="Times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53B5B"/>
    <w:pPr>
      <w:ind w:left="720"/>
      <w:contextualSpacing/>
    </w:pPr>
    <w:rPr>
      <w:rFonts w:asciiTheme="minorHAnsi" w:eastAsiaTheme="minorEastAsia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CF490A.7774D6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Wentworth</dc:creator>
  <cp:keywords/>
  <dc:description/>
  <cp:lastModifiedBy>Kim Wentworth</cp:lastModifiedBy>
  <cp:revision>5</cp:revision>
  <dcterms:created xsi:type="dcterms:W3CDTF">2014-05-02T21:39:00Z</dcterms:created>
  <dcterms:modified xsi:type="dcterms:W3CDTF">2014-05-02T22:37:00Z</dcterms:modified>
</cp:coreProperties>
</file>