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10" w:rsidRDefault="001E7F10" w:rsidP="001E7F1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Career Technical Education Meeting</w:t>
      </w:r>
    </w:p>
    <w:p w:rsidR="001E7F10" w:rsidRDefault="001E7F10" w:rsidP="001E7F10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February 25, </w:t>
      </w:r>
      <w:proofErr w:type="gramStart"/>
      <w:r>
        <w:rPr>
          <w:b/>
          <w:bCs/>
          <w:sz w:val="24"/>
          <w:szCs w:val="24"/>
        </w:rPr>
        <w:t>2014  Minutes</w:t>
      </w:r>
      <w:proofErr w:type="gramEnd"/>
    </w:p>
    <w:p w:rsidR="001E7F10" w:rsidRDefault="001E7F10" w:rsidP="001E7F10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2:00</w:t>
      </w:r>
    </w:p>
    <w:tbl>
      <w:tblPr>
        <w:tblpPr w:leftFromText="180" w:rightFromText="180" w:vertAnchor="text"/>
        <w:tblW w:w="13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917"/>
        <w:gridCol w:w="1256"/>
        <w:gridCol w:w="948"/>
        <w:gridCol w:w="6945"/>
      </w:tblGrid>
      <w:tr w:rsidR="001E7F10" w:rsidTr="002C1C16">
        <w:trPr>
          <w:trHeight w:val="34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Hannum,baskin,Hailey,Ybarra,Wahl,Meyer,Cruz,Nasworthy,Wilson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</w:p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Smith,grillo,McGrath,Moore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and student Crystal Rivera ( </w:t>
            </w:r>
            <w:proofErr w:type="spellStart"/>
            <w:r>
              <w:rPr>
                <w:b/>
                <w:bCs/>
                <w:sz w:val="24"/>
                <w:szCs w:val="24"/>
              </w:rPr>
              <w:t>Poli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Sci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1E7F10" w:rsidTr="002C1C16">
        <w:trPr>
          <w:trHeight w:val="34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Topic/Activity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Follow up notes:</w:t>
            </w:r>
          </w:p>
        </w:tc>
      </w:tr>
      <w:tr w:rsidR="001E7F10" w:rsidTr="002C1C16">
        <w:trPr>
          <w:trHeight w:val="678"/>
        </w:trPr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Welcome,  Announcements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Veterans Career Fair on March 25, Pittsburg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83 is being offered for the first time as a Pre </w:t>
            </w:r>
            <w:proofErr w:type="spellStart"/>
            <w:r>
              <w:rPr>
                <w:sz w:val="24"/>
                <w:szCs w:val="24"/>
              </w:rPr>
              <w:t>req</w:t>
            </w:r>
            <w:proofErr w:type="spellEnd"/>
            <w:r>
              <w:rPr>
                <w:sz w:val="24"/>
                <w:szCs w:val="24"/>
              </w:rPr>
              <w:t xml:space="preserve"> cohort as part of a contextualized English course offered to EMT students prior to EMS 10.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ETEC has a trip planned to TESLA</w:t>
            </w:r>
          </w:p>
        </w:tc>
      </w:tr>
      <w:tr w:rsidR="001E7F10" w:rsidTr="002C1C16">
        <w:trPr>
          <w:trHeight w:val="1012"/>
        </w:trPr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RAP, Perkins, program review…What went right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12:35-12:50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Smith=program standards area not enough data for qualification. Need more accessibility and understandable data. Program standards form is out too late. Has 13 programs in Com </w:t>
            </w:r>
            <w:proofErr w:type="spellStart"/>
            <w:r>
              <w:rPr>
                <w:sz w:val="24"/>
                <w:szCs w:val="24"/>
              </w:rPr>
              <w:t>Sci</w:t>
            </w:r>
            <w:proofErr w:type="spellEnd"/>
            <w:r>
              <w:rPr>
                <w:sz w:val="24"/>
                <w:szCs w:val="24"/>
              </w:rPr>
              <w:t xml:space="preserve"> and finds them hard to align in the current document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members figure that they spend about 15-20 hours on Rap Form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Beal= states that more time involvement in strategic direction is needed for each </w:t>
            </w:r>
            <w:proofErr w:type="spellStart"/>
            <w:r>
              <w:rPr>
                <w:sz w:val="24"/>
                <w:szCs w:val="24"/>
              </w:rPr>
              <w:t>dept</w:t>
            </w:r>
            <w:proofErr w:type="spellEnd"/>
            <w:r>
              <w:rPr>
                <w:sz w:val="24"/>
                <w:szCs w:val="24"/>
              </w:rPr>
              <w:t xml:space="preserve"> chair. More info on locking and unlocking time frames of RAP document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Ybarra = the assessment piece of the RAP submission tool is still open for use.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Grath</w:t>
            </w:r>
            <w:proofErr w:type="spellEnd"/>
            <w:r>
              <w:rPr>
                <w:sz w:val="24"/>
                <w:szCs w:val="24"/>
              </w:rPr>
              <w:t>= wants more clarity in applying for Perkins versus RAP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Beal=has questions about the area on the form pertaining to retirements within your dept. Will they be automatically staffed without requests on the </w:t>
            </w:r>
            <w:proofErr w:type="gramStart"/>
            <w:r>
              <w:rPr>
                <w:sz w:val="24"/>
                <w:szCs w:val="24"/>
              </w:rPr>
              <w:t>form.</w:t>
            </w:r>
            <w:proofErr w:type="gramEnd"/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about classified staff </w:t>
            </w:r>
            <w:proofErr w:type="gramStart"/>
            <w:r>
              <w:rPr>
                <w:sz w:val="24"/>
                <w:szCs w:val="24"/>
              </w:rPr>
              <w:t>positions ?</w:t>
            </w:r>
            <w:proofErr w:type="gramEnd"/>
          </w:p>
        </w:tc>
      </w:tr>
      <w:tr w:rsidR="001E7F10" w:rsidTr="002C1C16">
        <w:trPr>
          <w:trHeight w:val="1012"/>
        </w:trPr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Perkins rating sheet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 , Pam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23:50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 discussed the rating sheet with modified amendments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Each question is worth between 21 -10 points on the current form with the exceptions of questions 11-15 which only have a value of 0 </w:t>
            </w:r>
            <w:r>
              <w:rPr>
                <w:sz w:val="24"/>
                <w:szCs w:val="24"/>
              </w:rPr>
              <w:lastRenderedPageBreak/>
              <w:t>– not done  or 5 has been done</w:t>
            </w:r>
          </w:p>
        </w:tc>
      </w:tr>
      <w:tr w:rsidR="001E7F10" w:rsidTr="002C1C16">
        <w:trPr>
          <w:trHeight w:val="678"/>
        </w:trPr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faculty workshop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Mention of upcoming workshop, date to be determined. David Wahl and Jorge </w:t>
            </w:r>
            <w:proofErr w:type="spellStart"/>
            <w:r>
              <w:rPr>
                <w:sz w:val="24"/>
                <w:szCs w:val="24"/>
              </w:rPr>
              <w:t>Cea</w:t>
            </w:r>
            <w:proofErr w:type="spellEnd"/>
            <w:r>
              <w:rPr>
                <w:sz w:val="24"/>
                <w:szCs w:val="24"/>
              </w:rPr>
              <w:t xml:space="preserve"> are the go to persons in regards to K-12 stuff</w:t>
            </w:r>
          </w:p>
        </w:tc>
      </w:tr>
      <w:tr w:rsidR="001E7F10" w:rsidTr="002C1C16">
        <w:trPr>
          <w:trHeight w:val="678"/>
        </w:trPr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Pr="00755C5C" w:rsidRDefault="001E7F10" w:rsidP="002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C5C">
              <w:rPr>
                <w:rFonts w:ascii="Times New Roman" w:eastAsia="Times New Roman" w:hAnsi="Times New Roman" w:cs="Times New Roman"/>
                <w:sz w:val="24"/>
                <w:szCs w:val="24"/>
              </w:rPr>
              <w:t>Program templates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Pr="00755C5C" w:rsidRDefault="001E7F10" w:rsidP="002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55C5C">
              <w:rPr>
                <w:rFonts w:ascii="Times New Roman" w:eastAsia="Times New Roman" w:hAnsi="Times New Roman" w:cs="Times New Roman"/>
                <w:sz w:val="24"/>
                <w:szCs w:val="24"/>
              </w:rPr>
              <w:t>avid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Pr="00755C5C" w:rsidRDefault="001E7F10" w:rsidP="002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C5C">
              <w:rPr>
                <w:rFonts w:ascii="Times New Roman" w:eastAsia="Times New Roman" w:hAnsi="Times New Roman" w:cs="Times New Roman"/>
                <w:sz w:val="24"/>
                <w:szCs w:val="24"/>
              </w:rPr>
              <w:t>13: 10</w:t>
            </w:r>
          </w:p>
          <w:p w:rsidR="001E7F10" w:rsidRDefault="001E7F10" w:rsidP="002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5C">
              <w:rPr>
                <w:rFonts w:ascii="Times New Roman" w:eastAsia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template form is being developed and will soon be out as a DRAFT. It will enable you to share your program info with counseling.</w:t>
            </w:r>
          </w:p>
        </w:tc>
      </w:tr>
      <w:tr w:rsidR="001E7F10" w:rsidTr="002C1C16">
        <w:trPr>
          <w:trHeight w:val="334"/>
        </w:trPr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INFORMATION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13:25-</w:t>
            </w:r>
          </w:p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out when SGC meets so CTE can meet and finalized Perkins Priorities</w:t>
            </w:r>
          </w:p>
        </w:tc>
      </w:tr>
      <w:tr w:rsidR="001E7F10" w:rsidTr="002C1C16">
        <w:trPr>
          <w:trHeight w:val="345"/>
        </w:trPr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10" w:rsidRDefault="001E7F10" w:rsidP="002C1C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11, 2014</w:t>
            </w:r>
          </w:p>
        </w:tc>
      </w:tr>
    </w:tbl>
    <w:p w:rsidR="001E7F10" w:rsidRDefault="001E7F10" w:rsidP="001E7F10"/>
    <w:p w:rsidR="001E7F10" w:rsidRDefault="001E7F10" w:rsidP="001E7F10"/>
    <w:p w:rsidR="001E7F10" w:rsidRDefault="001E7F10" w:rsidP="001E7F10"/>
    <w:p w:rsidR="001E7F10" w:rsidRDefault="001E7F10" w:rsidP="001E7F10"/>
    <w:p w:rsidR="001E7F10" w:rsidRDefault="001E7F10" w:rsidP="001E7F10"/>
    <w:p w:rsidR="001E7F10" w:rsidRDefault="001E7F10" w:rsidP="001E7F10"/>
    <w:p w:rsidR="001E7F10" w:rsidRDefault="001E7F10" w:rsidP="001E7F10"/>
    <w:p w:rsidR="001E7F10" w:rsidRDefault="001E7F10" w:rsidP="001E7F10"/>
    <w:p w:rsidR="001E7F10" w:rsidRDefault="001E7F10" w:rsidP="001E7F10"/>
    <w:p w:rsidR="001E7F10" w:rsidRDefault="001E7F10" w:rsidP="001E7F10"/>
    <w:p w:rsidR="001E7F10" w:rsidRDefault="001E7F10" w:rsidP="001E7F10"/>
    <w:p w:rsidR="001E7F10" w:rsidRDefault="001E7F10" w:rsidP="001E7F10"/>
    <w:p w:rsidR="001E7F10" w:rsidRDefault="001E7F10" w:rsidP="001E7F10">
      <w:bookmarkStart w:id="0" w:name="_GoBack"/>
      <w:bookmarkEnd w:id="0"/>
    </w:p>
    <w:sectPr w:rsidR="001E7F10" w:rsidSect="00B13F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4"/>
    <w:rsid w:val="00017B28"/>
    <w:rsid w:val="001C1F02"/>
    <w:rsid w:val="001E7F10"/>
    <w:rsid w:val="00345D68"/>
    <w:rsid w:val="00743317"/>
    <w:rsid w:val="00842C76"/>
    <w:rsid w:val="00B13F64"/>
    <w:rsid w:val="00C338C5"/>
    <w:rsid w:val="00D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Grillo, Mike</dc:creator>
  <cp:keywords/>
  <dc:description/>
  <cp:lastModifiedBy>Los Medanos College</cp:lastModifiedBy>
  <cp:revision>2</cp:revision>
  <dcterms:created xsi:type="dcterms:W3CDTF">2014-04-30T22:30:00Z</dcterms:created>
  <dcterms:modified xsi:type="dcterms:W3CDTF">2014-04-30T22:30:00Z</dcterms:modified>
</cp:coreProperties>
</file>