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A6" w:rsidRDefault="005A09A6" w:rsidP="005A09A6">
      <w:pPr>
        <w:shd w:val="clear" w:color="auto" w:fill="FFFFFF"/>
        <w:spacing w:before="100" w:beforeAutospacing="1"/>
        <w:jc w:val="center"/>
        <w:rPr>
          <w:rFonts w:asciiTheme="minorHAnsi" w:hAnsiTheme="minorHAnsi" w:cstheme="minorHAnsi"/>
          <w:b/>
          <w:iCs/>
          <w:color w:val="000000"/>
        </w:rPr>
      </w:pPr>
    </w:p>
    <w:p w:rsidR="005A09A6" w:rsidRPr="005A09A6" w:rsidRDefault="005A09A6" w:rsidP="005A09A6">
      <w:pPr>
        <w:shd w:val="clear" w:color="auto" w:fill="FFFFFF"/>
        <w:spacing w:before="100" w:beforeAutospacing="1"/>
        <w:jc w:val="center"/>
        <w:rPr>
          <w:rFonts w:asciiTheme="minorHAnsi" w:hAnsiTheme="minorHAnsi" w:cstheme="minorHAnsi"/>
          <w:b/>
          <w:iCs/>
          <w:color w:val="000000"/>
        </w:rPr>
      </w:pPr>
      <w:bookmarkStart w:id="0" w:name="_GoBack"/>
      <w:bookmarkEnd w:id="0"/>
      <w:r w:rsidRPr="005A09A6">
        <w:rPr>
          <w:rFonts w:asciiTheme="minorHAnsi" w:hAnsiTheme="minorHAnsi" w:cstheme="minorHAnsi"/>
          <w:b/>
          <w:iCs/>
          <w:color w:val="000000"/>
        </w:rPr>
        <w:t>Desire2Learn Email</w:t>
      </w:r>
    </w:p>
    <w:p w:rsidR="005A09A6" w:rsidRDefault="005A09A6" w:rsidP="005A09A6">
      <w:pPr>
        <w:shd w:val="clear" w:color="auto" w:fill="FFFFFF"/>
        <w:spacing w:before="100" w:beforeAutospacing="1"/>
        <w:ind w:left="1080" w:right="900"/>
        <w:rPr>
          <w:rFonts w:asciiTheme="minorHAnsi" w:hAnsiTheme="minorHAnsi" w:cstheme="minorHAnsi"/>
          <w:iCs/>
          <w:color w:val="000000"/>
        </w:rPr>
      </w:pPr>
      <w:r w:rsidRPr="005A09A6">
        <w:rPr>
          <w:rFonts w:asciiTheme="minorHAnsi" w:hAnsiTheme="minorHAnsi" w:cstheme="minorHAnsi"/>
          <w:iCs/>
          <w:color w:val="000000"/>
        </w:rPr>
        <w:t>The “email” feature of Desire2Learn is not a true email account. It is a messaging system within D2L, very similar to the message feature in Facebook. If you want your students to get the emails you send them in Desire2Learn in their LMC email accounts (or any outside email account), the students must each set this up in their D2L accounts. Here are the instructions:</w:t>
      </w:r>
      <w:r>
        <w:rPr>
          <w:rFonts w:asciiTheme="minorHAnsi" w:hAnsiTheme="minorHAnsi" w:cstheme="minorHAnsi"/>
          <w:iCs/>
          <w:color w:val="000000"/>
        </w:rPr>
        <w:br/>
      </w:r>
    </w:p>
    <w:p w:rsidR="005A09A6" w:rsidRPr="005A09A6" w:rsidRDefault="005A09A6" w:rsidP="005A09A6">
      <w:pPr>
        <w:pStyle w:val="ListParagraph"/>
        <w:numPr>
          <w:ilvl w:val="0"/>
          <w:numId w:val="4"/>
        </w:numPr>
        <w:shd w:val="clear" w:color="auto" w:fill="FFFFFF"/>
        <w:ind w:left="1440" w:right="907"/>
        <w:rPr>
          <w:rFonts w:asciiTheme="minorHAnsi" w:eastAsia="Times New Roman" w:hAnsiTheme="minorHAnsi" w:cstheme="minorHAnsi"/>
          <w:iCs/>
          <w:color w:val="000000"/>
        </w:rPr>
      </w:pPr>
      <w:r w:rsidRPr="005A09A6">
        <w:rPr>
          <w:rFonts w:asciiTheme="minorHAnsi" w:hAnsiTheme="minorHAnsi" w:cstheme="minorHAnsi"/>
          <w:iCs/>
          <w:color w:val="000000"/>
        </w:rPr>
        <w:t>C</w:t>
      </w:r>
      <w:r w:rsidRPr="005A09A6">
        <w:rPr>
          <w:rFonts w:asciiTheme="minorHAnsi" w:eastAsia="Times New Roman" w:hAnsiTheme="minorHAnsi" w:cstheme="minorHAnsi"/>
          <w:iCs/>
          <w:color w:val="000000"/>
        </w:rPr>
        <w:t>lick on Account Settings.</w:t>
      </w:r>
    </w:p>
    <w:p w:rsidR="005A09A6" w:rsidRPr="005A09A6" w:rsidRDefault="005A09A6" w:rsidP="005A09A6">
      <w:pPr>
        <w:pStyle w:val="ListParagraph"/>
        <w:numPr>
          <w:ilvl w:val="0"/>
          <w:numId w:val="4"/>
        </w:numPr>
        <w:shd w:val="clear" w:color="auto" w:fill="FFFFFF"/>
        <w:ind w:left="1440" w:right="907"/>
        <w:rPr>
          <w:rFonts w:asciiTheme="minorHAnsi" w:eastAsia="Times New Roman" w:hAnsiTheme="minorHAnsi" w:cstheme="minorHAnsi"/>
          <w:i/>
          <w:iCs/>
          <w:color w:val="000000"/>
        </w:rPr>
      </w:pPr>
      <w:r w:rsidRPr="005A09A6">
        <w:rPr>
          <w:rFonts w:asciiTheme="minorHAnsi" w:eastAsia="Times New Roman" w:hAnsiTheme="minorHAnsi" w:cstheme="minorHAnsi"/>
          <w:i/>
          <w:iCs/>
          <w:color w:val="000000"/>
        </w:rPr>
        <w:t>Click the Email tab.</w:t>
      </w:r>
    </w:p>
    <w:p w:rsidR="005A09A6" w:rsidRPr="005A09A6" w:rsidRDefault="005A09A6" w:rsidP="005A09A6">
      <w:pPr>
        <w:pStyle w:val="ListParagraph"/>
        <w:numPr>
          <w:ilvl w:val="0"/>
          <w:numId w:val="4"/>
        </w:numPr>
        <w:shd w:val="clear" w:color="auto" w:fill="FFFFFF"/>
        <w:ind w:left="1440" w:right="907"/>
        <w:rPr>
          <w:rFonts w:asciiTheme="minorHAnsi" w:eastAsia="Times New Roman" w:hAnsiTheme="minorHAnsi" w:cstheme="minorHAnsi"/>
          <w:i/>
          <w:iCs/>
          <w:color w:val="000000"/>
        </w:rPr>
      </w:pPr>
      <w:r w:rsidRPr="005A09A6">
        <w:rPr>
          <w:rFonts w:asciiTheme="minorHAnsi" w:eastAsia="Times New Roman" w:hAnsiTheme="minorHAnsi" w:cstheme="minorHAnsi"/>
          <w:i/>
          <w:iCs/>
          <w:color w:val="000000"/>
        </w:rPr>
        <w:t>Look under the heading, Forwarding Options.</w:t>
      </w:r>
    </w:p>
    <w:p w:rsidR="005A09A6" w:rsidRPr="005A09A6" w:rsidRDefault="005A09A6" w:rsidP="005A09A6">
      <w:pPr>
        <w:pStyle w:val="ListParagraph"/>
        <w:numPr>
          <w:ilvl w:val="0"/>
          <w:numId w:val="4"/>
        </w:numPr>
        <w:shd w:val="clear" w:color="auto" w:fill="FFFFFF"/>
        <w:ind w:left="1440" w:right="907"/>
        <w:rPr>
          <w:rFonts w:asciiTheme="minorHAnsi" w:eastAsia="Times New Roman" w:hAnsiTheme="minorHAnsi" w:cstheme="minorHAnsi"/>
          <w:i/>
          <w:iCs/>
          <w:color w:val="000000"/>
        </w:rPr>
      </w:pPr>
      <w:r w:rsidRPr="005A09A6">
        <w:rPr>
          <w:rFonts w:asciiTheme="minorHAnsi" w:eastAsia="Times New Roman" w:hAnsiTheme="minorHAnsi" w:cstheme="minorHAnsi"/>
          <w:i/>
          <w:iCs/>
          <w:color w:val="000000"/>
        </w:rPr>
        <w:t>Check the box that states, “Forward incoming messages to an alternate email account.”</w:t>
      </w:r>
    </w:p>
    <w:p w:rsidR="005A09A6" w:rsidRPr="005A09A6" w:rsidRDefault="005A09A6" w:rsidP="005A09A6">
      <w:pPr>
        <w:pStyle w:val="ListParagraph"/>
        <w:numPr>
          <w:ilvl w:val="0"/>
          <w:numId w:val="4"/>
        </w:numPr>
        <w:shd w:val="clear" w:color="auto" w:fill="FFFFFF"/>
        <w:ind w:left="1440" w:right="907"/>
        <w:rPr>
          <w:rFonts w:asciiTheme="minorHAnsi" w:eastAsia="Times New Roman" w:hAnsiTheme="minorHAnsi" w:cstheme="minorHAnsi"/>
          <w:i/>
          <w:iCs/>
          <w:color w:val="000000"/>
        </w:rPr>
      </w:pPr>
      <w:r w:rsidRPr="005A09A6">
        <w:rPr>
          <w:rFonts w:asciiTheme="minorHAnsi" w:eastAsia="Times New Roman" w:hAnsiTheme="minorHAnsi" w:cstheme="minorHAnsi"/>
          <w:i/>
          <w:iCs/>
          <w:color w:val="000000"/>
        </w:rPr>
        <w:t>Type in the LMC email account.</w:t>
      </w:r>
    </w:p>
    <w:p w:rsidR="005A09A6" w:rsidRPr="005A09A6" w:rsidRDefault="005A09A6" w:rsidP="005A09A6">
      <w:pPr>
        <w:pStyle w:val="ListParagraph"/>
        <w:numPr>
          <w:ilvl w:val="0"/>
          <w:numId w:val="4"/>
        </w:numPr>
        <w:shd w:val="clear" w:color="auto" w:fill="FFFFFF"/>
        <w:ind w:left="1440" w:right="907"/>
        <w:rPr>
          <w:rFonts w:asciiTheme="minorHAnsi" w:hAnsiTheme="minorHAnsi" w:cstheme="minorHAnsi"/>
          <w:iCs/>
          <w:color w:val="000000"/>
        </w:rPr>
      </w:pPr>
      <w:r w:rsidRPr="005A09A6">
        <w:rPr>
          <w:rFonts w:asciiTheme="minorHAnsi" w:eastAsia="Times New Roman" w:hAnsiTheme="minorHAnsi" w:cstheme="minorHAnsi"/>
          <w:i/>
          <w:iCs/>
          <w:color w:val="000000"/>
        </w:rPr>
        <w:t>Click Save and Close.</w:t>
      </w:r>
    </w:p>
    <w:p w:rsidR="005A09A6" w:rsidRPr="005A09A6" w:rsidRDefault="005A09A6" w:rsidP="005A09A6">
      <w:pPr>
        <w:shd w:val="clear" w:color="auto" w:fill="FFFFFF"/>
        <w:spacing w:before="100" w:beforeAutospacing="1"/>
        <w:jc w:val="center"/>
        <w:rPr>
          <w:rFonts w:asciiTheme="minorHAnsi" w:hAnsiTheme="minorHAnsi" w:cstheme="minorHAnsi"/>
          <w:iCs/>
          <w:color w:val="000000"/>
        </w:rPr>
      </w:pPr>
      <w:r>
        <w:rPr>
          <w:noProof/>
        </w:rPr>
        <w:drawing>
          <wp:inline distT="0" distB="0" distL="0" distR="0" wp14:anchorId="113E613C" wp14:editId="24A15964">
            <wp:extent cx="5934075" cy="2332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11768" b="16176"/>
                    <a:stretch/>
                  </pic:blipFill>
                  <pic:spPr bwMode="auto">
                    <a:xfrm>
                      <a:off x="0" y="0"/>
                      <a:ext cx="5943600" cy="233674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C204A2F" wp14:editId="6B31A33B">
            <wp:extent cx="5935453" cy="26479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8235"/>
                    <a:stretch/>
                  </pic:blipFill>
                  <pic:spPr bwMode="auto">
                    <a:xfrm>
                      <a:off x="0" y="0"/>
                      <a:ext cx="5943600" cy="2651584"/>
                    </a:xfrm>
                    <a:prstGeom prst="rect">
                      <a:avLst/>
                    </a:prstGeom>
                    <a:ln>
                      <a:noFill/>
                    </a:ln>
                    <a:extLst>
                      <a:ext uri="{53640926-AAD7-44D8-BBD7-CCE9431645EC}">
                        <a14:shadowObscured xmlns:a14="http://schemas.microsoft.com/office/drawing/2010/main"/>
                      </a:ext>
                    </a:extLst>
                  </pic:spPr>
                </pic:pic>
              </a:graphicData>
            </a:graphic>
          </wp:inline>
        </w:drawing>
      </w:r>
    </w:p>
    <w:p w:rsidR="005A09A6" w:rsidRPr="005A09A6" w:rsidRDefault="005A09A6" w:rsidP="005A09A6">
      <w:pPr>
        <w:shd w:val="clear" w:color="auto" w:fill="FFFFFF"/>
        <w:spacing w:before="100" w:beforeAutospacing="1"/>
        <w:ind w:left="720" w:right="810"/>
        <w:rPr>
          <w:rFonts w:asciiTheme="minorHAnsi" w:hAnsiTheme="minorHAnsi" w:cstheme="minorHAnsi"/>
          <w:iCs/>
          <w:color w:val="000000"/>
        </w:rPr>
      </w:pPr>
      <w:r w:rsidRPr="005A09A6">
        <w:rPr>
          <w:rFonts w:asciiTheme="minorHAnsi" w:hAnsiTheme="minorHAnsi" w:cstheme="minorHAnsi"/>
          <w:iCs/>
          <w:color w:val="000000"/>
        </w:rPr>
        <w:t xml:space="preserve">Once students read D2L email in their LMC </w:t>
      </w:r>
      <w:proofErr w:type="spellStart"/>
      <w:r w:rsidRPr="005A09A6">
        <w:rPr>
          <w:rFonts w:asciiTheme="minorHAnsi" w:hAnsiTheme="minorHAnsi" w:cstheme="minorHAnsi"/>
          <w:iCs/>
          <w:color w:val="000000"/>
        </w:rPr>
        <w:t>InSite</w:t>
      </w:r>
      <w:proofErr w:type="spellEnd"/>
      <w:r w:rsidRPr="005A09A6">
        <w:rPr>
          <w:rFonts w:asciiTheme="minorHAnsi" w:hAnsiTheme="minorHAnsi" w:cstheme="minorHAnsi"/>
          <w:iCs/>
          <w:color w:val="000000"/>
        </w:rPr>
        <w:t xml:space="preserve"> mail or any other outside email account, they must go back into Desire2Learn to respond. If students do reply to a D2L forward notification email in an outside email account, there is no email server at that reply address, and the message bounces back as undeliverable.  </w:t>
      </w:r>
    </w:p>
    <w:p w:rsidR="005A09A6" w:rsidRPr="005A09A6" w:rsidRDefault="005A09A6" w:rsidP="005A09A6">
      <w:pPr>
        <w:shd w:val="clear" w:color="auto" w:fill="FFFFFF"/>
        <w:spacing w:before="100" w:beforeAutospacing="1"/>
        <w:rPr>
          <w:rFonts w:asciiTheme="minorHAnsi" w:hAnsiTheme="minorHAnsi" w:cstheme="minorHAnsi"/>
          <w:iCs/>
          <w:color w:val="000000"/>
        </w:rPr>
      </w:pPr>
      <w:r w:rsidRPr="005A09A6">
        <w:rPr>
          <w:rFonts w:asciiTheme="minorHAnsi" w:hAnsiTheme="minorHAnsi" w:cstheme="minorHAnsi"/>
          <w:iCs/>
          <w:color w:val="000000"/>
        </w:rPr>
        <w:t> </w:t>
      </w:r>
    </w:p>
    <w:p w:rsidR="007C4B44" w:rsidRDefault="007C4B44"/>
    <w:sectPr w:rsidR="007C4B44" w:rsidSect="005A09A6">
      <w:pgSz w:w="12240" w:h="15840"/>
      <w:pgMar w:top="360" w:right="99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65A2"/>
    <w:multiLevelType w:val="multilevel"/>
    <w:tmpl w:val="9C3C3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64A4D32"/>
    <w:multiLevelType w:val="hybridMultilevel"/>
    <w:tmpl w:val="5CAA6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244E65"/>
    <w:multiLevelType w:val="hybridMultilevel"/>
    <w:tmpl w:val="8EF6DC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DBE05D6"/>
    <w:multiLevelType w:val="hybridMultilevel"/>
    <w:tmpl w:val="29889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A6"/>
    <w:rsid w:val="005A09A6"/>
    <w:rsid w:val="007C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9A6"/>
    <w:rPr>
      <w:rFonts w:ascii="Tahoma" w:hAnsi="Tahoma" w:cs="Tahoma"/>
      <w:sz w:val="16"/>
      <w:szCs w:val="16"/>
    </w:rPr>
  </w:style>
  <w:style w:type="character" w:customStyle="1" w:styleId="BalloonTextChar">
    <w:name w:val="Balloon Text Char"/>
    <w:basedOn w:val="DefaultParagraphFont"/>
    <w:link w:val="BalloonText"/>
    <w:uiPriority w:val="99"/>
    <w:semiHidden/>
    <w:rsid w:val="005A09A6"/>
    <w:rPr>
      <w:rFonts w:ascii="Tahoma" w:hAnsi="Tahoma" w:cs="Tahoma"/>
      <w:sz w:val="16"/>
      <w:szCs w:val="16"/>
    </w:rPr>
  </w:style>
  <w:style w:type="paragraph" w:styleId="ListParagraph">
    <w:name w:val="List Paragraph"/>
    <w:basedOn w:val="Normal"/>
    <w:uiPriority w:val="34"/>
    <w:qFormat/>
    <w:rsid w:val="005A0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9A6"/>
    <w:rPr>
      <w:rFonts w:ascii="Tahoma" w:hAnsi="Tahoma" w:cs="Tahoma"/>
      <w:sz w:val="16"/>
      <w:szCs w:val="16"/>
    </w:rPr>
  </w:style>
  <w:style w:type="character" w:customStyle="1" w:styleId="BalloonTextChar">
    <w:name w:val="Balloon Text Char"/>
    <w:basedOn w:val="DefaultParagraphFont"/>
    <w:link w:val="BalloonText"/>
    <w:uiPriority w:val="99"/>
    <w:semiHidden/>
    <w:rsid w:val="005A09A6"/>
    <w:rPr>
      <w:rFonts w:ascii="Tahoma" w:hAnsi="Tahoma" w:cs="Tahoma"/>
      <w:sz w:val="16"/>
      <w:szCs w:val="16"/>
    </w:rPr>
  </w:style>
  <w:style w:type="paragraph" w:styleId="ListParagraph">
    <w:name w:val="List Paragraph"/>
    <w:basedOn w:val="Normal"/>
    <w:uiPriority w:val="34"/>
    <w:qFormat/>
    <w:rsid w:val="005A0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Wentworth</dc:creator>
  <cp:keywords/>
  <dc:description/>
  <cp:lastModifiedBy>Kim Wentworth</cp:lastModifiedBy>
  <cp:revision>1</cp:revision>
  <dcterms:created xsi:type="dcterms:W3CDTF">2014-02-10T22:43:00Z</dcterms:created>
  <dcterms:modified xsi:type="dcterms:W3CDTF">2014-02-10T22:49:00Z</dcterms:modified>
</cp:coreProperties>
</file>