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F11" w:rsidRDefault="00354F11" w:rsidP="00354F11">
      <w:pPr>
        <w:jc w:val="center"/>
      </w:pPr>
      <w:r w:rsidRPr="00354F11">
        <w:rPr>
          <w:highlight w:val="lightGray"/>
        </w:rPr>
        <w:t>SEE USEG APPENDIX B1-C</w:t>
      </w:r>
    </w:p>
    <w:p w:rsidR="00354F11" w:rsidRDefault="00354F11"/>
    <w:p w:rsidR="006850C1" w:rsidRDefault="002A7286">
      <w:r>
        <w:t>C. Requirements for Discipline’s Requiring the Master’s</w:t>
      </w:r>
    </w:p>
    <w:p w:rsidR="002A7286" w:rsidRDefault="002A7286"/>
    <w:p w:rsidR="002A7286" w:rsidRDefault="002A7286" w:rsidP="0021772A">
      <w:pPr>
        <w:ind w:left="720"/>
      </w:pPr>
      <w:r>
        <w:t>For establishing the equivalent of the master’s degree, possession o</w:t>
      </w:r>
      <w:bookmarkStart w:id="0" w:name="_GoBack"/>
      <w:bookmarkEnd w:id="0"/>
      <w:r>
        <w:t>f at least the equivalent in the level of achievement</w:t>
      </w:r>
      <w:r w:rsidRPr="002A7286">
        <w:rPr>
          <w:highlight w:val="yellow"/>
        </w:rPr>
        <w:t>,</w:t>
      </w:r>
      <w:r>
        <w:t xml:space="preserve"> </w:t>
      </w:r>
      <w:r w:rsidRPr="002A7286">
        <w:rPr>
          <w:strike/>
          <w:highlight w:val="yellow"/>
        </w:rPr>
        <w:t>and</w:t>
      </w:r>
      <w:r>
        <w:t xml:space="preserve"> breadth</w:t>
      </w:r>
      <w:r w:rsidR="00E14934">
        <w:t>,</w:t>
      </w:r>
      <w:r>
        <w:t xml:space="preserve"> </w:t>
      </w:r>
      <w:r w:rsidRPr="00E14934">
        <w:rPr>
          <w:strike/>
          <w:highlight w:val="yellow"/>
        </w:rPr>
        <w:t>and</w:t>
      </w:r>
      <w:r w:rsidRPr="00E14934">
        <w:rPr>
          <w:strike/>
        </w:rPr>
        <w:t xml:space="preserve"> </w:t>
      </w:r>
      <w:r>
        <w:t>depth</w:t>
      </w:r>
      <w:r w:rsidR="00E14934">
        <w:t xml:space="preserve"> </w:t>
      </w:r>
      <w:r w:rsidR="00E14934" w:rsidRPr="00E14934">
        <w:rPr>
          <w:highlight w:val="yellow"/>
        </w:rPr>
        <w:t>and rigor</w:t>
      </w:r>
      <w:r>
        <w:t xml:space="preserve"> </w:t>
      </w:r>
      <w:r w:rsidR="004C2DD4" w:rsidRPr="00425567">
        <w:rPr>
          <w:color w:val="FF0000"/>
        </w:rPr>
        <w:t>(Wayne</w:t>
      </w:r>
      <w:r w:rsidR="00425567" w:rsidRPr="00425567">
        <w:rPr>
          <w:color w:val="FF0000"/>
        </w:rPr>
        <w:t xml:space="preserve"> – this is for parallel language to #3 below)</w:t>
      </w:r>
      <w:r w:rsidR="0021772A">
        <w:t xml:space="preserve"> </w:t>
      </w:r>
      <w:r>
        <w:t>of understanding is required.</w:t>
      </w:r>
    </w:p>
    <w:p w:rsidR="002A7286" w:rsidRDefault="002A7286" w:rsidP="002A7286">
      <w:pPr>
        <w:ind w:left="720"/>
      </w:pPr>
      <w:r>
        <w:t>The candidate making the claim of equivalent qualifications must provide conclusive evidence in regard to I AND II below.</w:t>
      </w:r>
    </w:p>
    <w:p w:rsidR="002A7286" w:rsidRDefault="002A7286" w:rsidP="002A7286">
      <w:pPr>
        <w:pStyle w:val="ListParagraph"/>
        <w:numPr>
          <w:ilvl w:val="0"/>
          <w:numId w:val="1"/>
        </w:numPr>
      </w:pPr>
      <w:r>
        <w:t>General Education Requirements</w:t>
      </w:r>
    </w:p>
    <w:p w:rsidR="002A7286" w:rsidRDefault="002A7286" w:rsidP="002A7286">
      <w:pPr>
        <w:ind w:left="1080" w:firstLine="360"/>
      </w:pPr>
      <w:r>
        <w:t>BA/BS degree</w:t>
      </w:r>
    </w:p>
    <w:p w:rsidR="002A7286" w:rsidRDefault="002A7286" w:rsidP="002A7286">
      <w:pPr>
        <w:pStyle w:val="ListParagraph"/>
        <w:numPr>
          <w:ilvl w:val="0"/>
          <w:numId w:val="1"/>
        </w:numPr>
      </w:pPr>
      <w:r>
        <w:t>Major Requirements for Disciplines Requiring the Master’s</w:t>
      </w:r>
    </w:p>
    <w:p w:rsidR="002A7286" w:rsidRDefault="002A7286" w:rsidP="002A7286">
      <w:pPr>
        <w:ind w:left="1440"/>
      </w:pPr>
      <w:r>
        <w:t>The equivalency process will recognize primary and related discipline</w:t>
      </w:r>
      <w:r w:rsidRPr="002A7286">
        <w:rPr>
          <w:strike/>
          <w:highlight w:val="yellow"/>
        </w:rPr>
        <w:t>s</w:t>
      </w:r>
      <w:r>
        <w:t xml:space="preserve">, </w:t>
      </w:r>
      <w:r w:rsidRPr="002A7286">
        <w:rPr>
          <w:highlight w:val="yellow"/>
        </w:rPr>
        <w:t>areas</w:t>
      </w:r>
      <w:r>
        <w:t xml:space="preserve"> i.e. before and after the first “OR,” as identified on the Board of Governors list of disciplines </w:t>
      </w:r>
      <w:r w:rsidRPr="002A7286">
        <w:rPr>
          <w:highlight w:val="yellow"/>
        </w:rPr>
        <w:t>and discipline areas</w:t>
      </w:r>
      <w:r>
        <w:t>, including subsequent revisions.</w:t>
      </w:r>
    </w:p>
    <w:p w:rsidR="002A7286" w:rsidRDefault="004C2DD4" w:rsidP="004C2DD4">
      <w:pPr>
        <w:ind w:left="2160"/>
      </w:pPr>
      <w:r>
        <w:t xml:space="preserve">A.  </w:t>
      </w:r>
      <w:r w:rsidR="002A7286">
        <w:t xml:space="preserve"> To be deemed equivalent</w:t>
      </w:r>
      <w:r w:rsidR="0068665E">
        <w:t>, us</w:t>
      </w:r>
      <w:r w:rsidR="002A7286">
        <w:t xml:space="preserve">ing a primary discipline </w:t>
      </w:r>
      <w:r w:rsidR="002A7286" w:rsidRPr="002A7286">
        <w:rPr>
          <w:highlight w:val="yellow"/>
        </w:rPr>
        <w:t>area</w:t>
      </w:r>
      <w:r w:rsidR="002A7286">
        <w:t xml:space="preserve">, i.e. before the first “OR” on the list of discipline </w:t>
      </w:r>
      <w:r w:rsidR="002A7286" w:rsidRPr="002A7286">
        <w:rPr>
          <w:highlight w:val="yellow"/>
        </w:rPr>
        <w:t>areas</w:t>
      </w:r>
      <w:r w:rsidR="002A7286">
        <w:t>,</w:t>
      </w:r>
      <w:r w:rsidR="0068665E">
        <w:t xml:space="preserve"> </w:t>
      </w:r>
      <w:r w:rsidR="002A7286">
        <w:t>the applicant must possess:</w:t>
      </w:r>
    </w:p>
    <w:p w:rsidR="0068665E" w:rsidRDefault="002A7286" w:rsidP="0068665E">
      <w:pPr>
        <w:pStyle w:val="ListParagraph"/>
        <w:numPr>
          <w:ilvl w:val="0"/>
          <w:numId w:val="3"/>
        </w:numPr>
      </w:pPr>
      <w:r>
        <w:t>A Bachelor’s degree from an accredited institution in any discipline</w:t>
      </w:r>
      <w:r w:rsidR="0021772A">
        <w:t xml:space="preserve"> </w:t>
      </w:r>
      <w:r w:rsidR="0021772A" w:rsidRPr="0068665E">
        <w:rPr>
          <w:highlight w:val="yellow"/>
        </w:rPr>
        <w:t>or discipline</w:t>
      </w:r>
      <w:r w:rsidRPr="0068665E">
        <w:rPr>
          <w:highlight w:val="yellow"/>
        </w:rPr>
        <w:t xml:space="preserve"> </w:t>
      </w:r>
      <w:r w:rsidR="00E14934" w:rsidRPr="0068665E">
        <w:rPr>
          <w:highlight w:val="yellow"/>
        </w:rPr>
        <w:t>area</w:t>
      </w:r>
      <w:r w:rsidR="0021772A">
        <w:t xml:space="preserve"> </w:t>
      </w:r>
      <w:r w:rsidR="0021772A" w:rsidRPr="0068665E">
        <w:rPr>
          <w:highlight w:val="yellow"/>
        </w:rPr>
        <w:t>identified on the Board of Governors list of disciplines and discipline areas, including subs</w:t>
      </w:r>
      <w:r w:rsidR="009F6320" w:rsidRPr="0068665E">
        <w:rPr>
          <w:highlight w:val="yellow"/>
        </w:rPr>
        <w:t>equent revisions</w:t>
      </w:r>
      <w:r w:rsidR="0068665E">
        <w:t>.</w:t>
      </w:r>
      <w:r w:rsidR="00E14934" w:rsidRPr="0021772A">
        <w:t xml:space="preserve"> </w:t>
      </w:r>
    </w:p>
    <w:p w:rsidR="0068665E" w:rsidRDefault="0068665E" w:rsidP="0068665E">
      <w:pPr>
        <w:pStyle w:val="ListParagraph"/>
        <w:ind w:left="2520"/>
      </w:pPr>
    </w:p>
    <w:p w:rsidR="002A7286" w:rsidRDefault="002A7286" w:rsidP="0068665E">
      <w:pPr>
        <w:pStyle w:val="ListParagraph"/>
        <w:ind w:left="2520"/>
      </w:pPr>
      <w:r>
        <w:t>PLUS</w:t>
      </w:r>
    </w:p>
    <w:p w:rsidR="0068665E" w:rsidRDefault="0068665E" w:rsidP="0068665E">
      <w:pPr>
        <w:pStyle w:val="ListParagraph"/>
        <w:ind w:left="2520"/>
      </w:pPr>
    </w:p>
    <w:p w:rsidR="00E14934" w:rsidRDefault="002A7286" w:rsidP="006638FB">
      <w:pPr>
        <w:pStyle w:val="ListParagraph"/>
        <w:numPr>
          <w:ilvl w:val="0"/>
          <w:numId w:val="3"/>
        </w:numPr>
      </w:pPr>
      <w:r>
        <w:t>30 addition semester units of upper division or graduate course work (at least 15units of which are graduate level</w:t>
      </w:r>
      <w:r w:rsidR="00E14934">
        <w:t xml:space="preserve">) </w:t>
      </w:r>
      <w:r w:rsidR="0068665E" w:rsidRPr="00644BB6">
        <w:rPr>
          <w:highlight w:val="yellow"/>
        </w:rPr>
        <w:t>from an accredited institution</w:t>
      </w:r>
      <w:r w:rsidR="0068665E">
        <w:t xml:space="preserve"> </w:t>
      </w:r>
      <w:r w:rsidR="00E14934">
        <w:t>in one or more of the primary discipline</w:t>
      </w:r>
      <w:r w:rsidR="00E14934" w:rsidRPr="00644BB6">
        <w:rPr>
          <w:strike/>
          <w:highlight w:val="yellow"/>
        </w:rPr>
        <w:t>s</w:t>
      </w:r>
      <w:r w:rsidR="00E14934">
        <w:t xml:space="preserve"> </w:t>
      </w:r>
      <w:r w:rsidR="00E14934" w:rsidRPr="00644BB6">
        <w:rPr>
          <w:highlight w:val="yellow"/>
        </w:rPr>
        <w:t>areas</w:t>
      </w:r>
      <w:r w:rsidR="0068665E">
        <w:t xml:space="preserve"> </w:t>
      </w:r>
      <w:r w:rsidR="0068665E" w:rsidRPr="00644BB6">
        <w:rPr>
          <w:highlight w:val="yellow"/>
        </w:rPr>
        <w:t>included in the discipline for which the applicant is applying for equivalency</w:t>
      </w:r>
      <w:r w:rsidR="00E14934">
        <w:t>,</w:t>
      </w:r>
      <w:r w:rsidR="00E14934" w:rsidRPr="00644BB6">
        <w:rPr>
          <w:strike/>
        </w:rPr>
        <w:t xml:space="preserve"> </w:t>
      </w:r>
      <w:r w:rsidR="00E14934" w:rsidRPr="00644BB6">
        <w:rPr>
          <w:strike/>
          <w:highlight w:val="yellow"/>
        </w:rPr>
        <w:t>from an accredited institution</w:t>
      </w:r>
      <w:r w:rsidR="00141598" w:rsidRPr="00644BB6">
        <w:rPr>
          <w:strike/>
        </w:rPr>
        <w:t xml:space="preserve"> </w:t>
      </w:r>
      <w:r w:rsidR="00644BB6">
        <w:rPr>
          <w:strike/>
        </w:rPr>
        <w:t>.</w:t>
      </w:r>
      <w:r w:rsidR="007F6280">
        <w:t xml:space="preserve"> </w:t>
      </w:r>
    </w:p>
    <w:p w:rsidR="00644BB6" w:rsidRDefault="00644BB6" w:rsidP="00644BB6">
      <w:pPr>
        <w:pStyle w:val="ListParagraph"/>
        <w:ind w:left="2520"/>
      </w:pPr>
    </w:p>
    <w:p w:rsidR="00E14934" w:rsidRDefault="00E14934" w:rsidP="00E14934">
      <w:pPr>
        <w:pStyle w:val="ListParagraph"/>
        <w:ind w:left="2520"/>
      </w:pPr>
      <w:r>
        <w:t>OR</w:t>
      </w:r>
    </w:p>
    <w:p w:rsidR="00E14934" w:rsidRDefault="00E14934" w:rsidP="00E14934">
      <w:pPr>
        <w:pStyle w:val="ListParagraph"/>
        <w:ind w:left="2520"/>
      </w:pPr>
    </w:p>
    <w:p w:rsidR="00E14934" w:rsidRPr="00E14934" w:rsidRDefault="00E14934" w:rsidP="00E14934">
      <w:pPr>
        <w:pStyle w:val="ListParagraph"/>
        <w:numPr>
          <w:ilvl w:val="0"/>
          <w:numId w:val="3"/>
        </w:numPr>
        <w:rPr>
          <w:highlight w:val="yellow"/>
        </w:rPr>
      </w:pPr>
      <w:r w:rsidRPr="005D55E5">
        <w:t>Some combination of addition</w:t>
      </w:r>
      <w:r w:rsidR="00644BB6">
        <w:t>al</w:t>
      </w:r>
      <w:r w:rsidRPr="005D55E5">
        <w:t xml:space="preserve"> course work or documented</w:t>
      </w:r>
      <w:r w:rsidRPr="00E14934">
        <w:t xml:space="preserve"> study, in the discipline</w:t>
      </w:r>
      <w:r w:rsidR="005D55E5">
        <w:t xml:space="preserve">, </w:t>
      </w:r>
      <w:r w:rsidR="00141598" w:rsidRPr="00141598">
        <w:rPr>
          <w:highlight w:val="yellow"/>
        </w:rPr>
        <w:t>primary</w:t>
      </w:r>
      <w:r w:rsidR="00141598">
        <w:rPr>
          <w:color w:val="76923C" w:themeColor="accent3" w:themeShade="BF"/>
        </w:rPr>
        <w:t xml:space="preserve"> </w:t>
      </w:r>
      <w:r>
        <w:t>or related discipline</w:t>
      </w:r>
      <w:r w:rsidR="00141598">
        <w:t xml:space="preserve"> </w:t>
      </w:r>
      <w:proofErr w:type="gramStart"/>
      <w:r w:rsidR="00141598" w:rsidRPr="00141598">
        <w:rPr>
          <w:highlight w:val="yellow"/>
        </w:rPr>
        <w:t>areas</w:t>
      </w:r>
      <w:r w:rsidR="005D55E5">
        <w:t xml:space="preserve"> </w:t>
      </w:r>
      <w:r w:rsidR="00644BB6">
        <w:t xml:space="preserve"> </w:t>
      </w:r>
      <w:r w:rsidR="00644BB6">
        <w:rPr>
          <w:highlight w:val="yellow"/>
        </w:rPr>
        <w:t>included</w:t>
      </w:r>
      <w:proofErr w:type="gramEnd"/>
      <w:r w:rsidR="00644BB6">
        <w:rPr>
          <w:highlight w:val="yellow"/>
        </w:rPr>
        <w:t xml:space="preserve"> in</w:t>
      </w:r>
      <w:r w:rsidR="00644BB6" w:rsidRPr="004C2DD4">
        <w:rPr>
          <w:highlight w:val="yellow"/>
        </w:rPr>
        <w:t xml:space="preserve"> </w:t>
      </w:r>
      <w:r w:rsidR="00644BB6" w:rsidRPr="00E14934">
        <w:rPr>
          <w:highlight w:val="yellow"/>
        </w:rPr>
        <w:t xml:space="preserve">the discipline for which the </w:t>
      </w:r>
      <w:r w:rsidR="00644BB6" w:rsidRPr="00E14934">
        <w:rPr>
          <w:highlight w:val="yellow"/>
        </w:rPr>
        <w:lastRenderedPageBreak/>
        <w:t>applic</w:t>
      </w:r>
      <w:r w:rsidR="00644BB6">
        <w:rPr>
          <w:highlight w:val="yellow"/>
        </w:rPr>
        <w:t>ant is applying for equivalency</w:t>
      </w:r>
      <w:r w:rsidR="00644BB6">
        <w:t xml:space="preserve"> </w:t>
      </w:r>
      <w:r>
        <w:t xml:space="preserve">and verifiable experience of such accomplishment in the discipline that the combination of course work and experience equals a </w:t>
      </w:r>
      <w:r w:rsidRPr="00943096">
        <w:t>master’s degree in one of the primary discipline</w:t>
      </w:r>
      <w:r w:rsidRPr="00141598">
        <w:rPr>
          <w:strike/>
          <w:highlight w:val="yellow"/>
        </w:rPr>
        <w:t>s</w:t>
      </w:r>
      <w:r w:rsidRPr="00943096">
        <w:t xml:space="preserve"> </w:t>
      </w:r>
      <w:r>
        <w:t xml:space="preserve">in </w:t>
      </w:r>
      <w:r w:rsidRPr="00E14934">
        <w:rPr>
          <w:highlight w:val="yellow"/>
        </w:rPr>
        <w:t>achievement</w:t>
      </w:r>
      <w:r>
        <w:t>, breadth, depth and rigor. Appropriate licensure from professional state or national boards, e.g. CPA,</w:t>
      </w:r>
      <w:r w:rsidR="009F6320">
        <w:t xml:space="preserve"> </w:t>
      </w:r>
      <w:r>
        <w:t>BRN, may be deemed equivalent to some course work.</w:t>
      </w:r>
    </w:p>
    <w:p w:rsidR="00E14934" w:rsidRDefault="009F6320" w:rsidP="004C2DD4">
      <w:pPr>
        <w:ind w:left="1800"/>
      </w:pPr>
      <w:r w:rsidRPr="009F6320">
        <w:t xml:space="preserve"> </w:t>
      </w:r>
      <w:r>
        <w:t xml:space="preserve">B. To be deemed equivalent using a related discipline </w:t>
      </w:r>
      <w:r w:rsidRPr="002A7286">
        <w:rPr>
          <w:highlight w:val="yellow"/>
        </w:rPr>
        <w:t>area</w:t>
      </w:r>
      <w:r>
        <w:t xml:space="preserve">, i.e. after the first “OR” on the list of discipline </w:t>
      </w:r>
      <w:r w:rsidRPr="002A7286">
        <w:rPr>
          <w:highlight w:val="yellow"/>
        </w:rPr>
        <w:t>areas</w:t>
      </w:r>
      <w:r>
        <w:t>, the applicant must possess:</w:t>
      </w:r>
    </w:p>
    <w:p w:rsidR="00E14934" w:rsidRDefault="004C2DD4" w:rsidP="004C2DD4">
      <w:pPr>
        <w:ind w:left="2160"/>
      </w:pPr>
      <w:r>
        <w:t>1. A Bachelor’s degree from an accredited institution any of the primary discipline</w:t>
      </w:r>
      <w:r w:rsidRPr="004C2DD4">
        <w:rPr>
          <w:strike/>
          <w:highlight w:val="yellow"/>
        </w:rPr>
        <w:t>s</w:t>
      </w:r>
      <w:r>
        <w:t xml:space="preserve"> </w:t>
      </w:r>
      <w:r w:rsidRPr="004C2DD4">
        <w:rPr>
          <w:highlight w:val="yellow"/>
        </w:rPr>
        <w:t xml:space="preserve">areas </w:t>
      </w:r>
      <w:r w:rsidR="009F6320">
        <w:rPr>
          <w:highlight w:val="yellow"/>
        </w:rPr>
        <w:t>included in</w:t>
      </w:r>
      <w:r w:rsidR="009F6320" w:rsidRPr="004C2DD4">
        <w:rPr>
          <w:highlight w:val="yellow"/>
        </w:rPr>
        <w:t xml:space="preserve"> </w:t>
      </w:r>
      <w:r w:rsidRPr="004C2DD4">
        <w:rPr>
          <w:highlight w:val="yellow"/>
        </w:rPr>
        <w:t>the discipline for which the applicant is applying for equivalency</w:t>
      </w:r>
      <w:r>
        <w:t xml:space="preserve"> listed on the Board of Governors list of disciplines </w:t>
      </w:r>
      <w:r w:rsidRPr="009C7BBF">
        <w:rPr>
          <w:shd w:val="clear" w:color="auto" w:fill="FFFF00"/>
        </w:rPr>
        <w:t>and discipline areas,</w:t>
      </w:r>
      <w:r>
        <w:t xml:space="preserve"> including subsequent revisions.</w:t>
      </w:r>
    </w:p>
    <w:p w:rsidR="004C2DD4" w:rsidRDefault="004C2DD4" w:rsidP="004C2DD4">
      <w:pPr>
        <w:ind w:left="2160"/>
      </w:pPr>
      <w:r>
        <w:t>PLUS</w:t>
      </w:r>
    </w:p>
    <w:p w:rsidR="004C2DD4" w:rsidRDefault="008642DD" w:rsidP="004C2DD4">
      <w:pPr>
        <w:ind w:left="2160"/>
      </w:pPr>
      <w:r>
        <w:t xml:space="preserve"> 2. </w:t>
      </w:r>
      <w:r w:rsidR="004C2DD4">
        <w:t>30 additional semester units of upper division or graduate work (at least 15units of which are graduate level) in on</w:t>
      </w:r>
      <w:r w:rsidR="00EC1D7B">
        <w:t>e</w:t>
      </w:r>
      <w:r w:rsidR="009F6320">
        <w:t xml:space="preserve"> of the primary</w:t>
      </w:r>
      <w:r w:rsidR="004C2DD4" w:rsidRPr="004C2DD4">
        <w:t xml:space="preserve"> </w:t>
      </w:r>
      <w:r w:rsidR="009F6320" w:rsidRPr="004C2DD4">
        <w:rPr>
          <w:highlight w:val="green"/>
        </w:rPr>
        <w:t xml:space="preserve">or related </w:t>
      </w:r>
      <w:r w:rsidRPr="008642DD">
        <w:rPr>
          <w:color w:val="FF0000"/>
        </w:rPr>
        <w:t>(</w:t>
      </w:r>
      <w:r w:rsidR="009F6320" w:rsidRPr="00425567">
        <w:rPr>
          <w:color w:val="FF0000"/>
        </w:rPr>
        <w:t xml:space="preserve">Wayne- this was left out of the 2009 revision) </w:t>
      </w:r>
      <w:r w:rsidR="004C2DD4">
        <w:t>discipline</w:t>
      </w:r>
      <w:r w:rsidR="004C2DD4" w:rsidRPr="004C2DD4">
        <w:rPr>
          <w:strike/>
          <w:highlight w:val="yellow"/>
        </w:rPr>
        <w:t>s</w:t>
      </w:r>
      <w:r w:rsidR="004C2DD4">
        <w:t xml:space="preserve"> </w:t>
      </w:r>
      <w:r w:rsidR="004C2DD4" w:rsidRPr="004C2DD4">
        <w:rPr>
          <w:highlight w:val="yellow"/>
        </w:rPr>
        <w:t xml:space="preserve">areas </w:t>
      </w:r>
      <w:r w:rsidR="009F6320">
        <w:rPr>
          <w:highlight w:val="yellow"/>
        </w:rPr>
        <w:t>included in</w:t>
      </w:r>
      <w:r w:rsidR="004C2DD4" w:rsidRPr="004C2DD4">
        <w:rPr>
          <w:highlight w:val="yellow"/>
        </w:rPr>
        <w:t xml:space="preserve"> the discipline for which the applicant is applying for equivalency</w:t>
      </w:r>
      <w:r w:rsidR="004C2DD4">
        <w:t>, including subsequent revisions.</w:t>
      </w:r>
    </w:p>
    <w:p w:rsidR="004C2DD4" w:rsidRDefault="004C2DD4" w:rsidP="004C2DD4">
      <w:pPr>
        <w:ind w:left="2160"/>
      </w:pPr>
      <w:r>
        <w:t>OR</w:t>
      </w:r>
    </w:p>
    <w:p w:rsidR="004C2DD4" w:rsidRDefault="004C2DD4" w:rsidP="00E14934">
      <w:pPr>
        <w:ind w:left="2160"/>
      </w:pPr>
      <w:r>
        <w:t xml:space="preserve">3. </w:t>
      </w:r>
      <w:r w:rsidR="008642DD" w:rsidRPr="005D55E5">
        <w:t>Some combination of addition</w:t>
      </w:r>
      <w:r w:rsidR="00644BB6">
        <w:t>al</w:t>
      </w:r>
      <w:r w:rsidR="008642DD" w:rsidRPr="005D55E5">
        <w:t xml:space="preserve"> course work or documented</w:t>
      </w:r>
      <w:r w:rsidR="008642DD" w:rsidRPr="00E14934">
        <w:t xml:space="preserve"> study, in the discipline</w:t>
      </w:r>
      <w:r w:rsidR="008642DD">
        <w:t xml:space="preserve">, </w:t>
      </w:r>
      <w:r w:rsidR="008642DD" w:rsidRPr="00141598">
        <w:rPr>
          <w:highlight w:val="yellow"/>
        </w:rPr>
        <w:t>primary</w:t>
      </w:r>
      <w:r w:rsidR="008642DD">
        <w:rPr>
          <w:color w:val="76923C" w:themeColor="accent3" w:themeShade="BF"/>
        </w:rPr>
        <w:t xml:space="preserve"> </w:t>
      </w:r>
      <w:r w:rsidR="008642DD">
        <w:t xml:space="preserve">or related discipline </w:t>
      </w:r>
      <w:r w:rsidR="008642DD" w:rsidRPr="00141598">
        <w:rPr>
          <w:highlight w:val="yellow"/>
        </w:rPr>
        <w:t>areas</w:t>
      </w:r>
      <w:r w:rsidR="008642DD">
        <w:t xml:space="preserve"> </w:t>
      </w:r>
      <w:r w:rsidR="00644BB6">
        <w:rPr>
          <w:highlight w:val="yellow"/>
        </w:rPr>
        <w:t>included in</w:t>
      </w:r>
      <w:r w:rsidR="00644BB6" w:rsidRPr="004C2DD4">
        <w:rPr>
          <w:highlight w:val="yellow"/>
        </w:rPr>
        <w:t xml:space="preserve"> </w:t>
      </w:r>
      <w:r w:rsidR="00644BB6" w:rsidRPr="00E14934">
        <w:rPr>
          <w:highlight w:val="yellow"/>
        </w:rPr>
        <w:t>the discipline for which the applic</w:t>
      </w:r>
      <w:r w:rsidR="00644BB6">
        <w:rPr>
          <w:highlight w:val="yellow"/>
        </w:rPr>
        <w:t xml:space="preserve">ant is applying for equivalency </w:t>
      </w:r>
      <w:r w:rsidR="008642DD">
        <w:t xml:space="preserve">and verifiable experience of such accomplishment in the discipline that the combination of course work and experience equals a </w:t>
      </w:r>
      <w:r w:rsidR="008642DD" w:rsidRPr="00943096">
        <w:t xml:space="preserve">master’s degree in one of the </w:t>
      </w:r>
      <w:r w:rsidR="008642DD">
        <w:t>related</w:t>
      </w:r>
      <w:r w:rsidR="008642DD" w:rsidRPr="00943096">
        <w:t xml:space="preserve"> discipline</w:t>
      </w:r>
      <w:r w:rsidR="008642DD" w:rsidRPr="00141598">
        <w:rPr>
          <w:strike/>
          <w:highlight w:val="yellow"/>
        </w:rPr>
        <w:t>s</w:t>
      </w:r>
      <w:r w:rsidR="008642DD" w:rsidRPr="00943096">
        <w:t xml:space="preserve"> </w:t>
      </w:r>
      <w:r w:rsidR="008642DD" w:rsidRPr="00644BB6">
        <w:rPr>
          <w:highlight w:val="yellow"/>
        </w:rPr>
        <w:t>areas</w:t>
      </w:r>
      <w:r w:rsidR="008642DD" w:rsidRPr="00943096">
        <w:t xml:space="preserve"> </w:t>
      </w:r>
      <w:r w:rsidR="008642DD">
        <w:t xml:space="preserve">in </w:t>
      </w:r>
      <w:r w:rsidR="008642DD" w:rsidRPr="00E14934">
        <w:rPr>
          <w:highlight w:val="yellow"/>
        </w:rPr>
        <w:t>achievement</w:t>
      </w:r>
      <w:r w:rsidR="008642DD">
        <w:t>, breadth, depth and rigor. Appropriate licensure from professional state or national boards, e.g. CPA, BRN, may be deemed equivalent to some course work.</w:t>
      </w:r>
    </w:p>
    <w:p w:rsidR="004C2DD4" w:rsidRPr="00E14934" w:rsidRDefault="004C2DD4" w:rsidP="00E14934">
      <w:pPr>
        <w:ind w:left="2160"/>
      </w:pPr>
    </w:p>
    <w:p w:rsidR="00E14934" w:rsidRPr="00E14934" w:rsidRDefault="00E14934" w:rsidP="00E14934">
      <w:pPr>
        <w:rPr>
          <w:highlight w:val="yellow"/>
        </w:rPr>
      </w:pPr>
    </w:p>
    <w:p w:rsidR="00E14934" w:rsidRPr="00E14934" w:rsidRDefault="00E14934" w:rsidP="00E14934">
      <w:pPr>
        <w:rPr>
          <w:strike/>
        </w:rPr>
      </w:pPr>
    </w:p>
    <w:p w:rsidR="002A7286" w:rsidRDefault="002A7286" w:rsidP="002A7286">
      <w:pPr>
        <w:ind w:left="1080"/>
      </w:pPr>
    </w:p>
    <w:sectPr w:rsidR="002A7286" w:rsidSect="00354F11">
      <w:pgSz w:w="12240" w:h="15840"/>
      <w:pgMar w:top="99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6109B"/>
    <w:multiLevelType w:val="hybridMultilevel"/>
    <w:tmpl w:val="DCC29C5E"/>
    <w:lvl w:ilvl="0" w:tplc="FFE22CE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F401B09"/>
    <w:multiLevelType w:val="hybridMultilevel"/>
    <w:tmpl w:val="A88A483C"/>
    <w:lvl w:ilvl="0" w:tplc="C9B0F0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200A1A"/>
    <w:multiLevelType w:val="hybridMultilevel"/>
    <w:tmpl w:val="281C27E4"/>
    <w:lvl w:ilvl="0" w:tplc="712C23D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4F7748FB"/>
    <w:multiLevelType w:val="hybridMultilevel"/>
    <w:tmpl w:val="C2C0ED08"/>
    <w:lvl w:ilvl="0" w:tplc="2F8EE8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2D372A"/>
    <w:multiLevelType w:val="hybridMultilevel"/>
    <w:tmpl w:val="B33A3EBC"/>
    <w:lvl w:ilvl="0" w:tplc="2D125E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86"/>
    <w:rsid w:val="00027D60"/>
    <w:rsid w:val="00141598"/>
    <w:rsid w:val="001542A8"/>
    <w:rsid w:val="00162BEF"/>
    <w:rsid w:val="0021772A"/>
    <w:rsid w:val="002A7286"/>
    <w:rsid w:val="00354F11"/>
    <w:rsid w:val="003E7603"/>
    <w:rsid w:val="00425567"/>
    <w:rsid w:val="004C2DD4"/>
    <w:rsid w:val="005D55E5"/>
    <w:rsid w:val="00644BB6"/>
    <w:rsid w:val="006850C1"/>
    <w:rsid w:val="0068665E"/>
    <w:rsid w:val="006C4634"/>
    <w:rsid w:val="007C5D14"/>
    <w:rsid w:val="007F6280"/>
    <w:rsid w:val="008642DD"/>
    <w:rsid w:val="00943096"/>
    <w:rsid w:val="009C7BBF"/>
    <w:rsid w:val="009F6320"/>
    <w:rsid w:val="00DE5695"/>
    <w:rsid w:val="00E14934"/>
    <w:rsid w:val="00EC1D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997DD2-1950-4022-AC3C-BDED4A2E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Organ</dc:creator>
  <cp:keywords/>
  <dc:description/>
  <cp:lastModifiedBy>Duldulao, Abigail</cp:lastModifiedBy>
  <cp:revision>3</cp:revision>
  <dcterms:created xsi:type="dcterms:W3CDTF">2015-04-15T21:05:00Z</dcterms:created>
  <dcterms:modified xsi:type="dcterms:W3CDTF">2015-04-22T21:30:00Z</dcterms:modified>
</cp:coreProperties>
</file>