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984" w:rsidRDefault="00702984" w:rsidP="00702984">
      <w:pPr>
        <w:jc w:val="center"/>
      </w:pPr>
      <w:bookmarkStart w:id="0" w:name="_GoBack"/>
      <w:bookmarkEnd w:id="0"/>
      <w:r>
        <w:rPr>
          <w:noProof/>
        </w:rPr>
        <w:drawing>
          <wp:inline distT="0" distB="0" distL="0" distR="0">
            <wp:extent cx="3194685" cy="783590"/>
            <wp:effectExtent l="0" t="0" r="5715" b="0"/>
            <wp:docPr id="1" name="Picture 1" descr="cid:ii_ivl9jzor0_1586e7418ac5b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ivl9jzor0_1586e7418ac5bafc"/>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3194685" cy="783590"/>
                    </a:xfrm>
                    <a:prstGeom prst="rect">
                      <a:avLst/>
                    </a:prstGeom>
                    <a:noFill/>
                    <a:ln>
                      <a:noFill/>
                    </a:ln>
                  </pic:spPr>
                </pic:pic>
              </a:graphicData>
            </a:graphic>
          </wp:inline>
        </w:drawing>
      </w:r>
    </w:p>
    <w:p w:rsidR="00702984" w:rsidRDefault="00702984" w:rsidP="00702984">
      <w:r>
        <w:t>​</w:t>
      </w:r>
    </w:p>
    <w:p w:rsidR="00702984" w:rsidRDefault="00702984" w:rsidP="00702984"/>
    <w:p w:rsidR="00702984" w:rsidRDefault="00702984" w:rsidP="00702984">
      <w:pPr>
        <w:spacing w:before="100" w:beforeAutospacing="1" w:after="100" w:afterAutospacing="1"/>
      </w:pPr>
      <w:r>
        <w:rPr>
          <w:rFonts w:ascii="Tahoma" w:hAnsi="Tahoma" w:cs="Tahoma"/>
          <w:color w:val="000000"/>
        </w:rPr>
        <w:t>Good morning CTE Liaisons,</w:t>
      </w:r>
    </w:p>
    <w:p w:rsidR="00702984" w:rsidRDefault="00702984" w:rsidP="00702984">
      <w:pPr>
        <w:spacing w:before="100" w:beforeAutospacing="1" w:after="100" w:afterAutospacing="1"/>
      </w:pPr>
      <w:r>
        <w:rPr>
          <w:rFonts w:ascii="Tahoma" w:hAnsi="Tahoma" w:cs="Tahoma"/>
          <w:color w:val="000000"/>
        </w:rPr>
        <w:t> </w:t>
      </w:r>
    </w:p>
    <w:p w:rsidR="00702984" w:rsidRDefault="00702984" w:rsidP="00702984">
      <w:pPr>
        <w:spacing w:before="100" w:beforeAutospacing="1" w:after="100" w:afterAutospacing="1"/>
      </w:pPr>
      <w:r>
        <w:rPr>
          <w:rFonts w:ascii="Tahoma" w:hAnsi="Tahoma" w:cs="Tahoma"/>
          <w:color w:val="000000"/>
        </w:rPr>
        <w:t xml:space="preserve">It was great to see so many of you at plenary and I am happy to report that almost all of our colleges now have active CTE liaisons. I hope that this listserv will provide some guidance and support to you as you communicate to your local senates on issues of importance pertaining to CTE. Perhaps the most pressing issue for CTE faculty right now is that of the design and implementation of the Strong Workforce Program local share plan. </w:t>
      </w:r>
    </w:p>
    <w:p w:rsidR="00702984" w:rsidRDefault="00702984" w:rsidP="00702984">
      <w:pPr>
        <w:spacing w:before="100" w:beforeAutospacing="1" w:after="100" w:afterAutospacing="1"/>
      </w:pPr>
      <w:r>
        <w:rPr>
          <w:rFonts w:ascii="Tahoma" w:hAnsi="Tahoma" w:cs="Tahoma"/>
          <w:color w:val="000000"/>
        </w:rPr>
        <w:t> </w:t>
      </w:r>
    </w:p>
    <w:p w:rsidR="00702984" w:rsidRDefault="00702984" w:rsidP="00702984">
      <w:pPr>
        <w:spacing w:before="100" w:beforeAutospacing="1" w:after="100" w:afterAutospacing="1"/>
      </w:pPr>
      <w:r>
        <w:rPr>
          <w:rFonts w:ascii="Tahoma" w:hAnsi="Tahoma" w:cs="Tahoma"/>
          <w:color w:val="000000"/>
        </w:rPr>
        <w:t xml:space="preserve">The plans being developed locally are to center around two main principles—providing more CTE courses/programs and improving the quality of existing CTE programs/courses. The over-arching goal is to provide opportunities for innovation in CTE programming. In order for any plan to meet these two needs involvement of the academic senate on academic and professional matters as outlined in our 10+1 is essential. </w:t>
      </w:r>
    </w:p>
    <w:p w:rsidR="00702984" w:rsidRDefault="00702984" w:rsidP="00702984">
      <w:pPr>
        <w:spacing w:before="100" w:beforeAutospacing="1" w:after="100" w:afterAutospacing="1"/>
      </w:pPr>
      <w:r>
        <w:rPr>
          <w:rFonts w:ascii="Tahoma" w:hAnsi="Tahoma" w:cs="Tahoma"/>
          <w:color w:val="000000"/>
        </w:rPr>
        <w:t> </w:t>
      </w:r>
    </w:p>
    <w:p w:rsidR="00702984" w:rsidRDefault="00702984" w:rsidP="00702984">
      <w:pPr>
        <w:spacing w:before="100" w:beforeAutospacing="1" w:after="100" w:afterAutospacing="1"/>
      </w:pPr>
      <w:r>
        <w:rPr>
          <w:rFonts w:ascii="Tahoma" w:hAnsi="Tahoma" w:cs="Tahoma"/>
          <w:color w:val="000000"/>
        </w:rPr>
        <w:t>The ASCCC has been consistently promoting the need for CTE faculty and senate involvement in this planning through dialog with senate leaders, Chief Instructional Officers, and others. One way colleges are responding to this is need is by creating a sub-committee of the senate to look at local data around CTE programming and develop the plan there.  </w:t>
      </w:r>
    </w:p>
    <w:p w:rsidR="00702984" w:rsidRDefault="00702984" w:rsidP="00702984">
      <w:pPr>
        <w:spacing w:before="100" w:beforeAutospacing="1" w:after="100" w:afterAutospacing="1"/>
      </w:pPr>
      <w:r>
        <w:rPr>
          <w:rFonts w:ascii="Tahoma" w:hAnsi="Tahoma" w:cs="Tahoma"/>
          <w:color w:val="000000"/>
        </w:rPr>
        <w:t> </w:t>
      </w:r>
    </w:p>
    <w:p w:rsidR="00702984" w:rsidRDefault="00702984" w:rsidP="00702984">
      <w:pPr>
        <w:spacing w:before="100" w:beforeAutospacing="1" w:after="100" w:afterAutospacing="1"/>
      </w:pPr>
      <w:r>
        <w:rPr>
          <w:rFonts w:ascii="Tahoma" w:hAnsi="Tahoma" w:cs="Tahoma"/>
          <w:color w:val="000000"/>
        </w:rPr>
        <w:t xml:space="preserve">While it is discouraging to know some colleges have begun planning without faculty input, it is not too late to engage in collegial discussions and assert faculty primacy over the 10+1 items associated with these plans. All plans are due to the Chancellor’s office no later than January 31, 2017. Currently, there is no requirement of senate approval. It is up to faculty on each campus to engage in the leadership of this planning and collegially consult with administration. Additionally, there is no requirement of local Board approval for the plan, which can save time locally.  </w:t>
      </w:r>
    </w:p>
    <w:p w:rsidR="00702984" w:rsidRDefault="00702984" w:rsidP="00702984">
      <w:pPr>
        <w:spacing w:before="100" w:beforeAutospacing="1" w:after="100" w:afterAutospacing="1"/>
      </w:pPr>
      <w:r>
        <w:rPr>
          <w:rFonts w:ascii="Tahoma" w:hAnsi="Tahoma" w:cs="Tahoma"/>
          <w:color w:val="000000"/>
        </w:rPr>
        <w:lastRenderedPageBreak/>
        <w:t> </w:t>
      </w:r>
    </w:p>
    <w:p w:rsidR="00702984" w:rsidRDefault="00702984" w:rsidP="00702984">
      <w:pPr>
        <w:spacing w:before="100" w:beforeAutospacing="1" w:after="100" w:afterAutospacing="1"/>
      </w:pPr>
      <w:r>
        <w:rPr>
          <w:rFonts w:ascii="Tahoma" w:hAnsi="Tahoma" w:cs="Tahoma"/>
          <w:color w:val="000000"/>
        </w:rPr>
        <w:t xml:space="preserve">I want to encourage all local senates to focus on putting processes in place for the development of the Strong Workforce Program local share plan and how that fund will be expended. The funding allocation model for districts was designed by the state Chancellor’s Office. If you do not know your allocation you can find it </w:t>
      </w:r>
      <w:hyperlink r:id="rId6" w:history="1">
        <w:r>
          <w:rPr>
            <w:rStyle w:val="Hyperlink"/>
            <w:rFonts w:ascii="Tahoma" w:hAnsi="Tahoma" w:cs="Tahoma"/>
          </w:rPr>
          <w:t>here</w:t>
        </w:r>
      </w:hyperlink>
      <w:r>
        <w:rPr>
          <w:rFonts w:ascii="Tahoma" w:hAnsi="Tahoma" w:cs="Tahoma"/>
          <w:color w:val="000000"/>
        </w:rPr>
        <w:t xml:space="preserve">. The Strong Workforce Program website has a plethora of resources to help with planning and is worth bookmarking on your computer. The </w:t>
      </w:r>
      <w:hyperlink r:id="rId7" w:anchor="localshare" w:history="1">
        <w:r>
          <w:rPr>
            <w:rStyle w:val="Hyperlink"/>
            <w:rFonts w:ascii="Tahoma" w:hAnsi="Tahoma" w:cs="Tahoma"/>
          </w:rPr>
          <w:t>FAQ</w:t>
        </w:r>
      </w:hyperlink>
      <w:r>
        <w:rPr>
          <w:rFonts w:ascii="Tahoma" w:hAnsi="Tahoma" w:cs="Tahoma"/>
          <w:color w:val="000000"/>
        </w:rPr>
        <w:t xml:space="preserve"> section can save some time and energy!</w:t>
      </w:r>
    </w:p>
    <w:p w:rsidR="00702984" w:rsidRDefault="00702984" w:rsidP="00702984">
      <w:pPr>
        <w:spacing w:before="100" w:beforeAutospacing="1" w:after="100" w:afterAutospacing="1"/>
      </w:pPr>
      <w:r>
        <w:rPr>
          <w:rFonts w:ascii="Tahoma" w:hAnsi="Tahoma" w:cs="Tahoma"/>
          <w:color w:val="000000"/>
        </w:rPr>
        <w:t> </w:t>
      </w:r>
    </w:p>
    <w:p w:rsidR="00702984" w:rsidRDefault="00702984" w:rsidP="00702984">
      <w:pPr>
        <w:spacing w:before="100" w:beforeAutospacing="1" w:after="100" w:afterAutospacing="1"/>
      </w:pPr>
      <w:r>
        <w:rPr>
          <w:rFonts w:ascii="Tahoma" w:hAnsi="Tahoma" w:cs="Tahoma"/>
          <w:color w:val="000000"/>
        </w:rPr>
        <w:t>During our opening session at fall plenary one of our panelists had a great line which stuck with me and may help with messaging on this locally. He said administrators need to be reminded that “faculty are not the problem; faculty will help solve the problem.”</w:t>
      </w:r>
    </w:p>
    <w:p w:rsidR="00702984" w:rsidRDefault="00702984" w:rsidP="00702984">
      <w:pPr>
        <w:spacing w:before="100" w:beforeAutospacing="1" w:after="100" w:afterAutospacing="1"/>
      </w:pPr>
      <w:r>
        <w:rPr>
          <w:rFonts w:ascii="Tahoma" w:hAnsi="Tahoma" w:cs="Tahoma"/>
          <w:color w:val="000000"/>
        </w:rPr>
        <w:t> </w:t>
      </w:r>
    </w:p>
    <w:p w:rsidR="00702984" w:rsidRDefault="00702984" w:rsidP="00702984">
      <w:pPr>
        <w:spacing w:before="100" w:beforeAutospacing="1" w:after="100" w:afterAutospacing="1"/>
      </w:pPr>
      <w:r>
        <w:rPr>
          <w:rFonts w:ascii="Tahoma" w:hAnsi="Tahoma" w:cs="Tahoma"/>
          <w:color w:val="000000"/>
        </w:rPr>
        <w:t>Please don’t hesitate to connect with me if you need further guidance.</w:t>
      </w:r>
    </w:p>
    <w:p w:rsidR="00702984" w:rsidRDefault="00702984" w:rsidP="00702984">
      <w:pPr>
        <w:spacing w:before="100" w:beforeAutospacing="1" w:after="100" w:afterAutospacing="1"/>
      </w:pPr>
      <w:r>
        <w:rPr>
          <w:rFonts w:ascii="Tahoma" w:hAnsi="Tahoma" w:cs="Tahoma"/>
          <w:color w:val="000000"/>
        </w:rPr>
        <w:t> </w:t>
      </w:r>
    </w:p>
    <w:p w:rsidR="00702984" w:rsidRDefault="00702984" w:rsidP="00702984">
      <w:pPr>
        <w:spacing w:before="100" w:beforeAutospacing="1" w:after="100" w:afterAutospacing="1"/>
      </w:pPr>
      <w:r>
        <w:rPr>
          <w:rFonts w:ascii="Tahoma" w:hAnsi="Tahoma" w:cs="Tahoma"/>
          <w:color w:val="000000"/>
        </w:rPr>
        <w:t>Best,</w:t>
      </w:r>
    </w:p>
    <w:p w:rsidR="00702984" w:rsidRDefault="00702984" w:rsidP="00702984">
      <w:pPr>
        <w:spacing w:before="100" w:beforeAutospacing="1" w:after="100" w:afterAutospacing="1"/>
      </w:pPr>
      <w:r>
        <w:rPr>
          <w:rFonts w:ascii="Tahoma" w:hAnsi="Tahoma" w:cs="Tahoma"/>
          <w:color w:val="000000"/>
        </w:rPr>
        <w:t> </w:t>
      </w:r>
    </w:p>
    <w:p w:rsidR="00702984" w:rsidRDefault="00702984" w:rsidP="00702984">
      <w:pPr>
        <w:spacing w:before="100" w:beforeAutospacing="1" w:after="100" w:afterAutospacing="1"/>
      </w:pPr>
      <w:r>
        <w:rPr>
          <w:rFonts w:ascii="Tahoma" w:hAnsi="Tahoma" w:cs="Tahoma"/>
          <w:color w:val="000000"/>
        </w:rPr>
        <w:t>Lorraine Slattery-Farrell</w:t>
      </w:r>
    </w:p>
    <w:p w:rsidR="00702984" w:rsidRDefault="00702984" w:rsidP="00702984">
      <w:pPr>
        <w:spacing w:before="100" w:beforeAutospacing="1" w:after="100" w:afterAutospacing="1"/>
      </w:pPr>
      <w:r>
        <w:rPr>
          <w:rFonts w:ascii="Tahoma" w:hAnsi="Tahoma" w:cs="Tahoma"/>
          <w:color w:val="000000"/>
        </w:rPr>
        <w:t>CTE Leadership Committee Chair</w:t>
      </w:r>
    </w:p>
    <w:p w:rsidR="00702984" w:rsidRDefault="00702984" w:rsidP="00702984">
      <w:pPr>
        <w:spacing w:before="100" w:beforeAutospacing="1" w:after="100" w:afterAutospacing="1"/>
      </w:pPr>
      <w:r>
        <w:rPr>
          <w:rFonts w:ascii="Helvetica" w:hAnsi="Helvetica" w:cs="Helvetica"/>
          <w:color w:val="000000"/>
          <w:sz w:val="29"/>
          <w:szCs w:val="29"/>
        </w:rPr>
        <w:t> </w:t>
      </w:r>
    </w:p>
    <w:p w:rsidR="000D061C" w:rsidRDefault="000D061C"/>
    <w:sectPr w:rsidR="000D0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84"/>
    <w:rsid w:val="000D061C"/>
    <w:rsid w:val="00702984"/>
    <w:rsid w:val="00DF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96F2E-5220-4BB1-A86E-6ECB1250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98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29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93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oingwhatmatters.cccco.edu/StrongWorkforce/FAQ200MRollou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ingwhatmatters.cccco.edu/portals/6/docs/sw/Strong%20Workforce%20Program%20Allocation%20for%202016-17.pdf" TargetMode="External"/><Relationship Id="rId5" Type="http://schemas.openxmlformats.org/officeDocument/2006/relationships/image" Target="cid:ii_ivl9jzor0_1586e7418ac5bafc"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Silvester Henderson</dc:creator>
  <cp:keywords/>
  <dc:description/>
  <cp:lastModifiedBy>Abigail Duldulao</cp:lastModifiedBy>
  <cp:revision>2</cp:revision>
  <dcterms:created xsi:type="dcterms:W3CDTF">2016-11-17T01:15:00Z</dcterms:created>
  <dcterms:modified xsi:type="dcterms:W3CDTF">2016-11-17T01:15:00Z</dcterms:modified>
</cp:coreProperties>
</file>