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63C11" w14:textId="25E10A27" w:rsidR="557B0A88" w:rsidRDefault="557B0A88" w:rsidP="557B0A88">
      <w:pPr>
        <w:pStyle w:val="Title"/>
        <w:jc w:val="center"/>
        <w:rPr>
          <w:color w:val="5F5F5F" w:themeColor="text2" w:themeTint="BF"/>
          <w:sz w:val="72"/>
          <w:szCs w:val="72"/>
        </w:rPr>
      </w:pPr>
      <w:bookmarkStart w:id="0" w:name="_GoBack"/>
      <w:bookmarkEnd w:id="0"/>
    </w:p>
    <w:p w14:paraId="670E500A" w14:textId="488C6284" w:rsidR="000562BC" w:rsidRPr="001C41A8" w:rsidRDefault="291A1908" w:rsidP="000562BC">
      <w:pPr>
        <w:pStyle w:val="Title"/>
        <w:jc w:val="center"/>
        <w:rPr>
          <w:color w:val="5F5F5F" w:themeColor="text2" w:themeTint="BF"/>
          <w:sz w:val="72"/>
          <w:szCs w:val="72"/>
        </w:rPr>
      </w:pPr>
      <w:r w:rsidRPr="001C41A8">
        <w:rPr>
          <w:color w:val="5F5F5F" w:themeColor="text2" w:themeTint="BF"/>
          <w:sz w:val="72"/>
          <w:szCs w:val="72"/>
        </w:rPr>
        <w:t xml:space="preserve">DRAFT </w:t>
      </w:r>
      <w:r w:rsidR="000562BC" w:rsidRPr="001C41A8">
        <w:rPr>
          <w:color w:val="5F5F5F" w:themeColor="text2" w:themeTint="BF"/>
          <w:sz w:val="72"/>
          <w:szCs w:val="72"/>
        </w:rPr>
        <w:t>4CD</w:t>
      </w:r>
    </w:p>
    <w:p w14:paraId="044AAC1F" w14:textId="32399B79" w:rsidR="00B64758" w:rsidRPr="001C41A8" w:rsidRDefault="000562BC" w:rsidP="000562BC">
      <w:pPr>
        <w:pStyle w:val="Title"/>
        <w:jc w:val="center"/>
        <w:rPr>
          <w:color w:val="5F5F5F" w:themeColor="text2" w:themeTint="BF"/>
          <w:sz w:val="72"/>
          <w:szCs w:val="72"/>
        </w:rPr>
      </w:pPr>
      <w:r w:rsidRPr="001C41A8">
        <w:rPr>
          <w:color w:val="5F5F5F" w:themeColor="text2" w:themeTint="BF"/>
          <w:sz w:val="72"/>
          <w:szCs w:val="72"/>
        </w:rPr>
        <w:t>DISTANCE EDUCATION STRATEGIC PLAN</w:t>
      </w:r>
    </w:p>
    <w:p w14:paraId="3FB9C454" w14:textId="4329ED4D" w:rsidR="00B64758" w:rsidRPr="001C41A8" w:rsidRDefault="60D7619A" w:rsidP="000562BC">
      <w:pPr>
        <w:pStyle w:val="Subtitle"/>
        <w:jc w:val="center"/>
        <w:rPr>
          <w:color w:val="5F5F5F" w:themeColor="text2" w:themeTint="BF"/>
        </w:rPr>
      </w:pPr>
      <w:r w:rsidRPr="001C41A8">
        <w:rPr>
          <w:color w:val="5F5F5F" w:themeColor="text2" w:themeTint="BF"/>
        </w:rPr>
        <w:t>2022 – 2027</w:t>
      </w:r>
    </w:p>
    <w:p w14:paraId="2F42473C" w14:textId="6625B9D1" w:rsidR="000562BC" w:rsidRPr="001C41A8" w:rsidRDefault="001C41A8" w:rsidP="000562BC">
      <w:pPr>
        <w:pStyle w:val="Author"/>
        <w:rPr>
          <w:color w:val="5F5F5F" w:themeColor="text2" w:themeTint="BF"/>
        </w:rPr>
      </w:pPr>
      <w:r w:rsidRPr="001C41A8">
        <w:rPr>
          <w:noProof/>
          <w:color w:val="5F5F5F" w:themeColor="text2" w:themeTint="BF"/>
          <w:shd w:val="clear" w:color="auto" w:fill="E6E6E6"/>
          <w:lang w:eastAsia="en-US"/>
        </w:rPr>
        <w:drawing>
          <wp:anchor distT="0" distB="0" distL="114300" distR="114300" simplePos="0" relativeHeight="251666432" behindDoc="0" locked="0" layoutInCell="1" allowOverlap="1" wp14:anchorId="20BBBD13" wp14:editId="5BB72701">
            <wp:simplePos x="0" y="0"/>
            <wp:positionH relativeFrom="column">
              <wp:posOffset>323850</wp:posOffset>
            </wp:positionH>
            <wp:positionV relativeFrom="paragraph">
              <wp:posOffset>292100</wp:posOffset>
            </wp:positionV>
            <wp:extent cx="4733925" cy="2593796"/>
            <wp:effectExtent l="0" t="0" r="0" b="0"/>
            <wp:wrapSquare wrapText="bothSides"/>
            <wp:docPr id="717671047" name="Picture 71767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33925" cy="2593796"/>
                    </a:xfrm>
                    <a:prstGeom prst="rect">
                      <a:avLst/>
                    </a:prstGeom>
                  </pic:spPr>
                </pic:pic>
              </a:graphicData>
            </a:graphic>
            <wp14:sizeRelH relativeFrom="page">
              <wp14:pctWidth>0</wp14:pctWidth>
            </wp14:sizeRelH>
            <wp14:sizeRelV relativeFrom="page">
              <wp14:pctHeight>0</wp14:pctHeight>
            </wp14:sizeRelV>
          </wp:anchor>
        </w:drawing>
      </w:r>
    </w:p>
    <w:p w14:paraId="113D9CF4" w14:textId="77777777" w:rsidR="001C41A8" w:rsidRDefault="001C41A8" w:rsidP="12E9C63A"/>
    <w:p w14:paraId="5CB0FA70" w14:textId="77777777" w:rsidR="001C41A8" w:rsidRDefault="001C41A8" w:rsidP="12E9C63A"/>
    <w:p w14:paraId="543FE522" w14:textId="77777777" w:rsidR="001C41A8" w:rsidRDefault="001C41A8" w:rsidP="12E9C63A"/>
    <w:p w14:paraId="46878E92" w14:textId="77777777" w:rsidR="001C41A8" w:rsidRDefault="001C41A8" w:rsidP="12E9C63A"/>
    <w:p w14:paraId="02EF0D76" w14:textId="77777777" w:rsidR="001C41A8" w:rsidRDefault="001C41A8" w:rsidP="12E9C63A"/>
    <w:p w14:paraId="72E60891" w14:textId="77777777" w:rsidR="001C41A8" w:rsidRDefault="001C41A8" w:rsidP="12E9C63A"/>
    <w:p w14:paraId="1DD3072E" w14:textId="77777777" w:rsidR="001C41A8" w:rsidRDefault="001C41A8" w:rsidP="12E9C63A"/>
    <w:p w14:paraId="4E5503CB" w14:textId="77777777" w:rsidR="001C41A8" w:rsidRDefault="001C41A8" w:rsidP="12E9C63A"/>
    <w:p w14:paraId="1B787A0B" w14:textId="77777777" w:rsidR="001C41A8" w:rsidRDefault="001C41A8" w:rsidP="12E9C63A"/>
    <w:p w14:paraId="47A3E0A8" w14:textId="77777777" w:rsidR="001C41A8" w:rsidRDefault="001C41A8" w:rsidP="12E9C63A"/>
    <w:p w14:paraId="7BD96153" w14:textId="77777777" w:rsidR="001C41A8" w:rsidRDefault="001C41A8" w:rsidP="12E9C63A"/>
    <w:p w14:paraId="24806EE3" w14:textId="113365E9" w:rsidR="00B64758" w:rsidRPr="001C41A8" w:rsidRDefault="00ED3A3C" w:rsidP="12E9C63A">
      <w:r w:rsidRPr="001C41A8">
        <w:br w:type="page"/>
      </w:r>
    </w:p>
    <w:sdt>
      <w:sdtPr>
        <w:rPr>
          <w:rFonts w:asciiTheme="minorHAnsi" w:eastAsiaTheme="minorHAnsi" w:hAnsiTheme="minorHAnsi" w:cstheme="minorBidi"/>
          <w:b w:val="0"/>
          <w:caps w:val="0"/>
          <w:color w:val="5F5F5F" w:themeColor="text2" w:themeTint="BF"/>
          <w:sz w:val="24"/>
          <w:szCs w:val="24"/>
          <w:shd w:val="clear" w:color="auto" w:fill="E6E6E6"/>
        </w:rPr>
        <w:id w:val="-1568100847"/>
        <w:docPartObj>
          <w:docPartGallery w:val="Table of Contents"/>
          <w:docPartUnique/>
        </w:docPartObj>
      </w:sdtPr>
      <w:sdtEndPr>
        <w:rPr>
          <w:rFonts w:cs="Times New Roman (Body CS)"/>
          <w:bCs/>
          <w:noProof/>
        </w:rPr>
      </w:sdtEndPr>
      <w:sdtContent>
        <w:p w14:paraId="6E2ACA30" w14:textId="678BDCD8" w:rsidR="00B64758" w:rsidRPr="001C41A8" w:rsidRDefault="58C7EF00">
          <w:pPr>
            <w:pStyle w:val="TOCHeading"/>
            <w:rPr>
              <w:color w:val="5F5F5F" w:themeColor="text2" w:themeTint="BF"/>
            </w:rPr>
          </w:pPr>
          <w:r w:rsidRPr="001C41A8">
            <w:rPr>
              <w:color w:val="5F5F5F" w:themeColor="text2" w:themeTint="BF"/>
            </w:rPr>
            <w:t>T</w:t>
          </w:r>
          <w:r w:rsidR="23710129" w:rsidRPr="001C41A8">
            <w:rPr>
              <w:color w:val="5F5F5F" w:themeColor="text2" w:themeTint="BF"/>
            </w:rPr>
            <w:t>a</w:t>
          </w:r>
          <w:r w:rsidRPr="001C41A8">
            <w:rPr>
              <w:color w:val="5F5F5F" w:themeColor="text2" w:themeTint="BF"/>
            </w:rPr>
            <w:t>ble of</w:t>
          </w:r>
          <w:r w:rsidR="116D15C1" w:rsidRPr="001C41A8">
            <w:rPr>
              <w:color w:val="5F5F5F" w:themeColor="text2" w:themeTint="BF"/>
            </w:rPr>
            <w:t xml:space="preserve"> </w:t>
          </w:r>
          <w:r w:rsidRPr="001C41A8">
            <w:rPr>
              <w:color w:val="5F5F5F" w:themeColor="text2" w:themeTint="BF"/>
            </w:rPr>
            <w:t>Contents</w:t>
          </w:r>
        </w:p>
        <w:p w14:paraId="0FEA1773" w14:textId="36EB40D1" w:rsidR="009356AA" w:rsidRDefault="00ED3A3C" w:rsidP="009356AA">
          <w:pPr>
            <w:pStyle w:val="TOC1"/>
            <w:rPr>
              <w:rFonts w:asciiTheme="minorHAnsi" w:eastAsiaTheme="minorEastAsia" w:hAnsiTheme="minorHAnsi" w:cstheme="minorBidi"/>
              <w:noProof/>
              <w:color w:val="auto"/>
              <w:sz w:val="22"/>
              <w:szCs w:val="22"/>
              <w:lang w:eastAsia="en-US"/>
            </w:rPr>
          </w:pPr>
          <w:r w:rsidRPr="001C41A8">
            <w:rPr>
              <w:noProof/>
              <w:shd w:val="clear" w:color="auto" w:fill="E6E6E6"/>
            </w:rPr>
            <w:fldChar w:fldCharType="begin"/>
          </w:r>
          <w:r w:rsidRPr="001C41A8">
            <w:instrText xml:space="preserve"> TOC \o "1-3" \u </w:instrText>
          </w:r>
          <w:r w:rsidRPr="001C41A8">
            <w:rPr>
              <w:noProof/>
              <w:shd w:val="clear" w:color="auto" w:fill="E6E6E6"/>
            </w:rPr>
            <w:fldChar w:fldCharType="separate"/>
          </w:r>
          <w:r w:rsidR="009356AA" w:rsidRPr="00B04F50">
            <w:rPr>
              <w:noProof/>
            </w:rPr>
            <w:t>IntroductioN</w:t>
          </w:r>
          <w:r w:rsidR="009356AA">
            <w:rPr>
              <w:noProof/>
            </w:rPr>
            <w:tab/>
          </w:r>
          <w:r w:rsidR="009356AA">
            <w:rPr>
              <w:noProof/>
            </w:rPr>
            <w:fldChar w:fldCharType="begin"/>
          </w:r>
          <w:r w:rsidR="009356AA">
            <w:rPr>
              <w:noProof/>
            </w:rPr>
            <w:instrText xml:space="preserve"> PAGEREF _Toc94165620 \h </w:instrText>
          </w:r>
          <w:r w:rsidR="009356AA">
            <w:rPr>
              <w:noProof/>
            </w:rPr>
          </w:r>
          <w:r w:rsidR="009356AA">
            <w:rPr>
              <w:noProof/>
            </w:rPr>
            <w:fldChar w:fldCharType="separate"/>
          </w:r>
          <w:r w:rsidR="00A47646">
            <w:rPr>
              <w:noProof/>
            </w:rPr>
            <w:t>1</w:t>
          </w:r>
          <w:r w:rsidR="009356AA">
            <w:rPr>
              <w:noProof/>
            </w:rPr>
            <w:fldChar w:fldCharType="end"/>
          </w:r>
        </w:p>
        <w:p w14:paraId="22924217" w14:textId="13064CFA" w:rsidR="009356AA" w:rsidRDefault="009356AA">
          <w:pPr>
            <w:pStyle w:val="TOC2"/>
            <w:rPr>
              <w:rFonts w:eastAsiaTheme="minorEastAsia" w:cstheme="minorBidi"/>
              <w:bCs w:val="0"/>
              <w:noProof/>
              <w:color w:val="auto"/>
              <w:sz w:val="22"/>
              <w:szCs w:val="22"/>
              <w:lang w:eastAsia="en-US"/>
            </w:rPr>
          </w:pPr>
          <w:r w:rsidRPr="00B04F50">
            <w:rPr>
              <w:noProof/>
            </w:rPr>
            <w:t>PLAN DEVELOPMENT CHRONOLOGY</w:t>
          </w:r>
          <w:r>
            <w:rPr>
              <w:noProof/>
            </w:rPr>
            <w:tab/>
          </w:r>
          <w:r>
            <w:rPr>
              <w:noProof/>
            </w:rPr>
            <w:fldChar w:fldCharType="begin"/>
          </w:r>
          <w:r>
            <w:rPr>
              <w:noProof/>
            </w:rPr>
            <w:instrText xml:space="preserve"> PAGEREF _Toc94165621 \h </w:instrText>
          </w:r>
          <w:r>
            <w:rPr>
              <w:noProof/>
            </w:rPr>
          </w:r>
          <w:r>
            <w:rPr>
              <w:noProof/>
            </w:rPr>
            <w:fldChar w:fldCharType="separate"/>
          </w:r>
          <w:r w:rsidR="00A47646">
            <w:rPr>
              <w:noProof/>
            </w:rPr>
            <w:t>1</w:t>
          </w:r>
          <w:r>
            <w:rPr>
              <w:noProof/>
            </w:rPr>
            <w:fldChar w:fldCharType="end"/>
          </w:r>
        </w:p>
        <w:p w14:paraId="5FFE1F61" w14:textId="3986D8AD" w:rsidR="009356AA" w:rsidRDefault="009356AA" w:rsidP="009356AA">
          <w:pPr>
            <w:pStyle w:val="TOC1"/>
            <w:rPr>
              <w:rFonts w:asciiTheme="minorHAnsi" w:eastAsiaTheme="minorEastAsia" w:hAnsiTheme="minorHAnsi" w:cstheme="minorBidi"/>
              <w:noProof/>
              <w:color w:val="auto"/>
              <w:sz w:val="22"/>
              <w:szCs w:val="22"/>
              <w:lang w:eastAsia="en-US"/>
            </w:rPr>
          </w:pPr>
          <w:r w:rsidRPr="00B04F50">
            <w:rPr>
              <w:noProof/>
              <w:color w:val="5F5F5F" w:themeColor="text2" w:themeTint="BF"/>
            </w:rPr>
            <w:t>In Appreciation</w:t>
          </w:r>
          <w:r>
            <w:rPr>
              <w:noProof/>
            </w:rPr>
            <w:tab/>
          </w:r>
          <w:r>
            <w:rPr>
              <w:noProof/>
            </w:rPr>
            <w:fldChar w:fldCharType="begin"/>
          </w:r>
          <w:r>
            <w:rPr>
              <w:noProof/>
            </w:rPr>
            <w:instrText xml:space="preserve"> PAGEREF _Toc94165622 \h </w:instrText>
          </w:r>
          <w:r>
            <w:rPr>
              <w:noProof/>
            </w:rPr>
          </w:r>
          <w:r>
            <w:rPr>
              <w:noProof/>
            </w:rPr>
            <w:fldChar w:fldCharType="separate"/>
          </w:r>
          <w:r w:rsidR="00A47646">
            <w:rPr>
              <w:noProof/>
            </w:rPr>
            <w:t>2</w:t>
          </w:r>
          <w:r>
            <w:rPr>
              <w:noProof/>
            </w:rPr>
            <w:fldChar w:fldCharType="end"/>
          </w:r>
        </w:p>
        <w:p w14:paraId="3306C0D4" w14:textId="1B012BB7" w:rsidR="009356AA" w:rsidRDefault="009356AA">
          <w:pPr>
            <w:pStyle w:val="TOC2"/>
            <w:rPr>
              <w:rFonts w:eastAsiaTheme="minorEastAsia" w:cstheme="minorBidi"/>
              <w:bCs w:val="0"/>
              <w:noProof/>
              <w:color w:val="auto"/>
              <w:sz w:val="22"/>
              <w:szCs w:val="22"/>
              <w:lang w:eastAsia="en-US"/>
            </w:rPr>
          </w:pPr>
          <w:r w:rsidRPr="00B04F50">
            <w:rPr>
              <w:noProof/>
            </w:rPr>
            <w:t>Plan Participants and Contributors</w:t>
          </w:r>
          <w:r>
            <w:rPr>
              <w:noProof/>
            </w:rPr>
            <w:tab/>
          </w:r>
          <w:r>
            <w:rPr>
              <w:noProof/>
            </w:rPr>
            <w:fldChar w:fldCharType="begin"/>
          </w:r>
          <w:r>
            <w:rPr>
              <w:noProof/>
            </w:rPr>
            <w:instrText xml:space="preserve"> PAGEREF _Toc94165623 \h </w:instrText>
          </w:r>
          <w:r>
            <w:rPr>
              <w:noProof/>
            </w:rPr>
          </w:r>
          <w:r>
            <w:rPr>
              <w:noProof/>
            </w:rPr>
            <w:fldChar w:fldCharType="separate"/>
          </w:r>
          <w:r w:rsidR="00A47646">
            <w:rPr>
              <w:noProof/>
            </w:rPr>
            <w:t>2</w:t>
          </w:r>
          <w:r>
            <w:rPr>
              <w:noProof/>
            </w:rPr>
            <w:fldChar w:fldCharType="end"/>
          </w:r>
        </w:p>
        <w:p w14:paraId="252050C5" w14:textId="13A3C7B2"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Town Hall Participants</w:t>
          </w:r>
          <w:r>
            <w:rPr>
              <w:noProof/>
            </w:rPr>
            <w:tab/>
          </w:r>
          <w:r>
            <w:rPr>
              <w:noProof/>
            </w:rPr>
            <w:fldChar w:fldCharType="begin"/>
          </w:r>
          <w:r>
            <w:rPr>
              <w:noProof/>
            </w:rPr>
            <w:instrText xml:space="preserve"> PAGEREF _Toc94165624 \h </w:instrText>
          </w:r>
          <w:r>
            <w:rPr>
              <w:noProof/>
            </w:rPr>
          </w:r>
          <w:r>
            <w:rPr>
              <w:noProof/>
            </w:rPr>
            <w:fldChar w:fldCharType="separate"/>
          </w:r>
          <w:r w:rsidR="00A47646">
            <w:rPr>
              <w:noProof/>
            </w:rPr>
            <w:t>2</w:t>
          </w:r>
          <w:r>
            <w:rPr>
              <w:noProof/>
            </w:rPr>
            <w:fldChar w:fldCharType="end"/>
          </w:r>
        </w:p>
        <w:p w14:paraId="72F5F260" w14:textId="20364956"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Districtwide Distance Education Council</w:t>
          </w:r>
          <w:r>
            <w:rPr>
              <w:noProof/>
            </w:rPr>
            <w:tab/>
          </w:r>
          <w:r>
            <w:rPr>
              <w:noProof/>
            </w:rPr>
            <w:fldChar w:fldCharType="begin"/>
          </w:r>
          <w:r>
            <w:rPr>
              <w:noProof/>
            </w:rPr>
            <w:instrText xml:space="preserve"> PAGEREF _Toc94165626 \h </w:instrText>
          </w:r>
          <w:r>
            <w:rPr>
              <w:noProof/>
            </w:rPr>
          </w:r>
          <w:r>
            <w:rPr>
              <w:noProof/>
            </w:rPr>
            <w:fldChar w:fldCharType="separate"/>
          </w:r>
          <w:r w:rsidR="00A47646">
            <w:rPr>
              <w:noProof/>
            </w:rPr>
            <w:t>3</w:t>
          </w:r>
          <w:r>
            <w:rPr>
              <w:noProof/>
            </w:rPr>
            <w:fldChar w:fldCharType="end"/>
          </w:r>
        </w:p>
        <w:p w14:paraId="606047C1" w14:textId="191EC6C6" w:rsidR="009356AA" w:rsidRDefault="009356AA" w:rsidP="009356AA">
          <w:pPr>
            <w:pStyle w:val="TOC1"/>
            <w:rPr>
              <w:rFonts w:asciiTheme="minorHAnsi" w:eastAsiaTheme="minorEastAsia" w:hAnsiTheme="minorHAnsi" w:cstheme="minorBidi"/>
              <w:noProof/>
              <w:color w:val="auto"/>
              <w:sz w:val="22"/>
              <w:szCs w:val="22"/>
              <w:lang w:eastAsia="en-US"/>
            </w:rPr>
          </w:pPr>
          <w:r w:rsidRPr="00B04F50">
            <w:rPr>
              <w:noProof/>
            </w:rPr>
            <w:t>4CD Core Beliefs and Strategic Goals</w:t>
          </w:r>
          <w:r>
            <w:rPr>
              <w:noProof/>
            </w:rPr>
            <w:tab/>
          </w:r>
          <w:r>
            <w:rPr>
              <w:noProof/>
            </w:rPr>
            <w:fldChar w:fldCharType="begin"/>
          </w:r>
          <w:r>
            <w:rPr>
              <w:noProof/>
            </w:rPr>
            <w:instrText xml:space="preserve"> PAGEREF _Toc94165627 \h </w:instrText>
          </w:r>
          <w:r>
            <w:rPr>
              <w:noProof/>
            </w:rPr>
          </w:r>
          <w:r>
            <w:rPr>
              <w:noProof/>
            </w:rPr>
            <w:fldChar w:fldCharType="separate"/>
          </w:r>
          <w:r w:rsidR="00A47646">
            <w:rPr>
              <w:noProof/>
            </w:rPr>
            <w:t>4</w:t>
          </w:r>
          <w:r>
            <w:rPr>
              <w:noProof/>
            </w:rPr>
            <w:fldChar w:fldCharType="end"/>
          </w:r>
        </w:p>
        <w:p w14:paraId="68ADB31E" w14:textId="6DE9EC59" w:rsidR="009356AA" w:rsidRDefault="009356AA">
          <w:pPr>
            <w:pStyle w:val="TOC2"/>
            <w:rPr>
              <w:rFonts w:eastAsiaTheme="minorEastAsia" w:cstheme="minorBidi"/>
              <w:bCs w:val="0"/>
              <w:noProof/>
              <w:color w:val="auto"/>
              <w:sz w:val="22"/>
              <w:szCs w:val="22"/>
              <w:lang w:eastAsia="en-US"/>
            </w:rPr>
          </w:pPr>
          <w:r w:rsidRPr="00B04F50">
            <w:rPr>
              <w:noProof/>
            </w:rPr>
            <w:t>Vision</w:t>
          </w:r>
          <w:r>
            <w:rPr>
              <w:noProof/>
            </w:rPr>
            <w:tab/>
          </w:r>
          <w:r>
            <w:rPr>
              <w:noProof/>
            </w:rPr>
            <w:fldChar w:fldCharType="begin"/>
          </w:r>
          <w:r>
            <w:rPr>
              <w:noProof/>
            </w:rPr>
            <w:instrText xml:space="preserve"> PAGEREF _Toc94165628 \h </w:instrText>
          </w:r>
          <w:r>
            <w:rPr>
              <w:noProof/>
            </w:rPr>
          </w:r>
          <w:r>
            <w:rPr>
              <w:noProof/>
            </w:rPr>
            <w:fldChar w:fldCharType="separate"/>
          </w:r>
          <w:r w:rsidR="00A47646">
            <w:rPr>
              <w:noProof/>
            </w:rPr>
            <w:t>4</w:t>
          </w:r>
          <w:r>
            <w:rPr>
              <w:noProof/>
            </w:rPr>
            <w:fldChar w:fldCharType="end"/>
          </w:r>
        </w:p>
        <w:p w14:paraId="6ABD7756" w14:textId="6F9F2C0D" w:rsidR="009356AA" w:rsidRDefault="009356AA">
          <w:pPr>
            <w:pStyle w:val="TOC2"/>
            <w:rPr>
              <w:rFonts w:eastAsiaTheme="minorEastAsia" w:cstheme="minorBidi"/>
              <w:bCs w:val="0"/>
              <w:noProof/>
              <w:color w:val="auto"/>
              <w:sz w:val="22"/>
              <w:szCs w:val="22"/>
              <w:lang w:eastAsia="en-US"/>
            </w:rPr>
          </w:pPr>
          <w:r w:rsidRPr="00B04F50">
            <w:rPr>
              <w:noProof/>
            </w:rPr>
            <w:t>Mission</w:t>
          </w:r>
          <w:r>
            <w:rPr>
              <w:noProof/>
            </w:rPr>
            <w:tab/>
          </w:r>
          <w:r>
            <w:rPr>
              <w:noProof/>
            </w:rPr>
            <w:fldChar w:fldCharType="begin"/>
          </w:r>
          <w:r>
            <w:rPr>
              <w:noProof/>
            </w:rPr>
            <w:instrText xml:space="preserve"> PAGEREF _Toc94165629 \h </w:instrText>
          </w:r>
          <w:r>
            <w:rPr>
              <w:noProof/>
            </w:rPr>
          </w:r>
          <w:r>
            <w:rPr>
              <w:noProof/>
            </w:rPr>
            <w:fldChar w:fldCharType="separate"/>
          </w:r>
          <w:r w:rsidR="00A47646">
            <w:rPr>
              <w:noProof/>
            </w:rPr>
            <w:t>4</w:t>
          </w:r>
          <w:r>
            <w:rPr>
              <w:noProof/>
            </w:rPr>
            <w:fldChar w:fldCharType="end"/>
          </w:r>
        </w:p>
        <w:p w14:paraId="01981E99" w14:textId="1EBE5CC9" w:rsidR="009356AA" w:rsidRDefault="009356AA">
          <w:pPr>
            <w:pStyle w:val="TOC2"/>
            <w:rPr>
              <w:rFonts w:eastAsiaTheme="minorEastAsia" w:cstheme="minorBidi"/>
              <w:bCs w:val="0"/>
              <w:noProof/>
              <w:color w:val="auto"/>
              <w:sz w:val="22"/>
              <w:szCs w:val="22"/>
              <w:lang w:eastAsia="en-US"/>
            </w:rPr>
          </w:pPr>
          <w:r w:rsidRPr="00B04F50">
            <w:rPr>
              <w:noProof/>
            </w:rPr>
            <w:t>Values</w:t>
          </w:r>
          <w:r>
            <w:rPr>
              <w:noProof/>
            </w:rPr>
            <w:tab/>
          </w:r>
          <w:r>
            <w:rPr>
              <w:noProof/>
            </w:rPr>
            <w:fldChar w:fldCharType="begin"/>
          </w:r>
          <w:r>
            <w:rPr>
              <w:noProof/>
            </w:rPr>
            <w:instrText xml:space="preserve"> PAGEREF _Toc94165630 \h </w:instrText>
          </w:r>
          <w:r>
            <w:rPr>
              <w:noProof/>
            </w:rPr>
          </w:r>
          <w:r>
            <w:rPr>
              <w:noProof/>
            </w:rPr>
            <w:fldChar w:fldCharType="separate"/>
          </w:r>
          <w:r w:rsidR="00A47646">
            <w:rPr>
              <w:noProof/>
            </w:rPr>
            <w:t>4</w:t>
          </w:r>
          <w:r>
            <w:rPr>
              <w:noProof/>
            </w:rPr>
            <w:fldChar w:fldCharType="end"/>
          </w:r>
        </w:p>
        <w:p w14:paraId="43DA8CD4" w14:textId="2A445162" w:rsidR="009356AA" w:rsidRDefault="009356AA">
          <w:pPr>
            <w:pStyle w:val="TOC2"/>
            <w:rPr>
              <w:rFonts w:eastAsiaTheme="minorEastAsia" w:cstheme="minorBidi"/>
              <w:bCs w:val="0"/>
              <w:noProof/>
              <w:color w:val="auto"/>
              <w:sz w:val="22"/>
              <w:szCs w:val="22"/>
              <w:lang w:eastAsia="en-US"/>
            </w:rPr>
          </w:pPr>
          <w:r w:rsidRPr="00B04F50">
            <w:rPr>
              <w:noProof/>
            </w:rPr>
            <w:t>Strategic Directions</w:t>
          </w:r>
          <w:r>
            <w:rPr>
              <w:noProof/>
            </w:rPr>
            <w:tab/>
          </w:r>
          <w:r>
            <w:rPr>
              <w:noProof/>
            </w:rPr>
            <w:fldChar w:fldCharType="begin"/>
          </w:r>
          <w:r>
            <w:rPr>
              <w:noProof/>
            </w:rPr>
            <w:instrText xml:space="preserve"> PAGEREF _Toc94165631 \h </w:instrText>
          </w:r>
          <w:r>
            <w:rPr>
              <w:noProof/>
            </w:rPr>
          </w:r>
          <w:r>
            <w:rPr>
              <w:noProof/>
            </w:rPr>
            <w:fldChar w:fldCharType="separate"/>
          </w:r>
          <w:r w:rsidR="00A47646">
            <w:rPr>
              <w:noProof/>
            </w:rPr>
            <w:t>6</w:t>
          </w:r>
          <w:r>
            <w:rPr>
              <w:noProof/>
            </w:rPr>
            <w:fldChar w:fldCharType="end"/>
          </w:r>
        </w:p>
        <w:p w14:paraId="3259722A" w14:textId="159524E0" w:rsidR="009356AA" w:rsidRDefault="009356AA">
          <w:pPr>
            <w:pStyle w:val="TOC2"/>
            <w:rPr>
              <w:rFonts w:eastAsiaTheme="minorEastAsia" w:cstheme="minorBidi"/>
              <w:bCs w:val="0"/>
              <w:noProof/>
              <w:color w:val="auto"/>
              <w:sz w:val="22"/>
              <w:szCs w:val="22"/>
              <w:lang w:eastAsia="en-US"/>
            </w:rPr>
          </w:pPr>
          <w:r w:rsidRPr="00B04F50">
            <w:rPr>
              <w:noProof/>
            </w:rPr>
            <w:t>Distance Education Mission</w:t>
          </w:r>
          <w:r>
            <w:rPr>
              <w:noProof/>
            </w:rPr>
            <w:tab/>
          </w:r>
          <w:r>
            <w:rPr>
              <w:noProof/>
            </w:rPr>
            <w:fldChar w:fldCharType="begin"/>
          </w:r>
          <w:r>
            <w:rPr>
              <w:noProof/>
            </w:rPr>
            <w:instrText xml:space="preserve"> PAGEREF _Toc94165632 \h </w:instrText>
          </w:r>
          <w:r>
            <w:rPr>
              <w:noProof/>
            </w:rPr>
          </w:r>
          <w:r>
            <w:rPr>
              <w:noProof/>
            </w:rPr>
            <w:fldChar w:fldCharType="separate"/>
          </w:r>
          <w:r w:rsidR="00A47646">
            <w:rPr>
              <w:noProof/>
            </w:rPr>
            <w:t>7</w:t>
          </w:r>
          <w:r>
            <w:rPr>
              <w:noProof/>
            </w:rPr>
            <w:fldChar w:fldCharType="end"/>
          </w:r>
        </w:p>
        <w:p w14:paraId="2C7D8FB3" w14:textId="46A6E7FE" w:rsidR="009356AA" w:rsidRDefault="009356AA">
          <w:pPr>
            <w:pStyle w:val="TOC2"/>
            <w:rPr>
              <w:rFonts w:eastAsiaTheme="minorEastAsia" w:cstheme="minorBidi"/>
              <w:bCs w:val="0"/>
              <w:noProof/>
              <w:color w:val="auto"/>
              <w:sz w:val="22"/>
              <w:szCs w:val="22"/>
              <w:lang w:eastAsia="en-US"/>
            </w:rPr>
          </w:pPr>
          <w:r w:rsidRPr="00B04F50">
            <w:rPr>
              <w:noProof/>
            </w:rPr>
            <w:t>Background Summary</w:t>
          </w:r>
          <w:r>
            <w:rPr>
              <w:noProof/>
            </w:rPr>
            <w:tab/>
          </w:r>
          <w:r>
            <w:rPr>
              <w:noProof/>
            </w:rPr>
            <w:fldChar w:fldCharType="begin"/>
          </w:r>
          <w:r>
            <w:rPr>
              <w:noProof/>
            </w:rPr>
            <w:instrText xml:space="preserve"> PAGEREF _Toc94165633 \h </w:instrText>
          </w:r>
          <w:r>
            <w:rPr>
              <w:noProof/>
            </w:rPr>
          </w:r>
          <w:r>
            <w:rPr>
              <w:noProof/>
            </w:rPr>
            <w:fldChar w:fldCharType="separate"/>
          </w:r>
          <w:r w:rsidR="00A47646">
            <w:rPr>
              <w:noProof/>
            </w:rPr>
            <w:t>7</w:t>
          </w:r>
          <w:r>
            <w:rPr>
              <w:noProof/>
            </w:rPr>
            <w:fldChar w:fldCharType="end"/>
          </w:r>
        </w:p>
        <w:p w14:paraId="67FE82B8" w14:textId="143BFE39" w:rsidR="009356AA" w:rsidRDefault="009356AA">
          <w:pPr>
            <w:pStyle w:val="TOC2"/>
            <w:rPr>
              <w:rFonts w:eastAsiaTheme="minorEastAsia" w:cstheme="minorBidi"/>
              <w:bCs w:val="0"/>
              <w:noProof/>
              <w:color w:val="auto"/>
              <w:sz w:val="22"/>
              <w:szCs w:val="22"/>
              <w:lang w:eastAsia="en-US"/>
            </w:rPr>
          </w:pPr>
          <w:r w:rsidRPr="00B04F50">
            <w:rPr>
              <w:noProof/>
            </w:rPr>
            <w:t>Current Trends</w:t>
          </w:r>
          <w:r>
            <w:rPr>
              <w:noProof/>
            </w:rPr>
            <w:tab/>
          </w:r>
          <w:r>
            <w:rPr>
              <w:noProof/>
            </w:rPr>
            <w:fldChar w:fldCharType="begin"/>
          </w:r>
          <w:r>
            <w:rPr>
              <w:noProof/>
            </w:rPr>
            <w:instrText xml:space="preserve"> PAGEREF _Toc94165634 \h </w:instrText>
          </w:r>
          <w:r>
            <w:rPr>
              <w:noProof/>
            </w:rPr>
          </w:r>
          <w:r>
            <w:rPr>
              <w:noProof/>
            </w:rPr>
            <w:fldChar w:fldCharType="separate"/>
          </w:r>
          <w:r w:rsidR="00A47646">
            <w:rPr>
              <w:noProof/>
            </w:rPr>
            <w:t>10</w:t>
          </w:r>
          <w:r>
            <w:rPr>
              <w:noProof/>
            </w:rPr>
            <w:fldChar w:fldCharType="end"/>
          </w:r>
        </w:p>
        <w:p w14:paraId="29E9ABA1" w14:textId="475AFF5C"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Then and Now</w:t>
          </w:r>
          <w:r>
            <w:rPr>
              <w:noProof/>
            </w:rPr>
            <w:tab/>
          </w:r>
          <w:r>
            <w:rPr>
              <w:noProof/>
            </w:rPr>
            <w:fldChar w:fldCharType="begin"/>
          </w:r>
          <w:r>
            <w:rPr>
              <w:noProof/>
            </w:rPr>
            <w:instrText xml:space="preserve"> PAGEREF _Toc94165635 \h </w:instrText>
          </w:r>
          <w:r>
            <w:rPr>
              <w:noProof/>
            </w:rPr>
          </w:r>
          <w:r>
            <w:rPr>
              <w:noProof/>
            </w:rPr>
            <w:fldChar w:fldCharType="separate"/>
          </w:r>
          <w:r w:rsidR="00A47646">
            <w:rPr>
              <w:noProof/>
            </w:rPr>
            <w:t>10</w:t>
          </w:r>
          <w:r>
            <w:rPr>
              <w:noProof/>
            </w:rPr>
            <w:fldChar w:fldCharType="end"/>
          </w:r>
        </w:p>
        <w:p w14:paraId="046A10B7" w14:textId="5E66219B"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Response to COVID-19 Transition to 100% Online Classes</w:t>
          </w:r>
          <w:r>
            <w:rPr>
              <w:noProof/>
            </w:rPr>
            <w:tab/>
          </w:r>
          <w:r>
            <w:rPr>
              <w:noProof/>
            </w:rPr>
            <w:fldChar w:fldCharType="begin"/>
          </w:r>
          <w:r>
            <w:rPr>
              <w:noProof/>
            </w:rPr>
            <w:instrText xml:space="preserve"> PAGEREF _Toc94165636 \h </w:instrText>
          </w:r>
          <w:r>
            <w:rPr>
              <w:noProof/>
            </w:rPr>
          </w:r>
          <w:r>
            <w:rPr>
              <w:noProof/>
            </w:rPr>
            <w:fldChar w:fldCharType="separate"/>
          </w:r>
          <w:r w:rsidR="00A47646">
            <w:rPr>
              <w:noProof/>
            </w:rPr>
            <w:t>11</w:t>
          </w:r>
          <w:r>
            <w:rPr>
              <w:noProof/>
            </w:rPr>
            <w:fldChar w:fldCharType="end"/>
          </w:r>
        </w:p>
        <w:p w14:paraId="740FEC0F" w14:textId="75BB5016"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Additional and ongoing improvements to Professional Development</w:t>
          </w:r>
          <w:r>
            <w:rPr>
              <w:noProof/>
            </w:rPr>
            <w:tab/>
          </w:r>
          <w:r>
            <w:rPr>
              <w:noProof/>
            </w:rPr>
            <w:fldChar w:fldCharType="begin"/>
          </w:r>
          <w:r>
            <w:rPr>
              <w:noProof/>
            </w:rPr>
            <w:instrText xml:space="preserve"> PAGEREF _Toc94165637 \h </w:instrText>
          </w:r>
          <w:r>
            <w:rPr>
              <w:noProof/>
            </w:rPr>
          </w:r>
          <w:r>
            <w:rPr>
              <w:noProof/>
            </w:rPr>
            <w:fldChar w:fldCharType="separate"/>
          </w:r>
          <w:r w:rsidR="00A47646">
            <w:rPr>
              <w:noProof/>
            </w:rPr>
            <w:t>11</w:t>
          </w:r>
          <w:r>
            <w:rPr>
              <w:noProof/>
            </w:rPr>
            <w:fldChar w:fldCharType="end"/>
          </w:r>
        </w:p>
        <w:p w14:paraId="21DFE267" w14:textId="437E31F3"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Enrollment Trends</w:t>
          </w:r>
          <w:r>
            <w:rPr>
              <w:noProof/>
            </w:rPr>
            <w:tab/>
          </w:r>
          <w:r>
            <w:rPr>
              <w:noProof/>
            </w:rPr>
            <w:fldChar w:fldCharType="begin"/>
          </w:r>
          <w:r>
            <w:rPr>
              <w:noProof/>
            </w:rPr>
            <w:instrText xml:space="preserve"> PAGEREF _Toc94165638 \h </w:instrText>
          </w:r>
          <w:r>
            <w:rPr>
              <w:noProof/>
            </w:rPr>
          </w:r>
          <w:r>
            <w:rPr>
              <w:noProof/>
            </w:rPr>
            <w:fldChar w:fldCharType="separate"/>
          </w:r>
          <w:r w:rsidR="00A47646">
            <w:rPr>
              <w:noProof/>
            </w:rPr>
            <w:t>11</w:t>
          </w:r>
          <w:r>
            <w:rPr>
              <w:noProof/>
            </w:rPr>
            <w:fldChar w:fldCharType="end"/>
          </w:r>
        </w:p>
        <w:p w14:paraId="24FD5313" w14:textId="055E85E8"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lastRenderedPageBreak/>
            <w:t xml:space="preserve">Review of Distance Education Statistics </w:t>
          </w:r>
          <w:r>
            <w:rPr>
              <w:noProof/>
            </w:rPr>
            <w:tab/>
          </w:r>
          <w:r>
            <w:rPr>
              <w:noProof/>
            </w:rPr>
            <w:fldChar w:fldCharType="begin"/>
          </w:r>
          <w:r>
            <w:rPr>
              <w:noProof/>
            </w:rPr>
            <w:instrText xml:space="preserve"> PAGEREF _Toc94165639 \h </w:instrText>
          </w:r>
          <w:r>
            <w:rPr>
              <w:noProof/>
            </w:rPr>
          </w:r>
          <w:r>
            <w:rPr>
              <w:noProof/>
            </w:rPr>
            <w:fldChar w:fldCharType="separate"/>
          </w:r>
          <w:r w:rsidR="00A47646">
            <w:rPr>
              <w:noProof/>
            </w:rPr>
            <w:t>22</w:t>
          </w:r>
          <w:r>
            <w:rPr>
              <w:noProof/>
            </w:rPr>
            <w:fldChar w:fldCharType="end"/>
          </w:r>
        </w:p>
        <w:p w14:paraId="2568C896" w14:textId="435F564B" w:rsidR="009356AA" w:rsidRDefault="009356AA">
          <w:pPr>
            <w:pStyle w:val="TOC2"/>
            <w:rPr>
              <w:rFonts w:eastAsiaTheme="minorEastAsia" w:cstheme="minorBidi"/>
              <w:bCs w:val="0"/>
              <w:noProof/>
              <w:color w:val="auto"/>
              <w:sz w:val="22"/>
              <w:szCs w:val="22"/>
              <w:lang w:eastAsia="en-US"/>
            </w:rPr>
          </w:pPr>
          <w:r w:rsidRPr="00B04F50">
            <w:rPr>
              <w:noProof/>
            </w:rPr>
            <w:t>Distance Education Strategic Plan Goals</w:t>
          </w:r>
          <w:r>
            <w:rPr>
              <w:noProof/>
            </w:rPr>
            <w:tab/>
          </w:r>
          <w:r>
            <w:rPr>
              <w:noProof/>
            </w:rPr>
            <w:fldChar w:fldCharType="begin"/>
          </w:r>
          <w:r>
            <w:rPr>
              <w:noProof/>
            </w:rPr>
            <w:instrText xml:space="preserve"> PAGEREF _Toc94165640 \h </w:instrText>
          </w:r>
          <w:r>
            <w:rPr>
              <w:noProof/>
            </w:rPr>
          </w:r>
          <w:r>
            <w:rPr>
              <w:noProof/>
            </w:rPr>
            <w:fldChar w:fldCharType="separate"/>
          </w:r>
          <w:r w:rsidR="00A47646">
            <w:rPr>
              <w:noProof/>
            </w:rPr>
            <w:t>24</w:t>
          </w:r>
          <w:r>
            <w:rPr>
              <w:noProof/>
            </w:rPr>
            <w:fldChar w:fldCharType="end"/>
          </w:r>
        </w:p>
        <w:p w14:paraId="3FE3DD50" w14:textId="779EA9A7"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Goal 1: Develop Principles of Excellence in Alignment with Diversity, Equity, Anti-racism, Inclusion, Accessibility and Student Success.</w:t>
          </w:r>
          <w:r>
            <w:rPr>
              <w:noProof/>
            </w:rPr>
            <w:tab/>
          </w:r>
          <w:r>
            <w:rPr>
              <w:noProof/>
            </w:rPr>
            <w:fldChar w:fldCharType="begin"/>
          </w:r>
          <w:r>
            <w:rPr>
              <w:noProof/>
            </w:rPr>
            <w:instrText xml:space="preserve"> PAGEREF _Toc94165641 \h </w:instrText>
          </w:r>
          <w:r>
            <w:rPr>
              <w:noProof/>
            </w:rPr>
          </w:r>
          <w:r>
            <w:rPr>
              <w:noProof/>
            </w:rPr>
            <w:fldChar w:fldCharType="separate"/>
          </w:r>
          <w:r w:rsidR="00A47646">
            <w:rPr>
              <w:noProof/>
            </w:rPr>
            <w:t>24</w:t>
          </w:r>
          <w:r>
            <w:rPr>
              <w:noProof/>
            </w:rPr>
            <w:fldChar w:fldCharType="end"/>
          </w:r>
        </w:p>
        <w:p w14:paraId="23AE1018" w14:textId="42E973CB"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Goal 2: Enhance Professional Development</w:t>
          </w:r>
          <w:r>
            <w:rPr>
              <w:noProof/>
            </w:rPr>
            <w:tab/>
          </w:r>
          <w:r>
            <w:rPr>
              <w:noProof/>
            </w:rPr>
            <w:fldChar w:fldCharType="begin"/>
          </w:r>
          <w:r>
            <w:rPr>
              <w:noProof/>
            </w:rPr>
            <w:instrText xml:space="preserve"> PAGEREF _Toc94165642 \h </w:instrText>
          </w:r>
          <w:r>
            <w:rPr>
              <w:noProof/>
            </w:rPr>
          </w:r>
          <w:r>
            <w:rPr>
              <w:noProof/>
            </w:rPr>
            <w:fldChar w:fldCharType="separate"/>
          </w:r>
          <w:r w:rsidR="00A47646">
            <w:rPr>
              <w:noProof/>
            </w:rPr>
            <w:t>24</w:t>
          </w:r>
          <w:r>
            <w:rPr>
              <w:noProof/>
            </w:rPr>
            <w:fldChar w:fldCharType="end"/>
          </w:r>
        </w:p>
        <w:p w14:paraId="67AC2DE0" w14:textId="18CCAB54"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Goal 3: Provide Comprehensive Online Student Support Services</w:t>
          </w:r>
          <w:r>
            <w:rPr>
              <w:noProof/>
            </w:rPr>
            <w:tab/>
          </w:r>
          <w:r>
            <w:rPr>
              <w:noProof/>
            </w:rPr>
            <w:fldChar w:fldCharType="begin"/>
          </w:r>
          <w:r>
            <w:rPr>
              <w:noProof/>
            </w:rPr>
            <w:instrText xml:space="preserve"> PAGEREF _Toc94165643 \h </w:instrText>
          </w:r>
          <w:r>
            <w:rPr>
              <w:noProof/>
            </w:rPr>
          </w:r>
          <w:r>
            <w:rPr>
              <w:noProof/>
            </w:rPr>
            <w:fldChar w:fldCharType="separate"/>
          </w:r>
          <w:r w:rsidR="00A47646">
            <w:rPr>
              <w:noProof/>
            </w:rPr>
            <w:t>25</w:t>
          </w:r>
          <w:r>
            <w:rPr>
              <w:noProof/>
            </w:rPr>
            <w:fldChar w:fldCharType="end"/>
          </w:r>
        </w:p>
        <w:p w14:paraId="5368DD50" w14:textId="5C5A87BF"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Goal 4: Improve Technology Infrastructure and Support</w:t>
          </w:r>
          <w:r>
            <w:rPr>
              <w:noProof/>
            </w:rPr>
            <w:tab/>
          </w:r>
          <w:r>
            <w:rPr>
              <w:noProof/>
            </w:rPr>
            <w:fldChar w:fldCharType="begin"/>
          </w:r>
          <w:r>
            <w:rPr>
              <w:noProof/>
            </w:rPr>
            <w:instrText xml:space="preserve"> PAGEREF _Toc94165644 \h </w:instrText>
          </w:r>
          <w:r>
            <w:rPr>
              <w:noProof/>
            </w:rPr>
          </w:r>
          <w:r>
            <w:rPr>
              <w:noProof/>
            </w:rPr>
            <w:fldChar w:fldCharType="separate"/>
          </w:r>
          <w:r w:rsidR="00A47646">
            <w:rPr>
              <w:noProof/>
            </w:rPr>
            <w:t>26</w:t>
          </w:r>
          <w:r>
            <w:rPr>
              <w:noProof/>
            </w:rPr>
            <w:fldChar w:fldCharType="end"/>
          </w:r>
        </w:p>
        <w:p w14:paraId="78FF3853" w14:textId="33CCEBE1" w:rsidR="009356AA" w:rsidRDefault="009356AA" w:rsidP="009356AA">
          <w:pPr>
            <w:pStyle w:val="TOC1"/>
            <w:rPr>
              <w:rFonts w:asciiTheme="minorHAnsi" w:eastAsiaTheme="minorEastAsia" w:hAnsiTheme="minorHAnsi" w:cstheme="minorBidi"/>
              <w:noProof/>
              <w:color w:val="auto"/>
              <w:sz w:val="22"/>
              <w:szCs w:val="22"/>
              <w:lang w:eastAsia="en-US"/>
            </w:rPr>
          </w:pPr>
          <w:r w:rsidRPr="00B04F50">
            <w:rPr>
              <w:noProof/>
            </w:rPr>
            <w:t>Proposed Five-Year Action Plan for Implementation</w:t>
          </w:r>
          <w:r>
            <w:rPr>
              <w:noProof/>
            </w:rPr>
            <w:tab/>
          </w:r>
          <w:r>
            <w:rPr>
              <w:noProof/>
            </w:rPr>
            <w:fldChar w:fldCharType="begin"/>
          </w:r>
          <w:r>
            <w:rPr>
              <w:noProof/>
            </w:rPr>
            <w:instrText xml:space="preserve"> PAGEREF _Toc94165645 \h </w:instrText>
          </w:r>
          <w:r>
            <w:rPr>
              <w:noProof/>
            </w:rPr>
          </w:r>
          <w:r>
            <w:rPr>
              <w:noProof/>
            </w:rPr>
            <w:fldChar w:fldCharType="separate"/>
          </w:r>
          <w:r w:rsidR="00A47646">
            <w:rPr>
              <w:noProof/>
            </w:rPr>
            <w:t>28</w:t>
          </w:r>
          <w:r>
            <w:rPr>
              <w:noProof/>
            </w:rPr>
            <w:fldChar w:fldCharType="end"/>
          </w:r>
        </w:p>
        <w:p w14:paraId="7220C86D" w14:textId="2EC371C4" w:rsidR="009356AA" w:rsidRDefault="009356AA" w:rsidP="009356AA">
          <w:pPr>
            <w:pStyle w:val="TOC1"/>
            <w:rPr>
              <w:rFonts w:asciiTheme="minorHAnsi" w:eastAsiaTheme="minorEastAsia" w:hAnsiTheme="minorHAnsi" w:cstheme="minorBidi"/>
              <w:noProof/>
              <w:color w:val="auto"/>
              <w:sz w:val="22"/>
              <w:szCs w:val="22"/>
              <w:lang w:eastAsia="en-US"/>
            </w:rPr>
          </w:pPr>
          <w:r w:rsidRPr="00B04F50">
            <w:rPr>
              <w:noProof/>
              <w:color w:val="5F5F5F" w:themeColor="text2" w:themeTint="BF"/>
            </w:rPr>
            <w:t>Appendix</w:t>
          </w:r>
          <w:r>
            <w:rPr>
              <w:noProof/>
            </w:rPr>
            <w:tab/>
          </w:r>
          <w:r>
            <w:rPr>
              <w:noProof/>
            </w:rPr>
            <w:fldChar w:fldCharType="begin"/>
          </w:r>
          <w:r>
            <w:rPr>
              <w:noProof/>
            </w:rPr>
            <w:instrText xml:space="preserve"> PAGEREF _Toc94165646 \h </w:instrText>
          </w:r>
          <w:r>
            <w:rPr>
              <w:noProof/>
            </w:rPr>
          </w:r>
          <w:r>
            <w:rPr>
              <w:noProof/>
            </w:rPr>
            <w:fldChar w:fldCharType="separate"/>
          </w:r>
          <w:r w:rsidR="00A47646">
            <w:rPr>
              <w:noProof/>
            </w:rPr>
            <w:t>32</w:t>
          </w:r>
          <w:r>
            <w:rPr>
              <w:noProof/>
            </w:rPr>
            <w:fldChar w:fldCharType="end"/>
          </w:r>
        </w:p>
        <w:p w14:paraId="6EB5FC99" w14:textId="0E48EAD8" w:rsidR="009356AA" w:rsidRDefault="009356AA">
          <w:pPr>
            <w:pStyle w:val="TOC2"/>
            <w:rPr>
              <w:rFonts w:eastAsiaTheme="minorEastAsia" w:cstheme="minorBidi"/>
              <w:bCs w:val="0"/>
              <w:noProof/>
              <w:color w:val="auto"/>
              <w:sz w:val="22"/>
              <w:szCs w:val="22"/>
              <w:lang w:eastAsia="en-US"/>
            </w:rPr>
          </w:pPr>
          <w:r w:rsidRPr="00B04F50">
            <w:rPr>
              <w:noProof/>
            </w:rPr>
            <w:t>Appendix a: Definitions</w:t>
          </w:r>
          <w:r>
            <w:rPr>
              <w:noProof/>
            </w:rPr>
            <w:tab/>
          </w:r>
          <w:r>
            <w:rPr>
              <w:noProof/>
            </w:rPr>
            <w:fldChar w:fldCharType="begin"/>
          </w:r>
          <w:r>
            <w:rPr>
              <w:noProof/>
            </w:rPr>
            <w:instrText xml:space="preserve"> PAGEREF _Toc94165647 \h </w:instrText>
          </w:r>
          <w:r>
            <w:rPr>
              <w:noProof/>
            </w:rPr>
          </w:r>
          <w:r>
            <w:rPr>
              <w:noProof/>
            </w:rPr>
            <w:fldChar w:fldCharType="separate"/>
          </w:r>
          <w:r w:rsidR="00A47646">
            <w:rPr>
              <w:noProof/>
            </w:rPr>
            <w:t>32</w:t>
          </w:r>
          <w:r>
            <w:rPr>
              <w:noProof/>
            </w:rPr>
            <w:fldChar w:fldCharType="end"/>
          </w:r>
        </w:p>
        <w:p w14:paraId="56A8754A" w14:textId="4EBBA9B4" w:rsidR="009356AA" w:rsidRDefault="009356AA">
          <w:pPr>
            <w:pStyle w:val="TOC2"/>
            <w:rPr>
              <w:rFonts w:eastAsiaTheme="minorEastAsia" w:cstheme="minorBidi"/>
              <w:bCs w:val="0"/>
              <w:noProof/>
              <w:color w:val="auto"/>
              <w:sz w:val="22"/>
              <w:szCs w:val="22"/>
              <w:lang w:eastAsia="en-US"/>
            </w:rPr>
          </w:pPr>
          <w:r w:rsidRPr="00B04F50">
            <w:rPr>
              <w:noProof/>
            </w:rPr>
            <w:t>Appendix B: References and Sources of Authority</w:t>
          </w:r>
          <w:r>
            <w:rPr>
              <w:noProof/>
            </w:rPr>
            <w:tab/>
          </w:r>
          <w:r>
            <w:rPr>
              <w:noProof/>
            </w:rPr>
            <w:fldChar w:fldCharType="begin"/>
          </w:r>
          <w:r>
            <w:rPr>
              <w:noProof/>
            </w:rPr>
            <w:instrText xml:space="preserve"> PAGEREF _Toc94165648 \h </w:instrText>
          </w:r>
          <w:r>
            <w:rPr>
              <w:noProof/>
            </w:rPr>
          </w:r>
          <w:r>
            <w:rPr>
              <w:noProof/>
            </w:rPr>
            <w:fldChar w:fldCharType="separate"/>
          </w:r>
          <w:r w:rsidR="00A47646">
            <w:rPr>
              <w:noProof/>
            </w:rPr>
            <w:t>32</w:t>
          </w:r>
          <w:r>
            <w:rPr>
              <w:noProof/>
            </w:rPr>
            <w:fldChar w:fldCharType="end"/>
          </w:r>
        </w:p>
        <w:p w14:paraId="17A86D87" w14:textId="57BC6CEE"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U.S. Department of Education Definition of Distance Education</w:t>
          </w:r>
          <w:r>
            <w:rPr>
              <w:noProof/>
            </w:rPr>
            <w:tab/>
          </w:r>
          <w:r>
            <w:rPr>
              <w:noProof/>
            </w:rPr>
            <w:fldChar w:fldCharType="begin"/>
          </w:r>
          <w:r>
            <w:rPr>
              <w:noProof/>
            </w:rPr>
            <w:instrText xml:space="preserve"> PAGEREF _Toc94165649 \h </w:instrText>
          </w:r>
          <w:r>
            <w:rPr>
              <w:noProof/>
            </w:rPr>
          </w:r>
          <w:r>
            <w:rPr>
              <w:noProof/>
            </w:rPr>
            <w:fldChar w:fldCharType="separate"/>
          </w:r>
          <w:r w:rsidR="00A47646">
            <w:rPr>
              <w:noProof/>
            </w:rPr>
            <w:t>32</w:t>
          </w:r>
          <w:r>
            <w:rPr>
              <w:noProof/>
            </w:rPr>
            <w:fldChar w:fldCharType="end"/>
          </w:r>
        </w:p>
        <w:p w14:paraId="337E9F1F" w14:textId="43504C62"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California Code of Regulations, Title 5, Sections 55200 - 55210</w:t>
          </w:r>
          <w:r>
            <w:rPr>
              <w:noProof/>
            </w:rPr>
            <w:tab/>
          </w:r>
          <w:r>
            <w:rPr>
              <w:noProof/>
            </w:rPr>
            <w:fldChar w:fldCharType="begin"/>
          </w:r>
          <w:r>
            <w:rPr>
              <w:noProof/>
            </w:rPr>
            <w:instrText xml:space="preserve"> PAGEREF _Toc94165650 \h </w:instrText>
          </w:r>
          <w:r>
            <w:rPr>
              <w:noProof/>
            </w:rPr>
          </w:r>
          <w:r>
            <w:rPr>
              <w:noProof/>
            </w:rPr>
            <w:fldChar w:fldCharType="separate"/>
          </w:r>
          <w:r w:rsidR="00A47646">
            <w:rPr>
              <w:noProof/>
            </w:rPr>
            <w:t>32</w:t>
          </w:r>
          <w:r>
            <w:rPr>
              <w:noProof/>
            </w:rPr>
            <w:fldChar w:fldCharType="end"/>
          </w:r>
        </w:p>
        <w:p w14:paraId="1BAB4241" w14:textId="62681D07" w:rsidR="009356AA" w:rsidRDefault="009356AA">
          <w:pPr>
            <w:pStyle w:val="TOC3"/>
            <w:tabs>
              <w:tab w:val="right" w:leader="dot" w:pos="8630"/>
            </w:tabs>
            <w:rPr>
              <w:rFonts w:eastAsiaTheme="minorEastAsia" w:cstheme="minorBidi"/>
              <w:noProof/>
              <w:color w:val="auto"/>
              <w:sz w:val="22"/>
              <w:szCs w:val="22"/>
              <w:lang w:eastAsia="en-US"/>
            </w:rPr>
          </w:pPr>
          <w:r w:rsidRPr="00B04F50">
            <w:rPr>
              <w:noProof/>
            </w:rPr>
            <w:t>Contra Costa Community College District Distance Education Policy</w:t>
          </w:r>
          <w:r>
            <w:rPr>
              <w:noProof/>
            </w:rPr>
            <w:tab/>
          </w:r>
          <w:r>
            <w:rPr>
              <w:noProof/>
            </w:rPr>
            <w:fldChar w:fldCharType="begin"/>
          </w:r>
          <w:r>
            <w:rPr>
              <w:noProof/>
            </w:rPr>
            <w:instrText xml:space="preserve"> PAGEREF _Toc94165651 \h </w:instrText>
          </w:r>
          <w:r>
            <w:rPr>
              <w:noProof/>
            </w:rPr>
          </w:r>
          <w:r>
            <w:rPr>
              <w:noProof/>
            </w:rPr>
            <w:fldChar w:fldCharType="separate"/>
          </w:r>
          <w:r w:rsidR="00A47646">
            <w:rPr>
              <w:noProof/>
            </w:rPr>
            <w:t>35</w:t>
          </w:r>
          <w:r>
            <w:rPr>
              <w:noProof/>
            </w:rPr>
            <w:fldChar w:fldCharType="end"/>
          </w:r>
        </w:p>
        <w:p w14:paraId="141970DD" w14:textId="48141EFE" w:rsidR="009356AA" w:rsidRDefault="009356AA">
          <w:pPr>
            <w:pStyle w:val="TOC2"/>
            <w:rPr>
              <w:rFonts w:eastAsiaTheme="minorEastAsia" w:cstheme="minorBidi"/>
              <w:bCs w:val="0"/>
              <w:noProof/>
              <w:color w:val="auto"/>
              <w:sz w:val="22"/>
              <w:szCs w:val="22"/>
              <w:lang w:eastAsia="en-US"/>
            </w:rPr>
          </w:pPr>
          <w:r w:rsidRPr="00B04F50">
            <w:rPr>
              <w:noProof/>
            </w:rPr>
            <w:t>Appendix C: Student Survey Instruction Modality Preferences</w:t>
          </w:r>
          <w:r>
            <w:rPr>
              <w:noProof/>
            </w:rPr>
            <w:tab/>
          </w:r>
          <w:r>
            <w:rPr>
              <w:noProof/>
            </w:rPr>
            <w:fldChar w:fldCharType="begin"/>
          </w:r>
          <w:r>
            <w:rPr>
              <w:noProof/>
            </w:rPr>
            <w:instrText xml:space="preserve"> PAGEREF _Toc94165652 \h </w:instrText>
          </w:r>
          <w:r>
            <w:rPr>
              <w:noProof/>
            </w:rPr>
          </w:r>
          <w:r>
            <w:rPr>
              <w:noProof/>
            </w:rPr>
            <w:fldChar w:fldCharType="separate"/>
          </w:r>
          <w:r w:rsidR="00A47646">
            <w:rPr>
              <w:noProof/>
            </w:rPr>
            <w:t>38</w:t>
          </w:r>
          <w:r>
            <w:rPr>
              <w:noProof/>
            </w:rPr>
            <w:fldChar w:fldCharType="end"/>
          </w:r>
        </w:p>
        <w:p w14:paraId="3CEEBB53" w14:textId="3C25C457" w:rsidR="00B64758" w:rsidRPr="001C41A8" w:rsidRDefault="00ED3A3C">
          <w:r w:rsidRPr="001C41A8">
            <w:rPr>
              <w:rFonts w:asciiTheme="majorHAnsi" w:hAnsiTheme="majorHAnsi"/>
              <w:b/>
              <w:bCs/>
              <w:caps/>
              <w:sz w:val="28"/>
              <w:shd w:val="clear" w:color="auto" w:fill="E6E6E6"/>
            </w:rPr>
            <w:fldChar w:fldCharType="end"/>
          </w:r>
        </w:p>
      </w:sdtContent>
    </w:sdt>
    <w:p w14:paraId="2D953AF1" w14:textId="31909269" w:rsidR="00B64758" w:rsidRDefault="00B64758"/>
    <w:p w14:paraId="124D9F3D" w14:textId="37C6FE92" w:rsidR="001C41A8" w:rsidRDefault="001C41A8" w:rsidP="001C41A8">
      <w:pPr>
        <w:pStyle w:val="BodyText"/>
      </w:pPr>
    </w:p>
    <w:p w14:paraId="682101C6" w14:textId="6A305802" w:rsidR="001C41A8" w:rsidRDefault="001C41A8" w:rsidP="001C41A8">
      <w:pPr>
        <w:pStyle w:val="BodyText"/>
      </w:pPr>
    </w:p>
    <w:p w14:paraId="5BAD4201" w14:textId="20CA152E" w:rsidR="001C41A8" w:rsidRDefault="001C41A8" w:rsidP="001C41A8">
      <w:pPr>
        <w:pStyle w:val="BodyText"/>
      </w:pPr>
    </w:p>
    <w:p w14:paraId="039B4002" w14:textId="75F34C56" w:rsidR="001C41A8" w:rsidRDefault="001C41A8" w:rsidP="001C41A8">
      <w:pPr>
        <w:pStyle w:val="BodyText"/>
      </w:pPr>
    </w:p>
    <w:p w14:paraId="11C4879D" w14:textId="7D08EEED" w:rsidR="001C41A8" w:rsidRDefault="001C41A8" w:rsidP="001C41A8">
      <w:pPr>
        <w:pStyle w:val="BodyText"/>
      </w:pPr>
    </w:p>
    <w:p w14:paraId="5AC2EBFD" w14:textId="02E4265A" w:rsidR="001C41A8" w:rsidRDefault="001C41A8" w:rsidP="001C41A8">
      <w:pPr>
        <w:pStyle w:val="BodyText"/>
      </w:pPr>
    </w:p>
    <w:p w14:paraId="059FEB38" w14:textId="402A6B72" w:rsidR="001C41A8" w:rsidRDefault="001C41A8" w:rsidP="001C41A8">
      <w:pPr>
        <w:pStyle w:val="BodyText"/>
      </w:pPr>
    </w:p>
    <w:p w14:paraId="3668C783" w14:textId="6CBAB0EC" w:rsidR="001C41A8" w:rsidRDefault="001C41A8" w:rsidP="001C41A8">
      <w:pPr>
        <w:pStyle w:val="BodyText"/>
      </w:pPr>
    </w:p>
    <w:p w14:paraId="512240C0" w14:textId="54CD3407" w:rsidR="001C41A8" w:rsidRDefault="001C41A8" w:rsidP="001C41A8">
      <w:pPr>
        <w:pStyle w:val="BodyText"/>
      </w:pPr>
    </w:p>
    <w:p w14:paraId="5F51CC67" w14:textId="3B1FD0D3" w:rsidR="001C41A8" w:rsidRDefault="001C41A8" w:rsidP="001C41A8">
      <w:pPr>
        <w:pStyle w:val="BodyText"/>
      </w:pPr>
    </w:p>
    <w:p w14:paraId="4E9AF6F5" w14:textId="61EF869D" w:rsidR="001C41A8" w:rsidRDefault="001C41A8" w:rsidP="001C41A8">
      <w:pPr>
        <w:pStyle w:val="BodyText"/>
      </w:pPr>
    </w:p>
    <w:p w14:paraId="3D0C1339" w14:textId="28AA7F8F" w:rsidR="001C41A8" w:rsidRDefault="001C41A8" w:rsidP="001C41A8">
      <w:pPr>
        <w:pStyle w:val="BodyText"/>
      </w:pPr>
    </w:p>
    <w:p w14:paraId="2FEC6505" w14:textId="5252E4B7" w:rsidR="001C41A8" w:rsidRDefault="001C41A8" w:rsidP="001C41A8">
      <w:pPr>
        <w:pStyle w:val="BodyText"/>
      </w:pPr>
    </w:p>
    <w:p w14:paraId="511D2555" w14:textId="4DC75061" w:rsidR="001C41A8" w:rsidRDefault="001C41A8" w:rsidP="001C41A8">
      <w:pPr>
        <w:pStyle w:val="BodyText"/>
      </w:pPr>
    </w:p>
    <w:p w14:paraId="72636D4E" w14:textId="65EBE13E" w:rsidR="001C41A8" w:rsidRDefault="001C41A8" w:rsidP="001C41A8">
      <w:pPr>
        <w:pStyle w:val="BodyText"/>
      </w:pPr>
    </w:p>
    <w:p w14:paraId="16C32FE2" w14:textId="20DA7FF2" w:rsidR="001C41A8" w:rsidRDefault="001C41A8" w:rsidP="001C41A8">
      <w:pPr>
        <w:pStyle w:val="BodyText"/>
      </w:pPr>
    </w:p>
    <w:p w14:paraId="796B3CB4" w14:textId="4975DEA0" w:rsidR="00A47646" w:rsidRDefault="00A47646" w:rsidP="001C41A8">
      <w:pPr>
        <w:pStyle w:val="BodyText"/>
      </w:pPr>
    </w:p>
    <w:p w14:paraId="49EA6C8D" w14:textId="08A245B9" w:rsidR="00A47646" w:rsidRDefault="00A47646" w:rsidP="001C41A8">
      <w:pPr>
        <w:pStyle w:val="BodyText"/>
      </w:pPr>
    </w:p>
    <w:p w14:paraId="54597E95" w14:textId="43DF6BFF" w:rsidR="00A47646" w:rsidRDefault="00A47646" w:rsidP="001C41A8">
      <w:pPr>
        <w:pStyle w:val="BodyText"/>
      </w:pPr>
    </w:p>
    <w:p w14:paraId="6D3EF6E4" w14:textId="47338A86" w:rsidR="00A47646" w:rsidRDefault="00A47646" w:rsidP="001C41A8">
      <w:pPr>
        <w:pStyle w:val="BodyText"/>
      </w:pPr>
    </w:p>
    <w:p w14:paraId="1F560668" w14:textId="4DF07A2B" w:rsidR="00A47646" w:rsidRDefault="00A47646" w:rsidP="001C41A8">
      <w:pPr>
        <w:pStyle w:val="BodyText"/>
      </w:pPr>
    </w:p>
    <w:p w14:paraId="1D8B8F73" w14:textId="77777777" w:rsidR="00A47646" w:rsidRPr="001C41A8" w:rsidRDefault="00A47646" w:rsidP="001C41A8">
      <w:pPr>
        <w:pStyle w:val="BodyText"/>
        <w:sectPr w:rsidR="00A47646" w:rsidRPr="001C41A8" w:rsidSect="001C41A8">
          <w:pgSz w:w="12240" w:h="15840"/>
          <w:pgMar w:top="1530" w:right="1800" w:bottom="1728" w:left="1800" w:header="720" w:footer="720" w:gutter="0"/>
          <w:pgNumType w:fmt="lowerRoman" w:start="1"/>
          <w:cols w:space="720"/>
          <w:titlePg/>
          <w:docGrid w:linePitch="360"/>
        </w:sectPr>
      </w:pPr>
    </w:p>
    <w:p w14:paraId="45097D9F" w14:textId="1B568CA7" w:rsidR="00B64758" w:rsidRPr="001C41A8" w:rsidRDefault="000562BC" w:rsidP="000562BC">
      <w:pPr>
        <w:pStyle w:val="Heading1"/>
        <w:rPr>
          <w:color w:val="5F5F5F" w:themeColor="text2" w:themeTint="BF"/>
        </w:rPr>
      </w:pPr>
      <w:bookmarkStart w:id="1" w:name="_Toc94165620"/>
      <w:r w:rsidRPr="001C41A8">
        <w:rPr>
          <w:color w:val="5F5F5F" w:themeColor="text2" w:themeTint="BF"/>
        </w:rPr>
        <w:lastRenderedPageBreak/>
        <w:t>IntroductioN</w:t>
      </w:r>
      <w:bookmarkEnd w:id="1"/>
    </w:p>
    <w:p w14:paraId="4E3D1B71" w14:textId="64F1042A" w:rsidR="000562BC" w:rsidRPr="001C41A8" w:rsidRDefault="000562BC" w:rsidP="000562BC">
      <w:r w:rsidRPr="001C41A8">
        <w:t xml:space="preserve">The current </w:t>
      </w:r>
      <w:r w:rsidR="00883507" w:rsidRPr="001C41A8">
        <w:t>Contra Costa Community College District</w:t>
      </w:r>
      <w:r w:rsidRPr="001C41A8">
        <w:t xml:space="preserve"> Strategic Plan establishes </w:t>
      </w:r>
      <w:r w:rsidR="00883507" w:rsidRPr="001C41A8">
        <w:t xml:space="preserve">as </w:t>
      </w:r>
      <w:r w:rsidRPr="001C41A8">
        <w:t>its first Strategic Direction t</w:t>
      </w:r>
      <w:r w:rsidR="00883507" w:rsidRPr="001C41A8">
        <w:t>he intention t</w:t>
      </w:r>
      <w:r w:rsidRPr="001C41A8">
        <w:t xml:space="preserve">o “Improve Student Learning and Completion Across all District Campuses.” The value of Distance Education as a means to help achieve that goal is demonstrated in the objective that states the need to “Foster high-quality distance education across the District as a vehicle for achieving Vision for Success goals and promoting all forms of student success.” </w:t>
      </w:r>
    </w:p>
    <w:p w14:paraId="22DC07B7" w14:textId="54E4EF03" w:rsidR="000562BC" w:rsidRPr="001C41A8" w:rsidRDefault="000562BC" w:rsidP="000562BC">
      <w:r w:rsidRPr="001C41A8">
        <w:t xml:space="preserve">In alignment with that objective and Strategic Direction, the </w:t>
      </w:r>
      <w:r w:rsidR="00883507" w:rsidRPr="001C41A8">
        <w:t xml:space="preserve">4CD </w:t>
      </w:r>
      <w:r w:rsidRPr="001C41A8">
        <w:t xml:space="preserve">Districtwide Distance Education Council (DDEC) created the Distance Education Strategic Plan 2022-2027. The plan’s purpose is to guide </w:t>
      </w:r>
      <w:r w:rsidR="00CF4BBB" w:rsidRPr="001C41A8">
        <w:t xml:space="preserve">distance education </w:t>
      </w:r>
      <w:r w:rsidRPr="001C41A8">
        <w:t xml:space="preserve">development from 2022 to 2027 through districtwide goals and broad strategic recommendations to support the colleges with their distance education programs. The plan additionally outlines </w:t>
      </w:r>
      <w:r w:rsidR="00437CA6" w:rsidRPr="001C41A8">
        <w:t xml:space="preserve">clear </w:t>
      </w:r>
      <w:r w:rsidRPr="001C41A8">
        <w:t xml:space="preserve">objectives to facilitate achieving adopted strategic </w:t>
      </w:r>
      <w:r w:rsidR="00CF4BBB" w:rsidRPr="001C41A8">
        <w:t>and Distance Education goals</w:t>
      </w:r>
      <w:r w:rsidRPr="001C41A8">
        <w:t>.</w:t>
      </w:r>
    </w:p>
    <w:p w14:paraId="77763D39" w14:textId="34E62BBF" w:rsidR="000562BC" w:rsidRPr="001C41A8" w:rsidRDefault="116D15C1" w:rsidP="000562BC">
      <w:pPr>
        <w:pStyle w:val="Heading2"/>
        <w:rPr>
          <w:color w:val="5F5F5F" w:themeColor="text2" w:themeTint="BF"/>
        </w:rPr>
      </w:pPr>
      <w:bookmarkStart w:id="2" w:name="_Toc94165621"/>
      <w:r w:rsidRPr="001C41A8">
        <w:rPr>
          <w:color w:val="5F5F5F" w:themeColor="text2" w:themeTint="BF"/>
        </w:rPr>
        <w:t>PLAN DEVELOPMENT CHRONOLOGY</w:t>
      </w:r>
      <w:bookmarkEnd w:id="2"/>
      <w:r w:rsidRPr="001C41A8">
        <w:rPr>
          <w:color w:val="5F5F5F" w:themeColor="text2" w:themeTint="BF"/>
        </w:rPr>
        <w:t xml:space="preserve"> </w:t>
      </w:r>
    </w:p>
    <w:tbl>
      <w:tblPr>
        <w:tblStyle w:val="TableGridLight"/>
        <w:tblW w:w="8751" w:type="dxa"/>
        <w:tblLook w:val="04A0" w:firstRow="1" w:lastRow="0" w:firstColumn="1" w:lastColumn="0" w:noHBand="0" w:noVBand="1"/>
      </w:tblPr>
      <w:tblGrid>
        <w:gridCol w:w="2070"/>
        <w:gridCol w:w="6681"/>
      </w:tblGrid>
      <w:tr w:rsidR="000562BC" w:rsidRPr="001C41A8" w14:paraId="1F077A69" w14:textId="77777777" w:rsidTr="12E9C63A">
        <w:tc>
          <w:tcPr>
            <w:tcW w:w="2070" w:type="dxa"/>
          </w:tcPr>
          <w:p w14:paraId="2F5AC374" w14:textId="376E5663" w:rsidR="000562BC" w:rsidRPr="001C41A8" w:rsidRDefault="000562BC" w:rsidP="009356AA">
            <w:r w:rsidRPr="001C41A8">
              <w:t xml:space="preserve"> DATE</w:t>
            </w:r>
          </w:p>
        </w:tc>
        <w:tc>
          <w:tcPr>
            <w:tcW w:w="6681" w:type="dxa"/>
          </w:tcPr>
          <w:p w14:paraId="48091215" w14:textId="7C4B3540" w:rsidR="000562BC" w:rsidRPr="001C41A8" w:rsidRDefault="000562BC" w:rsidP="009356AA">
            <w:r w:rsidRPr="001C41A8">
              <w:t>EVENT/ACTION</w:t>
            </w:r>
          </w:p>
        </w:tc>
      </w:tr>
      <w:tr w:rsidR="001C41A8" w:rsidRPr="001C41A8" w14:paraId="2BB5B230" w14:textId="77777777" w:rsidTr="001C41A8">
        <w:trPr>
          <w:trHeight w:val="683"/>
        </w:trPr>
        <w:tc>
          <w:tcPr>
            <w:tcW w:w="2070" w:type="dxa"/>
          </w:tcPr>
          <w:p w14:paraId="7CEFCC42" w14:textId="2AD5C9DB" w:rsidR="000562BC" w:rsidRPr="001C41A8" w:rsidRDefault="116D15C1" w:rsidP="12E9C63A">
            <w:pPr>
              <w:pStyle w:val="Normalnocaps"/>
              <w:rPr>
                <w:sz w:val="24"/>
              </w:rPr>
            </w:pPr>
            <w:r w:rsidRPr="001C41A8">
              <w:rPr>
                <w:sz w:val="24"/>
              </w:rPr>
              <w:lastRenderedPageBreak/>
              <w:t>Oct. 15, 2021</w:t>
            </w:r>
          </w:p>
        </w:tc>
        <w:tc>
          <w:tcPr>
            <w:tcW w:w="6681" w:type="dxa"/>
          </w:tcPr>
          <w:p w14:paraId="167BF012" w14:textId="42ECBB41" w:rsidR="000562BC" w:rsidRPr="001C41A8" w:rsidRDefault="000562BC" w:rsidP="000562BC">
            <w:r w:rsidRPr="001C41A8">
              <w:t>DDEC Strategic Planning Retreat and drafting broad goals</w:t>
            </w:r>
          </w:p>
        </w:tc>
      </w:tr>
      <w:tr w:rsidR="001C41A8" w:rsidRPr="001C41A8" w14:paraId="3B4E15FE" w14:textId="77777777" w:rsidTr="001C41A8">
        <w:trPr>
          <w:trHeight w:val="683"/>
        </w:trPr>
        <w:tc>
          <w:tcPr>
            <w:tcW w:w="2070" w:type="dxa"/>
          </w:tcPr>
          <w:p w14:paraId="7481B87F" w14:textId="678DEE36" w:rsidR="000562BC" w:rsidRPr="001C41A8" w:rsidRDefault="000562BC" w:rsidP="000562BC">
            <w:r w:rsidRPr="001C41A8">
              <w:t>Nov. 18, 2021</w:t>
            </w:r>
          </w:p>
        </w:tc>
        <w:tc>
          <w:tcPr>
            <w:tcW w:w="6681" w:type="dxa"/>
          </w:tcPr>
          <w:p w14:paraId="2F8FD0E8" w14:textId="79F0BD16" w:rsidR="000562BC" w:rsidRPr="001C41A8" w:rsidRDefault="000562BC" w:rsidP="000562BC">
            <w:r w:rsidRPr="001C41A8">
              <w:t>Districtwide Town Hall meeting, goals presentation and break-out groups with captured feedback</w:t>
            </w:r>
          </w:p>
        </w:tc>
      </w:tr>
      <w:tr w:rsidR="001C41A8" w:rsidRPr="001C41A8" w14:paraId="7D491020" w14:textId="77777777" w:rsidTr="001C41A8">
        <w:trPr>
          <w:trHeight w:val="683"/>
        </w:trPr>
        <w:tc>
          <w:tcPr>
            <w:tcW w:w="2070" w:type="dxa"/>
          </w:tcPr>
          <w:p w14:paraId="21D682BD" w14:textId="070CB74A" w:rsidR="000562BC" w:rsidRPr="001C41A8" w:rsidRDefault="000562BC" w:rsidP="000562BC">
            <w:r w:rsidRPr="001C41A8">
              <w:t>Nov. 18, 2021 and ongoing</w:t>
            </w:r>
          </w:p>
        </w:tc>
        <w:tc>
          <w:tcPr>
            <w:tcW w:w="6681" w:type="dxa"/>
          </w:tcPr>
          <w:p w14:paraId="3D624049" w14:textId="7BF6E495" w:rsidR="000562BC" w:rsidRPr="001C41A8" w:rsidRDefault="000562BC" w:rsidP="000562BC">
            <w:r w:rsidRPr="001C41A8">
              <w:t>Continuous opportunities for feedback through Canvas discussions and SharePoint documents</w:t>
            </w:r>
          </w:p>
        </w:tc>
      </w:tr>
      <w:tr w:rsidR="001C41A8" w:rsidRPr="001C41A8" w14:paraId="644C78EA" w14:textId="77777777" w:rsidTr="001C41A8">
        <w:trPr>
          <w:trHeight w:val="665"/>
        </w:trPr>
        <w:tc>
          <w:tcPr>
            <w:tcW w:w="2070" w:type="dxa"/>
          </w:tcPr>
          <w:p w14:paraId="3DAE9694" w14:textId="03F1F3DA" w:rsidR="000562BC" w:rsidRPr="001C41A8" w:rsidRDefault="000562BC" w:rsidP="000562BC">
            <w:r w:rsidRPr="001C41A8">
              <w:t>Jan. 26, 2022 Feb. 9, 2022</w:t>
            </w:r>
          </w:p>
        </w:tc>
        <w:tc>
          <w:tcPr>
            <w:tcW w:w="6681" w:type="dxa"/>
          </w:tcPr>
          <w:p w14:paraId="0C8DE26E" w14:textId="52EB6DA3" w:rsidR="000562BC" w:rsidRPr="001C41A8" w:rsidRDefault="000562BC" w:rsidP="000562BC">
            <w:r w:rsidRPr="001C41A8">
              <w:t xml:space="preserve">Presentation to DDEC for discussion and feedback </w:t>
            </w:r>
          </w:p>
          <w:p w14:paraId="6DD3756B" w14:textId="3EA03D4F" w:rsidR="000562BC" w:rsidRPr="001C41A8" w:rsidRDefault="000562BC" w:rsidP="000562BC">
            <w:r w:rsidRPr="001C41A8">
              <w:t>Development of Action Steps</w:t>
            </w:r>
          </w:p>
        </w:tc>
      </w:tr>
      <w:tr w:rsidR="000562BC" w:rsidRPr="001C41A8" w14:paraId="327CDB52" w14:textId="77777777" w:rsidTr="12E9C63A">
        <w:tc>
          <w:tcPr>
            <w:tcW w:w="2070" w:type="dxa"/>
          </w:tcPr>
          <w:p w14:paraId="64C78A56" w14:textId="62432C40" w:rsidR="000562BC" w:rsidRPr="001C41A8" w:rsidRDefault="000562BC" w:rsidP="000562BC">
            <w:r w:rsidRPr="001C41A8">
              <w:t>Spring 2022</w:t>
            </w:r>
          </w:p>
        </w:tc>
        <w:tc>
          <w:tcPr>
            <w:tcW w:w="6681" w:type="dxa"/>
          </w:tcPr>
          <w:p w14:paraId="56130392" w14:textId="11661114" w:rsidR="000562BC" w:rsidRPr="001C41A8" w:rsidRDefault="000562BC" w:rsidP="000562BC">
            <w:r w:rsidRPr="001C41A8">
              <w:t>Draft presented to campus Academic Senates</w:t>
            </w:r>
          </w:p>
        </w:tc>
      </w:tr>
      <w:tr w:rsidR="000562BC" w:rsidRPr="001C41A8" w14:paraId="7E97969D" w14:textId="77777777" w:rsidTr="12E9C63A">
        <w:tc>
          <w:tcPr>
            <w:tcW w:w="2070" w:type="dxa"/>
          </w:tcPr>
          <w:p w14:paraId="7AF6A61D" w14:textId="0757E04D" w:rsidR="000562BC" w:rsidRPr="001C41A8" w:rsidRDefault="000562BC" w:rsidP="000562BC">
            <w:r w:rsidRPr="001C41A8">
              <w:t>March 2022</w:t>
            </w:r>
          </w:p>
        </w:tc>
        <w:tc>
          <w:tcPr>
            <w:tcW w:w="6681" w:type="dxa"/>
          </w:tcPr>
          <w:p w14:paraId="634F91C1" w14:textId="0E06EEA5" w:rsidR="000562BC" w:rsidRPr="001C41A8" w:rsidRDefault="000562BC" w:rsidP="000562BC">
            <w:r w:rsidRPr="001C41A8">
              <w:t>Revisions to draft based on campus feedback</w:t>
            </w:r>
          </w:p>
        </w:tc>
      </w:tr>
      <w:tr w:rsidR="000562BC" w:rsidRPr="001C41A8" w14:paraId="71F7FA9F" w14:textId="77777777" w:rsidTr="12E9C63A">
        <w:tc>
          <w:tcPr>
            <w:tcW w:w="2070" w:type="dxa"/>
          </w:tcPr>
          <w:p w14:paraId="187A0EC2" w14:textId="4DAEC625" w:rsidR="000562BC" w:rsidRPr="001C41A8" w:rsidRDefault="000562BC" w:rsidP="000562BC">
            <w:r w:rsidRPr="001C41A8">
              <w:t>April, 13 2022</w:t>
            </w:r>
          </w:p>
        </w:tc>
        <w:tc>
          <w:tcPr>
            <w:tcW w:w="6681" w:type="dxa"/>
          </w:tcPr>
          <w:p w14:paraId="1D94D68F" w14:textId="4801C111" w:rsidR="000562BC" w:rsidRPr="001C41A8" w:rsidRDefault="000562BC" w:rsidP="000562BC">
            <w:r w:rsidRPr="001C41A8">
              <w:t>Final Draft presented to DDEC</w:t>
            </w:r>
          </w:p>
        </w:tc>
      </w:tr>
      <w:tr w:rsidR="001C41A8" w:rsidRPr="001C41A8" w14:paraId="26A15A35" w14:textId="77777777" w:rsidTr="001C41A8">
        <w:trPr>
          <w:trHeight w:val="710"/>
        </w:trPr>
        <w:tc>
          <w:tcPr>
            <w:tcW w:w="2070" w:type="dxa"/>
          </w:tcPr>
          <w:p w14:paraId="51569B53" w14:textId="6C6C5E45" w:rsidR="000562BC" w:rsidRPr="001C41A8" w:rsidRDefault="000562BC" w:rsidP="000562BC">
            <w:r w:rsidRPr="001C41A8">
              <w:t>May 11, 2022</w:t>
            </w:r>
          </w:p>
        </w:tc>
        <w:tc>
          <w:tcPr>
            <w:tcW w:w="6681" w:type="dxa"/>
          </w:tcPr>
          <w:p w14:paraId="029198D8" w14:textId="20192308" w:rsidR="000562BC" w:rsidRPr="001C41A8" w:rsidRDefault="000562BC" w:rsidP="000562BC">
            <w:r w:rsidRPr="001C41A8">
              <w:t>Presentation of final DE Strategic Plan to 4CD Governing Board</w:t>
            </w:r>
          </w:p>
        </w:tc>
      </w:tr>
    </w:tbl>
    <w:p w14:paraId="41507D2D" w14:textId="60BACD51" w:rsidR="12E9C63A" w:rsidRPr="001C41A8" w:rsidRDefault="12E9C63A"/>
    <w:p w14:paraId="0AAD7B39" w14:textId="22CD4BEC" w:rsidR="000562BC" w:rsidRPr="001C41A8" w:rsidRDefault="000562BC" w:rsidP="000562BC">
      <w:pPr>
        <w:pStyle w:val="Heading1"/>
        <w:rPr>
          <w:color w:val="5F5F5F" w:themeColor="text2" w:themeTint="BF"/>
        </w:rPr>
      </w:pPr>
      <w:bookmarkStart w:id="3" w:name="_Toc94165622"/>
      <w:r w:rsidRPr="001C41A8">
        <w:rPr>
          <w:color w:val="5F5F5F" w:themeColor="text2" w:themeTint="BF"/>
        </w:rPr>
        <w:t>In Appreciation</w:t>
      </w:r>
      <w:bookmarkEnd w:id="3"/>
    </w:p>
    <w:p w14:paraId="276288F0" w14:textId="5CF76EB2" w:rsidR="00CF4BBB" w:rsidRPr="001C41A8" w:rsidRDefault="000562BC" w:rsidP="00A47646">
      <w:r w:rsidRPr="001C41A8">
        <w:t xml:space="preserve">We thank all who were directly involved in the preparation of this plan, as well as all who </w:t>
      </w:r>
      <w:r w:rsidR="00883507" w:rsidRPr="001C41A8">
        <w:t xml:space="preserve">invested </w:t>
      </w:r>
      <w:r w:rsidRPr="001C41A8">
        <w:t xml:space="preserve">their time to participate in </w:t>
      </w:r>
      <w:r w:rsidR="00883507" w:rsidRPr="001C41A8">
        <w:t xml:space="preserve">the </w:t>
      </w:r>
      <w:r w:rsidRPr="001C41A8">
        <w:t xml:space="preserve">Districtwide Town Hall </w:t>
      </w:r>
      <w:r w:rsidR="00883507" w:rsidRPr="001C41A8">
        <w:t xml:space="preserve">and </w:t>
      </w:r>
      <w:r w:rsidRPr="001C41A8">
        <w:t>campus meetings</w:t>
      </w:r>
      <w:r w:rsidR="00883507" w:rsidRPr="001C41A8">
        <w:t xml:space="preserve">, </w:t>
      </w:r>
      <w:r w:rsidRPr="001C41A8">
        <w:t xml:space="preserve">and/or contributed through asynchronous comments. Your contributions improved and deepened </w:t>
      </w:r>
      <w:r w:rsidR="00883507" w:rsidRPr="001C41A8">
        <w:t xml:space="preserve">the </w:t>
      </w:r>
      <w:r w:rsidRPr="001C41A8">
        <w:t>breadth of our plan.</w:t>
      </w:r>
    </w:p>
    <w:p w14:paraId="69796681" w14:textId="67BD79B0" w:rsidR="00437CA6" w:rsidRPr="001C41A8" w:rsidRDefault="00437CA6" w:rsidP="00437CA6">
      <w:pPr>
        <w:pStyle w:val="Heading2"/>
        <w:rPr>
          <w:color w:val="5F5F5F" w:themeColor="text2" w:themeTint="BF"/>
        </w:rPr>
      </w:pPr>
      <w:bookmarkStart w:id="4" w:name="_Toc94165623"/>
      <w:r w:rsidRPr="001C41A8">
        <w:rPr>
          <w:color w:val="5F5F5F" w:themeColor="text2" w:themeTint="BF"/>
        </w:rPr>
        <w:lastRenderedPageBreak/>
        <w:t>Plan Participants and Contributors</w:t>
      </w:r>
      <w:bookmarkEnd w:id="4"/>
      <w:r w:rsidRPr="001C41A8">
        <w:rPr>
          <w:color w:val="5F5F5F" w:themeColor="text2" w:themeTint="BF"/>
        </w:rPr>
        <w:t xml:space="preserve"> </w:t>
      </w:r>
    </w:p>
    <w:p w14:paraId="6601CEF2" w14:textId="5E7189B9" w:rsidR="000562BC" w:rsidRPr="001C41A8" w:rsidRDefault="3A730405" w:rsidP="00CF4BBB">
      <w:pPr>
        <w:pStyle w:val="BodyText"/>
        <w:jc w:val="center"/>
      </w:pPr>
      <w:r w:rsidRPr="001C41A8">
        <w:rPr>
          <w:noProof/>
          <w:shd w:val="clear" w:color="auto" w:fill="E6E6E6"/>
          <w:lang w:eastAsia="en-US"/>
        </w:rPr>
        <w:drawing>
          <wp:inline distT="0" distB="0" distL="0" distR="0" wp14:anchorId="44BD6BD4" wp14:editId="6850A339">
            <wp:extent cx="2724150" cy="1088714"/>
            <wp:effectExtent l="0" t="0" r="0" b="0"/>
            <wp:docPr id="7" name="Picture 7" descr="Town Hall Meeting with icons of people and chat/thought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750708" cy="1099328"/>
                    </a:xfrm>
                    <a:prstGeom prst="rect">
                      <a:avLst/>
                    </a:prstGeom>
                  </pic:spPr>
                </pic:pic>
              </a:graphicData>
            </a:graphic>
          </wp:inline>
        </w:drawing>
      </w:r>
    </w:p>
    <w:p w14:paraId="611BF762" w14:textId="7C2ED3B0" w:rsidR="65D634E1" w:rsidRPr="001C41A8" w:rsidRDefault="00113AF0" w:rsidP="12E9C63A">
      <w:pPr>
        <w:pStyle w:val="Heading3"/>
        <w:rPr>
          <w:color w:val="5F5F5F" w:themeColor="text2" w:themeTint="BF"/>
        </w:rPr>
      </w:pPr>
      <w:bookmarkStart w:id="5" w:name="_Toc94165624"/>
      <w:r w:rsidRPr="001C41A8">
        <w:rPr>
          <w:color w:val="5F5F5F" w:themeColor="text2" w:themeTint="BF"/>
        </w:rPr>
        <w:t xml:space="preserve">Town Hall </w:t>
      </w:r>
      <w:r w:rsidR="65D634E1" w:rsidRPr="001C41A8">
        <w:rPr>
          <w:color w:val="5F5F5F" w:themeColor="text2" w:themeTint="BF"/>
        </w:rPr>
        <w:t>Participants</w:t>
      </w:r>
      <w:bookmarkEnd w:id="5"/>
    </w:p>
    <w:tbl>
      <w:tblPr>
        <w:tblStyle w:val="TableGrid"/>
        <w:tblW w:w="1026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700"/>
        <w:gridCol w:w="2520"/>
        <w:gridCol w:w="2610"/>
      </w:tblGrid>
      <w:tr w:rsidR="00901D05" w14:paraId="63387849" w14:textId="77777777" w:rsidTr="00F43403">
        <w:tc>
          <w:tcPr>
            <w:tcW w:w="2430" w:type="dxa"/>
          </w:tcPr>
          <w:p w14:paraId="3757BD63" w14:textId="77777777" w:rsidR="00901D05" w:rsidRPr="00901D05" w:rsidRDefault="00901D05" w:rsidP="00901D05">
            <w:pPr>
              <w:rPr>
                <w:rStyle w:val="normaltextrun"/>
                <w:rFonts w:ascii="Verdana" w:hAnsi="Verdana"/>
                <w:color w:val="000000"/>
                <w:sz w:val="22"/>
                <w:szCs w:val="22"/>
                <w:shd w:val="clear" w:color="auto" w:fill="FFFFFF"/>
              </w:rPr>
            </w:pPr>
            <w:r w:rsidRPr="00901D05">
              <w:rPr>
                <w:rStyle w:val="normaltextrun"/>
                <w:rFonts w:ascii="Verdana" w:hAnsi="Verdana"/>
                <w:sz w:val="22"/>
                <w:szCs w:val="22"/>
                <w:shd w:val="clear" w:color="auto" w:fill="FFFFFF"/>
              </w:rPr>
              <w:t>Allison</w:t>
            </w:r>
            <w:r w:rsidRPr="00901D05">
              <w:rPr>
                <w:rStyle w:val="normaltextrun"/>
                <w:rFonts w:ascii="Verdana" w:hAnsi="Verdana"/>
                <w:color w:val="000000"/>
                <w:sz w:val="22"/>
                <w:szCs w:val="22"/>
                <w:shd w:val="clear" w:color="auto" w:fill="FFFFFF"/>
              </w:rPr>
              <w:t xml:space="preserve"> Albright</w:t>
            </w:r>
          </w:p>
          <w:p w14:paraId="6EC875FC"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Nicole Almassey </w:t>
            </w:r>
            <w:r>
              <w:rPr>
                <w:rStyle w:val="eop"/>
                <w:rFonts w:ascii="Verdana" w:hAnsi="Verdana"/>
                <w:color w:val="000000"/>
                <w:sz w:val="22"/>
                <w:szCs w:val="22"/>
                <w:shd w:val="clear" w:color="auto" w:fill="FFFFFF"/>
              </w:rPr>
              <w:t> </w:t>
            </w:r>
          </w:p>
          <w:p w14:paraId="07350C25"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Rachel Anicetti </w:t>
            </w:r>
            <w:r>
              <w:rPr>
                <w:rStyle w:val="eop"/>
                <w:rFonts w:ascii="Verdana" w:hAnsi="Verdana"/>
                <w:color w:val="000000"/>
                <w:sz w:val="22"/>
                <w:szCs w:val="22"/>
                <w:shd w:val="clear" w:color="auto" w:fill="FFFFFF"/>
              </w:rPr>
              <w:t> </w:t>
            </w:r>
          </w:p>
          <w:p w14:paraId="323B731E" w14:textId="77777777" w:rsidR="00901D05" w:rsidRDefault="00901D05" w:rsidP="00FB6FA8">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Maritez Apigo</w:t>
            </w:r>
          </w:p>
          <w:p w14:paraId="620BE47D" w14:textId="77777777" w:rsidR="00901D05" w:rsidRDefault="00901D05" w:rsidP="00FB6FA8">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Lindsay Arentz</w:t>
            </w:r>
          </w:p>
          <w:p w14:paraId="00C89924" w14:textId="77777777" w:rsidR="00901D05" w:rsidRDefault="00901D05" w:rsidP="00FB6FA8">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Dora Ar</w:t>
            </w:r>
            <w:r>
              <w:rPr>
                <w:rStyle w:val="normaltextrun"/>
                <w:rFonts w:ascii="Verdana" w:hAnsi="Verdana"/>
                <w:sz w:val="22"/>
                <w:szCs w:val="22"/>
                <w:shd w:val="clear" w:color="auto" w:fill="FFFFFF"/>
              </w:rPr>
              <w:t>gueta-Ri</w:t>
            </w:r>
            <w:r>
              <w:rPr>
                <w:rStyle w:val="normaltextrun"/>
                <w:rFonts w:ascii="Verdana" w:hAnsi="Verdana"/>
                <w:color w:val="000000"/>
                <w:sz w:val="22"/>
                <w:szCs w:val="22"/>
                <w:shd w:val="clear" w:color="auto" w:fill="FFFFFF"/>
              </w:rPr>
              <w:t>co</w:t>
            </w:r>
          </w:p>
          <w:p w14:paraId="19F47CC4"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William (Bill) Bankhead </w:t>
            </w:r>
          </w:p>
          <w:p w14:paraId="3A494504"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Jeffrey Benford </w:t>
            </w:r>
          </w:p>
          <w:p w14:paraId="0E212380" w14:textId="77777777" w:rsidR="00901D05" w:rsidRDefault="00901D05" w:rsidP="00FB6FA8">
            <w:pPr>
              <w:pStyle w:val="BodyText"/>
              <w:rPr>
                <w:rStyle w:val="eop"/>
              </w:rPr>
            </w:pPr>
            <w:r>
              <w:rPr>
                <w:rStyle w:val="normaltextrun"/>
                <w:rFonts w:ascii="Verdana" w:hAnsi="Verdana"/>
                <w:color w:val="000000"/>
                <w:sz w:val="22"/>
                <w:szCs w:val="22"/>
                <w:shd w:val="clear" w:color="auto" w:fill="FFFFFF"/>
              </w:rPr>
              <w:t>Jason Berner </w:t>
            </w:r>
          </w:p>
          <w:p w14:paraId="481738D5" w14:textId="77777777" w:rsidR="00901D05" w:rsidRDefault="00901D05" w:rsidP="00FB6FA8">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Emma Blackthorne</w:t>
            </w:r>
          </w:p>
          <w:p w14:paraId="0EEB88A1" w14:textId="77777777" w:rsidR="00901D05" w:rsidRDefault="00901D05" w:rsidP="00FB6FA8">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Sarah Boland Drain</w:t>
            </w:r>
          </w:p>
          <w:p w14:paraId="3246AA24"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Liesl Boswell </w:t>
            </w:r>
          </w:p>
          <w:p w14:paraId="140A0E42" w14:textId="77777777" w:rsidR="00901D05" w:rsidRDefault="00901D05" w:rsidP="00FB6FA8">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Crystala Button</w:t>
            </w:r>
          </w:p>
          <w:p w14:paraId="04C7E2A1" w14:textId="77777777" w:rsidR="00901D05" w:rsidRDefault="00901D05" w:rsidP="00FB6FA8">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Arminda Calagui</w:t>
            </w:r>
          </w:p>
          <w:p w14:paraId="3C6D7019"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Phyllis Carter </w:t>
            </w:r>
            <w:r>
              <w:rPr>
                <w:rStyle w:val="eop"/>
                <w:rFonts w:ascii="Verdana" w:hAnsi="Verdana"/>
                <w:color w:val="000000"/>
                <w:sz w:val="22"/>
                <w:szCs w:val="22"/>
                <w:shd w:val="clear" w:color="auto" w:fill="FFFFFF"/>
              </w:rPr>
              <w:t> </w:t>
            </w:r>
          </w:p>
          <w:p w14:paraId="1DBED854"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Eloine Chapman </w:t>
            </w:r>
            <w:r>
              <w:rPr>
                <w:rStyle w:val="eop"/>
                <w:rFonts w:ascii="Verdana" w:hAnsi="Verdana"/>
                <w:color w:val="000000"/>
                <w:sz w:val="22"/>
                <w:szCs w:val="22"/>
                <w:shd w:val="clear" w:color="auto" w:fill="FFFFFF"/>
              </w:rPr>
              <w:t> </w:t>
            </w:r>
          </w:p>
          <w:p w14:paraId="32010654" w14:textId="77777777" w:rsidR="00901D05" w:rsidRDefault="00901D05" w:rsidP="00FB6FA8">
            <w:pPr>
              <w:pStyle w:val="BodyText"/>
              <w:rPr>
                <w:rStyle w:val="eop"/>
              </w:rPr>
            </w:pPr>
            <w:r>
              <w:rPr>
                <w:rStyle w:val="normaltextrun"/>
                <w:rFonts w:ascii="Verdana" w:hAnsi="Verdana"/>
                <w:color w:val="000000"/>
                <w:sz w:val="22"/>
                <w:szCs w:val="22"/>
                <w:shd w:val="clear" w:color="auto" w:fill="FFFFFF"/>
              </w:rPr>
              <w:t>Carl Chiu </w:t>
            </w:r>
          </w:p>
          <w:p w14:paraId="2E69A3D4" w14:textId="77777777" w:rsidR="00901D05" w:rsidRDefault="00901D05" w:rsidP="00FB6FA8">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Rayshell Clapper</w:t>
            </w:r>
          </w:p>
          <w:p w14:paraId="65491677" w14:textId="77777777" w:rsidR="00901D05" w:rsidRDefault="00901D05" w:rsidP="00FB6FA8">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Rain Dougan</w:t>
            </w:r>
          </w:p>
          <w:p w14:paraId="10A8A446"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Drew Douglass </w:t>
            </w:r>
          </w:p>
          <w:p w14:paraId="56F83D55"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Abigai Duldulao</w:t>
            </w:r>
            <w:r>
              <w:rPr>
                <w:rStyle w:val="eop"/>
                <w:rFonts w:ascii="Verdana" w:hAnsi="Verdana"/>
                <w:color w:val="000000"/>
                <w:sz w:val="22"/>
                <w:szCs w:val="22"/>
                <w:shd w:val="clear" w:color="auto" w:fill="FFFFFF"/>
              </w:rPr>
              <w:t> </w:t>
            </w:r>
          </w:p>
          <w:p w14:paraId="18C3E8AE" w14:textId="77777777" w:rsidR="00901D05" w:rsidRDefault="00901D05" w:rsidP="00FB6FA8">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Roseann Erwin</w:t>
            </w:r>
          </w:p>
          <w:p w14:paraId="60BCD249" w14:textId="77777777" w:rsidR="00901D05" w:rsidRDefault="00901D05" w:rsidP="00FB6FA8">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Robert Estrada</w:t>
            </w:r>
          </w:p>
          <w:p w14:paraId="3C2085A7"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James Eyestone </w:t>
            </w:r>
            <w:r>
              <w:rPr>
                <w:rStyle w:val="eop"/>
                <w:rFonts w:ascii="Verdana" w:hAnsi="Verdana"/>
                <w:color w:val="000000"/>
                <w:sz w:val="22"/>
                <w:szCs w:val="22"/>
                <w:shd w:val="clear" w:color="auto" w:fill="FFFFFF"/>
              </w:rPr>
              <w:t> </w:t>
            </w:r>
          </w:p>
          <w:p w14:paraId="7403C0B5" w14:textId="77777777" w:rsidR="00901D05" w:rsidRDefault="00901D05" w:rsidP="00FB6FA8">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Nicholas Falasco </w:t>
            </w:r>
            <w:r>
              <w:rPr>
                <w:rStyle w:val="eop"/>
                <w:rFonts w:ascii="Verdana" w:hAnsi="Verdana"/>
                <w:color w:val="000000"/>
                <w:sz w:val="22"/>
                <w:szCs w:val="22"/>
                <w:shd w:val="clear" w:color="auto" w:fill="FFFFFF"/>
              </w:rPr>
              <w:t> </w:t>
            </w:r>
          </w:p>
          <w:p w14:paraId="76174E9D" w14:textId="32DA1189" w:rsidR="00901D05" w:rsidRPr="00901D05" w:rsidRDefault="00901D05" w:rsidP="00FB6FA8">
            <w:pPr>
              <w:pStyle w:val="BodyText"/>
              <w:rPr>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Angela Fantuzzi</w:t>
            </w:r>
          </w:p>
        </w:tc>
        <w:tc>
          <w:tcPr>
            <w:tcW w:w="2700" w:type="dxa"/>
          </w:tcPr>
          <w:p w14:paraId="2DCCB731" w14:textId="77777777" w:rsidR="00901D05" w:rsidRDefault="00901D05" w:rsidP="00113AF0">
            <w:pPr>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Catherine Franco</w:t>
            </w:r>
          </w:p>
          <w:p w14:paraId="132C323C"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Dennis Franco</w:t>
            </w:r>
            <w:r>
              <w:rPr>
                <w:rStyle w:val="eop"/>
                <w:rFonts w:ascii="Verdana" w:hAnsi="Verdana"/>
                <w:color w:val="000000"/>
                <w:sz w:val="22"/>
                <w:szCs w:val="22"/>
                <w:shd w:val="clear" w:color="auto" w:fill="FFFFFF"/>
              </w:rPr>
              <w:t> </w:t>
            </w:r>
          </w:p>
          <w:p w14:paraId="65E65C16"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John Freytag </w:t>
            </w:r>
            <w:r>
              <w:rPr>
                <w:rStyle w:val="eop"/>
                <w:rFonts w:ascii="Verdana" w:hAnsi="Verdana"/>
                <w:color w:val="000000"/>
                <w:sz w:val="22"/>
                <w:szCs w:val="22"/>
                <w:shd w:val="clear" w:color="auto" w:fill="FFFFFF"/>
              </w:rPr>
              <w:t> </w:t>
            </w:r>
          </w:p>
          <w:p w14:paraId="7EFCD8EF"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Louie Giambattista</w:t>
            </w:r>
          </w:p>
          <w:p w14:paraId="5F94E66D"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Brandy Gibson</w:t>
            </w:r>
            <w:r>
              <w:rPr>
                <w:rStyle w:val="eop"/>
                <w:rFonts w:ascii="Verdana" w:hAnsi="Verdana"/>
                <w:color w:val="000000"/>
                <w:sz w:val="22"/>
                <w:szCs w:val="22"/>
                <w:shd w:val="clear" w:color="auto" w:fill="FFFFFF"/>
              </w:rPr>
              <w:t> </w:t>
            </w:r>
          </w:p>
          <w:p w14:paraId="2467E338" w14:textId="77777777" w:rsidR="00901D05" w:rsidRDefault="00901D05" w:rsidP="00901D05">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Lisa Smiley-Ratchford</w:t>
            </w:r>
          </w:p>
          <w:p w14:paraId="29C9A863"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Irena Stefanova </w:t>
            </w:r>
          </w:p>
          <w:p w14:paraId="3777394C"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Bethann Stone</w:t>
            </w:r>
            <w:r>
              <w:rPr>
                <w:rStyle w:val="eop"/>
                <w:rFonts w:ascii="Verdana" w:hAnsi="Verdana"/>
                <w:color w:val="000000"/>
                <w:sz w:val="22"/>
                <w:szCs w:val="22"/>
                <w:shd w:val="clear" w:color="auto" w:fill="FFFFFF"/>
              </w:rPr>
              <w:t> </w:t>
            </w:r>
          </w:p>
          <w:p w14:paraId="74549BFE"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Christina Goff </w:t>
            </w:r>
            <w:r>
              <w:rPr>
                <w:rStyle w:val="eop"/>
                <w:rFonts w:ascii="Verdana" w:hAnsi="Verdana"/>
                <w:color w:val="000000"/>
                <w:sz w:val="22"/>
                <w:szCs w:val="22"/>
                <w:shd w:val="clear" w:color="auto" w:fill="FFFFFF"/>
              </w:rPr>
              <w:t> </w:t>
            </w:r>
          </w:p>
          <w:p w14:paraId="544E0B34"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Concha Gomez</w:t>
            </w:r>
          </w:p>
          <w:p w14:paraId="5B1A2DDA"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Letta Greene </w:t>
            </w:r>
          </w:p>
          <w:p w14:paraId="73246F7E"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Marisa Greenberg </w:t>
            </w:r>
          </w:p>
          <w:p w14:paraId="304419C4"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Paula Gunder</w:t>
            </w:r>
          </w:p>
          <w:p w14:paraId="431B63F0"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David Hagerty</w:t>
            </w:r>
          </w:p>
          <w:p w14:paraId="0861E425" w14:textId="77777777" w:rsidR="00901D05" w:rsidRDefault="00901D05" w:rsidP="00901D05">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Joy Hakola-Dardin</w:t>
            </w:r>
          </w:p>
          <w:p w14:paraId="2CCF3642" w14:textId="77777777" w:rsidR="00901D05" w:rsidRDefault="00901D05" w:rsidP="00901D05">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Kathleen Halaszynski</w:t>
            </w:r>
          </w:p>
          <w:p w14:paraId="105828C4"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Steven Hales </w:t>
            </w:r>
          </w:p>
          <w:p w14:paraId="22296530"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Rikki Hall</w:t>
            </w:r>
          </w:p>
          <w:p w14:paraId="74D738B1"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Robert Hawkins</w:t>
            </w:r>
          </w:p>
          <w:p w14:paraId="1F81DAEA"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Scott Hubbard </w:t>
            </w:r>
          </w:p>
          <w:p w14:paraId="36F1A574"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Katrina Keating</w:t>
            </w:r>
          </w:p>
          <w:p w14:paraId="5DC8799A"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Kathleen King</w:t>
            </w:r>
          </w:p>
          <w:p w14:paraId="16F0223E"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Anne Kingsley</w:t>
            </w:r>
          </w:p>
          <w:p w14:paraId="4EA07CDD"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Bob Kratochvil</w:t>
            </w:r>
          </w:p>
          <w:p w14:paraId="65646CF3" w14:textId="77777777" w:rsidR="00901D05" w:rsidRDefault="00901D05" w:rsidP="00901D05">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Sabrina Kwist</w:t>
            </w:r>
          </w:p>
          <w:p w14:paraId="31BC1247"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Allan Lacayo</w:t>
            </w:r>
          </w:p>
          <w:p w14:paraId="772FCA6D" w14:textId="686B21D8" w:rsidR="00901D05" w:rsidRPr="00901D05" w:rsidRDefault="00901D05" w:rsidP="00901D05">
            <w:pPr>
              <w:pStyle w:val="BodyText"/>
            </w:pPr>
            <w:r>
              <w:rPr>
                <w:rStyle w:val="normaltextrun"/>
                <w:rFonts w:ascii="Verdana" w:hAnsi="Verdana"/>
                <w:color w:val="000000"/>
                <w:sz w:val="22"/>
                <w:szCs w:val="22"/>
                <w:bdr w:val="none" w:sz="0" w:space="0" w:color="auto" w:frame="1"/>
              </w:rPr>
              <w:t>Susan Lamb</w:t>
            </w:r>
          </w:p>
        </w:tc>
        <w:tc>
          <w:tcPr>
            <w:tcW w:w="2520" w:type="dxa"/>
          </w:tcPr>
          <w:p w14:paraId="41A66DCD" w14:textId="77777777" w:rsidR="00901D05" w:rsidRDefault="00901D05" w:rsidP="00113AF0">
            <w:pPr>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Timothy Leong</w:t>
            </w:r>
          </w:p>
          <w:p w14:paraId="29F74EC1" w14:textId="77777777" w:rsidR="00901D05" w:rsidRDefault="00901D05" w:rsidP="00901D05">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Lynda Letona -Rodriguez</w:t>
            </w:r>
          </w:p>
          <w:p w14:paraId="03DB2586"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Vicki Ferguson </w:t>
            </w:r>
            <w:r>
              <w:rPr>
                <w:rStyle w:val="eop"/>
                <w:rFonts w:ascii="Verdana" w:hAnsi="Verdana"/>
                <w:color w:val="000000"/>
                <w:sz w:val="22"/>
                <w:szCs w:val="22"/>
                <w:shd w:val="clear" w:color="auto" w:fill="FFFFFF"/>
              </w:rPr>
              <w:t> </w:t>
            </w:r>
          </w:p>
          <w:p w14:paraId="32CB8D59"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Mercedes Lezama </w:t>
            </w:r>
          </w:p>
          <w:p w14:paraId="519268D2"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Ken Lira </w:t>
            </w:r>
          </w:p>
          <w:p w14:paraId="5DB99722"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Lan Lo</w:t>
            </w:r>
          </w:p>
          <w:p w14:paraId="33BBF1EA"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Brandon Marshall </w:t>
            </w:r>
          </w:p>
          <w:p w14:paraId="4A9E3083" w14:textId="77777777" w:rsidR="00901D05" w:rsidRDefault="00901D05" w:rsidP="00901D05">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Carla Matute</w:t>
            </w:r>
          </w:p>
          <w:p w14:paraId="3A7083B2"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Tanisha Maxwell</w:t>
            </w:r>
          </w:p>
          <w:p w14:paraId="48F9518F"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Michele McCabe</w:t>
            </w:r>
          </w:p>
          <w:p w14:paraId="70F33915"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Cindy McGrath</w:t>
            </w:r>
          </w:p>
          <w:p w14:paraId="20F7A7F6"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Mojdeh Mehdizadeh</w:t>
            </w:r>
            <w:r>
              <w:rPr>
                <w:rStyle w:val="eop"/>
                <w:rFonts w:ascii="Verdana" w:hAnsi="Verdana"/>
                <w:color w:val="000000"/>
                <w:sz w:val="22"/>
                <w:szCs w:val="22"/>
                <w:shd w:val="clear" w:color="auto" w:fill="FFFFFF"/>
              </w:rPr>
              <w:t> </w:t>
            </w:r>
          </w:p>
          <w:p w14:paraId="376BF705"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Joanna Miller</w:t>
            </w:r>
          </w:p>
          <w:p w14:paraId="332EF43A"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Carrie Million</w:t>
            </w:r>
            <w:r>
              <w:rPr>
                <w:rStyle w:val="eop"/>
                <w:rFonts w:ascii="Verdana" w:hAnsi="Verdana"/>
                <w:color w:val="000000"/>
                <w:sz w:val="22"/>
                <w:szCs w:val="22"/>
                <w:shd w:val="clear" w:color="auto" w:fill="FFFFFF"/>
              </w:rPr>
              <w:t> </w:t>
            </w:r>
          </w:p>
          <w:p w14:paraId="19C3115F" w14:textId="77777777" w:rsidR="00901D05" w:rsidRDefault="00901D05" w:rsidP="00901D05">
            <w:pPr>
              <w:pStyle w:val="BodyText"/>
              <w:rPr>
                <w:rStyle w:val="normaltextrun"/>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Mario Tejada</w:t>
            </w:r>
          </w:p>
          <w:p w14:paraId="3A16111D"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Elizabeth Vega</w:t>
            </w:r>
          </w:p>
          <w:p w14:paraId="15BDE3C4"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Grace Villegas</w:t>
            </w:r>
            <w:r>
              <w:rPr>
                <w:rStyle w:val="eop"/>
                <w:rFonts w:ascii="Verdana" w:hAnsi="Verdana"/>
                <w:color w:val="000000"/>
                <w:sz w:val="22"/>
                <w:szCs w:val="22"/>
                <w:shd w:val="clear" w:color="auto" w:fill="FFFFFF"/>
              </w:rPr>
              <w:t> </w:t>
            </w:r>
          </w:p>
          <w:p w14:paraId="2EB627F0"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Sandra Moore</w:t>
            </w:r>
          </w:p>
          <w:p w14:paraId="6D6326A4"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Emily Moss </w:t>
            </w:r>
            <w:r>
              <w:rPr>
                <w:rStyle w:val="eop"/>
                <w:rFonts w:ascii="Verdana" w:hAnsi="Verdana"/>
                <w:color w:val="000000"/>
                <w:sz w:val="22"/>
                <w:szCs w:val="22"/>
                <w:shd w:val="clear" w:color="auto" w:fill="FFFFFF"/>
              </w:rPr>
              <w:t> </w:t>
            </w:r>
          </w:p>
          <w:p w14:paraId="52E84E92" w14:textId="77777777" w:rsidR="00901D05" w:rsidRDefault="00901D05" w:rsidP="00901D05">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Yasser Moten</w:t>
            </w:r>
          </w:p>
          <w:p w14:paraId="2150569F"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Nikki Moultrie </w:t>
            </w:r>
            <w:r>
              <w:rPr>
                <w:rStyle w:val="eop"/>
                <w:rFonts w:ascii="Verdana" w:hAnsi="Verdana"/>
                <w:color w:val="000000"/>
                <w:sz w:val="22"/>
                <w:szCs w:val="22"/>
                <w:shd w:val="clear" w:color="auto" w:fill="FFFFFF"/>
              </w:rPr>
              <w:t> </w:t>
            </w:r>
          </w:p>
          <w:p w14:paraId="7F9BD224"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Kristy Myers </w:t>
            </w:r>
            <w:r>
              <w:rPr>
                <w:rStyle w:val="eop"/>
                <w:rFonts w:ascii="Verdana" w:hAnsi="Verdana"/>
                <w:color w:val="000000"/>
                <w:sz w:val="22"/>
                <w:szCs w:val="22"/>
                <w:shd w:val="clear" w:color="auto" w:fill="FFFFFF"/>
              </w:rPr>
              <w:t> </w:t>
            </w:r>
          </w:p>
          <w:p w14:paraId="5419D6B8"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James Noel </w:t>
            </w:r>
            <w:r>
              <w:rPr>
                <w:rStyle w:val="eop"/>
                <w:rFonts w:ascii="Verdana" w:hAnsi="Verdana"/>
                <w:color w:val="000000"/>
                <w:sz w:val="22"/>
                <w:szCs w:val="22"/>
                <w:shd w:val="clear" w:color="auto" w:fill="FFFFFF"/>
              </w:rPr>
              <w:t> </w:t>
            </w:r>
          </w:p>
          <w:p w14:paraId="339A278D"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Aprill Nogarr </w:t>
            </w:r>
            <w:r>
              <w:rPr>
                <w:rStyle w:val="eop"/>
                <w:rFonts w:ascii="Verdana" w:hAnsi="Verdana"/>
                <w:color w:val="000000"/>
                <w:sz w:val="22"/>
                <w:szCs w:val="22"/>
                <w:shd w:val="clear" w:color="auto" w:fill="FFFFFF"/>
              </w:rPr>
              <w:t> </w:t>
            </w:r>
          </w:p>
          <w:p w14:paraId="7A5EE21F" w14:textId="77777777" w:rsidR="00901D05" w:rsidRDefault="00901D05" w:rsidP="00901D05">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Janith Norman </w:t>
            </w:r>
            <w:r>
              <w:rPr>
                <w:rStyle w:val="eop"/>
                <w:rFonts w:ascii="Verdana" w:hAnsi="Verdana"/>
                <w:color w:val="000000"/>
                <w:sz w:val="22"/>
                <w:szCs w:val="22"/>
                <w:shd w:val="clear" w:color="auto" w:fill="FFFFFF"/>
              </w:rPr>
              <w:t> </w:t>
            </w:r>
          </w:p>
          <w:p w14:paraId="11CE0D09" w14:textId="51289749" w:rsidR="00901D05" w:rsidRPr="00901D05" w:rsidRDefault="00901D05" w:rsidP="00901D05">
            <w:pPr>
              <w:pStyle w:val="BodyText"/>
            </w:pPr>
            <w:r>
              <w:rPr>
                <w:rStyle w:val="normaltextrun"/>
                <w:rFonts w:ascii="Verdana" w:hAnsi="Verdana"/>
                <w:color w:val="000000"/>
                <w:sz w:val="22"/>
                <w:szCs w:val="22"/>
                <w:shd w:val="clear" w:color="auto" w:fill="FFFFFF"/>
              </w:rPr>
              <w:t>George Olgin </w:t>
            </w:r>
            <w:r>
              <w:rPr>
                <w:rStyle w:val="eop"/>
                <w:rFonts w:ascii="Verdana" w:hAnsi="Verdana"/>
                <w:color w:val="000000"/>
                <w:sz w:val="22"/>
                <w:szCs w:val="22"/>
                <w:shd w:val="clear" w:color="auto" w:fill="FFFFFF"/>
              </w:rPr>
              <w:t> </w:t>
            </w:r>
          </w:p>
        </w:tc>
        <w:tc>
          <w:tcPr>
            <w:tcW w:w="2610" w:type="dxa"/>
          </w:tcPr>
          <w:p w14:paraId="793DEF0A" w14:textId="77777777" w:rsidR="00901D05" w:rsidRDefault="00F43403" w:rsidP="00113AF0">
            <w:pPr>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Mayra Padilla</w:t>
            </w:r>
          </w:p>
          <w:p w14:paraId="4B2FE1E8" w14:textId="77777777" w:rsidR="00F43403" w:rsidRDefault="00F43403" w:rsidP="00F43403">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Jeanette Peavler</w:t>
            </w:r>
          </w:p>
          <w:p w14:paraId="6DE48DC7" w14:textId="77777777" w:rsidR="00F43403" w:rsidRDefault="00F43403" w:rsidP="00F43403">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Marcia Perata</w:t>
            </w:r>
          </w:p>
          <w:p w14:paraId="42B770C3"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Anne Petersen </w:t>
            </w:r>
            <w:r>
              <w:rPr>
                <w:rStyle w:val="eop"/>
                <w:rFonts w:ascii="Verdana" w:hAnsi="Verdana"/>
                <w:color w:val="000000"/>
                <w:sz w:val="22"/>
                <w:szCs w:val="22"/>
                <w:shd w:val="clear" w:color="auto" w:fill="FFFFFF"/>
              </w:rPr>
              <w:t> </w:t>
            </w:r>
          </w:p>
          <w:p w14:paraId="4ED7E276" w14:textId="77777777" w:rsidR="00F43403" w:rsidRDefault="00F43403" w:rsidP="00F43403">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Lizette Ponthier</w:t>
            </w:r>
          </w:p>
          <w:p w14:paraId="1B75DBCA"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Matthew Powell </w:t>
            </w:r>
            <w:r>
              <w:rPr>
                <w:rStyle w:val="eop"/>
                <w:rFonts w:ascii="Verdana" w:hAnsi="Verdana"/>
                <w:color w:val="000000"/>
                <w:sz w:val="22"/>
                <w:szCs w:val="22"/>
                <w:shd w:val="clear" w:color="auto" w:fill="FFFFFF"/>
              </w:rPr>
              <w:t> </w:t>
            </w:r>
          </w:p>
          <w:p w14:paraId="75AECDBA"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Arek Puzia </w:t>
            </w:r>
            <w:r>
              <w:rPr>
                <w:rStyle w:val="eop"/>
                <w:rFonts w:ascii="Verdana" w:hAnsi="Verdana"/>
                <w:color w:val="000000"/>
                <w:sz w:val="22"/>
                <w:szCs w:val="22"/>
                <w:shd w:val="clear" w:color="auto" w:fill="FFFFFF"/>
              </w:rPr>
              <w:t> </w:t>
            </w:r>
          </w:p>
          <w:p w14:paraId="2B2191AF"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Michael Quinn </w:t>
            </w:r>
            <w:r>
              <w:rPr>
                <w:rStyle w:val="eop"/>
                <w:rFonts w:ascii="Verdana" w:hAnsi="Verdana"/>
                <w:color w:val="000000"/>
                <w:sz w:val="22"/>
                <w:szCs w:val="22"/>
                <w:shd w:val="clear" w:color="auto" w:fill="FFFFFF"/>
              </w:rPr>
              <w:t> </w:t>
            </w:r>
          </w:p>
          <w:p w14:paraId="6F72F062" w14:textId="77777777" w:rsidR="00F43403" w:rsidRDefault="00F43403" w:rsidP="00F43403">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Charles Ramos</w:t>
            </w:r>
          </w:p>
          <w:p w14:paraId="4E50CE7F"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Kelly Ramos </w:t>
            </w:r>
            <w:r>
              <w:rPr>
                <w:rStyle w:val="eop"/>
                <w:rFonts w:ascii="Verdana" w:hAnsi="Verdana"/>
                <w:color w:val="000000"/>
                <w:sz w:val="22"/>
                <w:szCs w:val="22"/>
                <w:shd w:val="clear" w:color="auto" w:fill="FFFFFF"/>
              </w:rPr>
              <w:t> </w:t>
            </w:r>
          </w:p>
          <w:p w14:paraId="51F3D704"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Amy Raymond </w:t>
            </w:r>
            <w:r>
              <w:rPr>
                <w:rStyle w:val="eop"/>
                <w:rFonts w:ascii="Verdana" w:hAnsi="Verdana"/>
                <w:color w:val="000000"/>
                <w:sz w:val="22"/>
                <w:szCs w:val="22"/>
                <w:shd w:val="clear" w:color="auto" w:fill="FFFFFF"/>
              </w:rPr>
              <w:t> </w:t>
            </w:r>
          </w:p>
          <w:p w14:paraId="14FC4716"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Win Rein </w:t>
            </w:r>
            <w:r>
              <w:rPr>
                <w:rStyle w:val="eop"/>
                <w:rFonts w:ascii="Verdana" w:hAnsi="Verdana"/>
                <w:color w:val="000000"/>
                <w:sz w:val="22"/>
                <w:szCs w:val="22"/>
                <w:shd w:val="clear" w:color="auto" w:fill="FFFFFF"/>
              </w:rPr>
              <w:t> </w:t>
            </w:r>
          </w:p>
          <w:p w14:paraId="64081EEF"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Cesar Reyes </w:t>
            </w:r>
            <w:r>
              <w:rPr>
                <w:rStyle w:val="eop"/>
                <w:rFonts w:ascii="Verdana" w:hAnsi="Verdana"/>
                <w:color w:val="000000"/>
                <w:sz w:val="22"/>
                <w:szCs w:val="22"/>
                <w:shd w:val="clear" w:color="auto" w:fill="FFFFFF"/>
              </w:rPr>
              <w:t> </w:t>
            </w:r>
          </w:p>
          <w:p w14:paraId="055F0EBC"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Virginia Richards </w:t>
            </w:r>
            <w:r>
              <w:rPr>
                <w:rStyle w:val="eop"/>
                <w:rFonts w:ascii="Verdana" w:hAnsi="Verdana"/>
                <w:color w:val="000000"/>
                <w:sz w:val="22"/>
                <w:szCs w:val="22"/>
                <w:shd w:val="clear" w:color="auto" w:fill="FFFFFF"/>
              </w:rPr>
              <w:t> </w:t>
            </w:r>
          </w:p>
          <w:p w14:paraId="38D31C25"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Tia Robinson-Cooper </w:t>
            </w:r>
            <w:r>
              <w:rPr>
                <w:rStyle w:val="eop"/>
                <w:rFonts w:ascii="Verdana" w:hAnsi="Verdana"/>
                <w:color w:val="000000"/>
                <w:sz w:val="22"/>
                <w:szCs w:val="22"/>
                <w:shd w:val="clear" w:color="auto" w:fill="FFFFFF"/>
              </w:rPr>
              <w:t> </w:t>
            </w:r>
          </w:p>
          <w:p w14:paraId="14113F2F"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Richard Robison </w:t>
            </w:r>
            <w:r>
              <w:rPr>
                <w:rStyle w:val="eop"/>
                <w:rFonts w:ascii="Verdana" w:hAnsi="Verdana"/>
                <w:color w:val="000000"/>
                <w:sz w:val="22"/>
                <w:szCs w:val="22"/>
                <w:shd w:val="clear" w:color="auto" w:fill="FFFFFF"/>
              </w:rPr>
              <w:t> </w:t>
            </w:r>
          </w:p>
          <w:p w14:paraId="5A2BB92B"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Sonia Robles </w:t>
            </w:r>
            <w:r>
              <w:rPr>
                <w:rStyle w:val="eop"/>
                <w:rFonts w:ascii="Verdana" w:hAnsi="Verdana"/>
                <w:color w:val="000000"/>
                <w:sz w:val="22"/>
                <w:szCs w:val="22"/>
                <w:shd w:val="clear" w:color="auto" w:fill="FFFFFF"/>
              </w:rPr>
              <w:t> </w:t>
            </w:r>
          </w:p>
          <w:p w14:paraId="5CA25F80" w14:textId="77777777" w:rsidR="00F43403" w:rsidRDefault="00F43403" w:rsidP="00F43403">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Emma Rogers</w:t>
            </w:r>
          </w:p>
          <w:p w14:paraId="7D43D249"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Eric Sanchez </w:t>
            </w:r>
            <w:r>
              <w:rPr>
                <w:rStyle w:val="eop"/>
                <w:rFonts w:ascii="Verdana" w:hAnsi="Verdana"/>
                <w:color w:val="000000"/>
                <w:sz w:val="22"/>
                <w:szCs w:val="22"/>
                <w:shd w:val="clear" w:color="auto" w:fill="FFFFFF"/>
              </w:rPr>
              <w:t> </w:t>
            </w:r>
          </w:p>
          <w:p w14:paraId="35014447"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Tara Sanders </w:t>
            </w:r>
            <w:r>
              <w:rPr>
                <w:rStyle w:val="eop"/>
                <w:rFonts w:ascii="Verdana" w:hAnsi="Verdana"/>
                <w:color w:val="000000"/>
                <w:sz w:val="22"/>
                <w:szCs w:val="22"/>
                <w:shd w:val="clear" w:color="auto" w:fill="FFFFFF"/>
              </w:rPr>
              <w:t> </w:t>
            </w:r>
          </w:p>
          <w:p w14:paraId="125320C8" w14:textId="77777777" w:rsidR="00F43403" w:rsidRDefault="00F43403" w:rsidP="00F43403">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Kim Schenk</w:t>
            </w:r>
          </w:p>
          <w:p w14:paraId="2092CB93" w14:textId="77777777" w:rsidR="00F43403" w:rsidRDefault="00F43403" w:rsidP="00F43403">
            <w:pPr>
              <w:pStyle w:val="BodyText"/>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rPr>
              <w:t>Gabriela Segade </w:t>
            </w:r>
            <w:r>
              <w:rPr>
                <w:rStyle w:val="eop"/>
                <w:rFonts w:ascii="Verdana" w:hAnsi="Verdana"/>
                <w:color w:val="000000"/>
                <w:sz w:val="22"/>
                <w:szCs w:val="22"/>
                <w:shd w:val="clear" w:color="auto" w:fill="FFFFFF"/>
              </w:rPr>
              <w:t> </w:t>
            </w:r>
          </w:p>
          <w:p w14:paraId="55A41328" w14:textId="77777777" w:rsidR="00F43403" w:rsidRDefault="00F43403" w:rsidP="00F43403">
            <w:pPr>
              <w:pStyle w:val="BodyText"/>
              <w:rPr>
                <w:rStyle w:val="normaltextrun"/>
                <w:rFonts w:ascii="Verdana" w:hAnsi="Verdana"/>
                <w:color w:val="000000"/>
                <w:sz w:val="22"/>
                <w:szCs w:val="22"/>
                <w:bdr w:val="none" w:sz="0" w:space="0" w:color="auto" w:frame="1"/>
              </w:rPr>
            </w:pPr>
            <w:r>
              <w:rPr>
                <w:rStyle w:val="normaltextrun"/>
                <w:rFonts w:ascii="Verdana" w:hAnsi="Verdana"/>
                <w:color w:val="000000"/>
                <w:sz w:val="22"/>
                <w:szCs w:val="22"/>
                <w:bdr w:val="none" w:sz="0" w:space="0" w:color="auto" w:frame="1"/>
              </w:rPr>
              <w:t>Chase Wheeler</w:t>
            </w:r>
          </w:p>
          <w:p w14:paraId="7F75BF4A" w14:textId="093EC158" w:rsidR="00F43403" w:rsidRPr="00F43403" w:rsidRDefault="00F43403" w:rsidP="00F43403">
            <w:pPr>
              <w:pStyle w:val="BodyText"/>
            </w:pPr>
            <w:r>
              <w:rPr>
                <w:rStyle w:val="normaltextrun"/>
                <w:rFonts w:ascii="Verdana" w:hAnsi="Verdana"/>
                <w:color w:val="000000"/>
                <w:sz w:val="22"/>
                <w:szCs w:val="22"/>
                <w:shd w:val="clear" w:color="auto" w:fill="FFFFFF"/>
              </w:rPr>
              <w:t>Maya Yamato</w:t>
            </w:r>
            <w:r>
              <w:rPr>
                <w:rStyle w:val="eop"/>
                <w:rFonts w:ascii="Verdana" w:hAnsi="Verdana"/>
                <w:color w:val="000000"/>
                <w:sz w:val="22"/>
                <w:szCs w:val="22"/>
                <w:shd w:val="clear" w:color="auto" w:fill="FFFFFF"/>
              </w:rPr>
              <w:t> </w:t>
            </w:r>
          </w:p>
        </w:tc>
      </w:tr>
    </w:tbl>
    <w:p w14:paraId="2606188E" w14:textId="3F96B0B7" w:rsidR="00C83B21" w:rsidRPr="001C41A8" w:rsidRDefault="00C83B21" w:rsidP="2BC131C8">
      <w:pPr>
        <w:pStyle w:val="Heading3"/>
        <w:rPr>
          <w:color w:val="5F5F5F" w:themeColor="text2" w:themeTint="BF"/>
        </w:rPr>
      </w:pPr>
      <w:bookmarkStart w:id="6" w:name="_Toc94165143"/>
      <w:bookmarkStart w:id="7" w:name="_Toc94165625"/>
      <w:r w:rsidRPr="001C41A8">
        <w:rPr>
          <w:noProof/>
          <w:color w:val="5F5F5F" w:themeColor="text2" w:themeTint="BF"/>
          <w:shd w:val="clear" w:color="auto" w:fill="E6E6E6"/>
          <w:lang w:eastAsia="en-US"/>
        </w:rPr>
        <w:lastRenderedPageBreak/>
        <w:drawing>
          <wp:inline distT="0" distB="0" distL="0" distR="0" wp14:anchorId="47CEA7D5" wp14:editId="1EEA13AA">
            <wp:extent cx="1566091" cy="1131791"/>
            <wp:effectExtent l="0" t="0" r="0" b="0"/>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1566091" cy="1131791"/>
                    </a:xfrm>
                    <a:prstGeom prst="rect">
                      <a:avLst/>
                    </a:prstGeom>
                  </pic:spPr>
                </pic:pic>
              </a:graphicData>
            </a:graphic>
          </wp:inline>
        </w:drawing>
      </w:r>
      <w:bookmarkEnd w:id="6"/>
      <w:bookmarkEnd w:id="7"/>
    </w:p>
    <w:p w14:paraId="1D78BC11" w14:textId="77777777" w:rsidR="00A47646" w:rsidRDefault="00A47646" w:rsidP="2BC131C8">
      <w:pPr>
        <w:pStyle w:val="Heading3"/>
        <w:rPr>
          <w:color w:val="5F5F5F" w:themeColor="text2" w:themeTint="BF"/>
        </w:rPr>
      </w:pPr>
      <w:bookmarkStart w:id="8" w:name="_Toc94165626"/>
    </w:p>
    <w:p w14:paraId="4D1C5A6D" w14:textId="292577FC" w:rsidR="00C83B21" w:rsidRPr="001C41A8" w:rsidRDefault="6DE3DF0A" w:rsidP="2BC131C8">
      <w:pPr>
        <w:pStyle w:val="Heading3"/>
        <w:rPr>
          <w:color w:val="5F5F5F" w:themeColor="text2" w:themeTint="BF"/>
        </w:rPr>
      </w:pPr>
      <w:r w:rsidRPr="001C41A8">
        <w:rPr>
          <w:color w:val="5F5F5F" w:themeColor="text2" w:themeTint="BF"/>
        </w:rPr>
        <w:t>Districtwide Distance Education Council</w:t>
      </w:r>
      <w:bookmarkEnd w:id="8"/>
    </w:p>
    <w:p w14:paraId="2A0932B1" w14:textId="12C721F5" w:rsidR="00C83B21" w:rsidRPr="00F43403" w:rsidRDefault="77F437F4" w:rsidP="12E9C63A">
      <w:pPr>
        <w:pStyle w:val="BodyText"/>
        <w:rPr>
          <w:rFonts w:eastAsiaTheme="minorEastAsia" w:cstheme="minorBidi"/>
        </w:rPr>
      </w:pPr>
      <w:r w:rsidRPr="00F43403">
        <w:rPr>
          <w:rFonts w:eastAsiaTheme="minorEastAsia" w:cstheme="minorBidi"/>
        </w:rPr>
        <w:t>Nicole Almassey</w:t>
      </w:r>
    </w:p>
    <w:p w14:paraId="3DEA778F" w14:textId="34BF0170" w:rsidR="00C83B21" w:rsidRPr="00F43403" w:rsidRDefault="77F437F4" w:rsidP="1BAB88FA">
      <w:pPr>
        <w:pStyle w:val="BodyText"/>
        <w:rPr>
          <w:rFonts w:eastAsiaTheme="minorEastAsia" w:cstheme="minorBidi"/>
        </w:rPr>
      </w:pPr>
      <w:r w:rsidRPr="1BAB88FA">
        <w:rPr>
          <w:rFonts w:eastAsiaTheme="minorEastAsia" w:cstheme="minorBidi"/>
        </w:rPr>
        <w:t>Maritez Apigo</w:t>
      </w:r>
      <w:r w:rsidR="56EFFFB3" w:rsidRPr="1BAB88FA">
        <w:rPr>
          <w:rFonts w:eastAsiaTheme="minorEastAsia" w:cstheme="minorBidi"/>
        </w:rPr>
        <w:t xml:space="preserve"> – Co-chair</w:t>
      </w:r>
    </w:p>
    <w:p w14:paraId="0F2186EF" w14:textId="415E174E" w:rsidR="00CF4BBB" w:rsidRPr="00F43403" w:rsidRDefault="3A730405" w:rsidP="12E9C63A">
      <w:pPr>
        <w:pStyle w:val="BodyText"/>
        <w:rPr>
          <w:rFonts w:eastAsiaTheme="minorEastAsia" w:cstheme="minorBidi"/>
        </w:rPr>
      </w:pPr>
      <w:r w:rsidRPr="00F43403">
        <w:rPr>
          <w:rFonts w:eastAsiaTheme="minorEastAsia" w:cstheme="minorBidi"/>
        </w:rPr>
        <w:t>Jason Berner</w:t>
      </w:r>
    </w:p>
    <w:p w14:paraId="144241BD" w14:textId="77777777" w:rsidR="00CF4BBB" w:rsidRPr="00F43403" w:rsidRDefault="3A730405" w:rsidP="12E9C63A">
      <w:pPr>
        <w:pStyle w:val="BodyText"/>
        <w:rPr>
          <w:rFonts w:eastAsiaTheme="minorEastAsia" w:cstheme="minorBidi"/>
        </w:rPr>
      </w:pPr>
      <w:r w:rsidRPr="00F43403">
        <w:rPr>
          <w:rFonts w:eastAsiaTheme="minorEastAsia" w:cstheme="minorBidi"/>
        </w:rPr>
        <w:t>Crystala Button</w:t>
      </w:r>
    </w:p>
    <w:p w14:paraId="4CE0AB01" w14:textId="77777777" w:rsidR="00CF4BBB" w:rsidRPr="00F43403" w:rsidRDefault="3A730405" w:rsidP="12E9C63A">
      <w:pPr>
        <w:pStyle w:val="BodyText"/>
        <w:rPr>
          <w:rFonts w:eastAsiaTheme="minorEastAsia" w:cstheme="minorBidi"/>
        </w:rPr>
      </w:pPr>
      <w:r w:rsidRPr="00F43403">
        <w:rPr>
          <w:rFonts w:eastAsiaTheme="minorEastAsia" w:cstheme="minorBidi"/>
        </w:rPr>
        <w:t>Courtney Diputado</w:t>
      </w:r>
    </w:p>
    <w:p w14:paraId="620D19CE" w14:textId="77777777" w:rsidR="00CF4BBB" w:rsidRPr="00F43403" w:rsidRDefault="3A730405" w:rsidP="12E9C63A">
      <w:pPr>
        <w:pStyle w:val="BodyText"/>
        <w:rPr>
          <w:rFonts w:eastAsiaTheme="minorEastAsia" w:cstheme="minorBidi"/>
        </w:rPr>
      </w:pPr>
      <w:r w:rsidRPr="00F43403">
        <w:rPr>
          <w:rFonts w:eastAsiaTheme="minorEastAsia" w:cstheme="minorBidi"/>
        </w:rPr>
        <w:t>James Eyestone</w:t>
      </w:r>
    </w:p>
    <w:p w14:paraId="2BA3E8E0" w14:textId="77777777" w:rsidR="00CF4BBB" w:rsidRPr="00F43403" w:rsidRDefault="3A730405" w:rsidP="12E9C63A">
      <w:pPr>
        <w:pStyle w:val="BodyText"/>
        <w:rPr>
          <w:rFonts w:eastAsiaTheme="minorEastAsia" w:cstheme="minorBidi"/>
        </w:rPr>
      </w:pPr>
      <w:r w:rsidRPr="00F43403">
        <w:rPr>
          <w:rFonts w:eastAsiaTheme="minorEastAsia" w:cstheme="minorBidi"/>
        </w:rPr>
        <w:t>Scott Hubbard</w:t>
      </w:r>
    </w:p>
    <w:p w14:paraId="4A29A893" w14:textId="77777777" w:rsidR="00CF4BBB" w:rsidRPr="00F43403" w:rsidRDefault="3A730405" w:rsidP="12E9C63A">
      <w:pPr>
        <w:pStyle w:val="BodyText"/>
        <w:rPr>
          <w:rFonts w:eastAsiaTheme="minorEastAsia" w:cstheme="minorBidi"/>
        </w:rPr>
      </w:pPr>
      <w:r w:rsidRPr="00F43403">
        <w:rPr>
          <w:rFonts w:eastAsiaTheme="minorEastAsia" w:cstheme="minorBidi"/>
        </w:rPr>
        <w:t>Kathleen King</w:t>
      </w:r>
    </w:p>
    <w:p w14:paraId="3B34E904" w14:textId="77777777" w:rsidR="00CF4BBB" w:rsidRPr="00F43403" w:rsidRDefault="3A730405" w:rsidP="12E9C63A">
      <w:pPr>
        <w:pStyle w:val="BodyText"/>
        <w:rPr>
          <w:rFonts w:eastAsiaTheme="minorEastAsia" w:cstheme="minorBidi"/>
        </w:rPr>
      </w:pPr>
      <w:r w:rsidRPr="00F43403">
        <w:rPr>
          <w:rFonts w:eastAsiaTheme="minorEastAsia" w:cstheme="minorBidi"/>
        </w:rPr>
        <w:t>Anne Kingsley</w:t>
      </w:r>
    </w:p>
    <w:p w14:paraId="77DC2195" w14:textId="77777777" w:rsidR="00CF4BBB" w:rsidRPr="00F43403" w:rsidRDefault="3A730405" w:rsidP="12E9C63A">
      <w:pPr>
        <w:pStyle w:val="BodyText"/>
        <w:rPr>
          <w:rFonts w:eastAsiaTheme="minorEastAsia" w:cstheme="minorBidi"/>
        </w:rPr>
      </w:pPr>
      <w:r w:rsidRPr="00F43403">
        <w:rPr>
          <w:rFonts w:eastAsiaTheme="minorEastAsia" w:cstheme="minorBidi"/>
        </w:rPr>
        <w:t>Monica Landeros</w:t>
      </w:r>
    </w:p>
    <w:p w14:paraId="530136E1" w14:textId="12F8D6B2" w:rsidR="00CF4BBB" w:rsidRDefault="3A730405" w:rsidP="12E9C63A">
      <w:pPr>
        <w:pStyle w:val="BodyText"/>
        <w:rPr>
          <w:rFonts w:eastAsiaTheme="minorEastAsia" w:cstheme="minorBidi"/>
        </w:rPr>
      </w:pPr>
      <w:r w:rsidRPr="00F43403">
        <w:rPr>
          <w:rFonts w:eastAsiaTheme="minorEastAsia" w:cstheme="minorBidi"/>
        </w:rPr>
        <w:t>Brandon Marshall</w:t>
      </w:r>
    </w:p>
    <w:p w14:paraId="15AE1A4E" w14:textId="77777777" w:rsidR="00F43403" w:rsidRPr="001C41A8" w:rsidRDefault="00F43403" w:rsidP="00F43403">
      <w:pPr>
        <w:pStyle w:val="BodyText"/>
        <w:rPr>
          <w:rFonts w:eastAsiaTheme="minorEastAsia" w:cstheme="minorBidi"/>
          <w:sz w:val="22"/>
          <w:szCs w:val="22"/>
        </w:rPr>
      </w:pPr>
      <w:r w:rsidRPr="001C41A8">
        <w:rPr>
          <w:rFonts w:eastAsiaTheme="minorEastAsia" w:cstheme="minorBidi"/>
          <w:sz w:val="22"/>
          <w:szCs w:val="22"/>
        </w:rPr>
        <w:t>Carrie Million</w:t>
      </w:r>
    </w:p>
    <w:p w14:paraId="5333E938" w14:textId="77777777" w:rsidR="00F43403" w:rsidRPr="001C41A8" w:rsidRDefault="00F43403" w:rsidP="00F43403">
      <w:pPr>
        <w:pStyle w:val="BodyText"/>
        <w:rPr>
          <w:rFonts w:eastAsiaTheme="minorEastAsia" w:cstheme="minorBidi"/>
          <w:sz w:val="22"/>
          <w:szCs w:val="22"/>
        </w:rPr>
      </w:pPr>
      <w:r w:rsidRPr="001C41A8">
        <w:rPr>
          <w:rFonts w:eastAsiaTheme="minorEastAsia" w:cstheme="minorBidi"/>
          <w:sz w:val="22"/>
          <w:szCs w:val="22"/>
        </w:rPr>
        <w:t>April Nogarr</w:t>
      </w:r>
    </w:p>
    <w:p w14:paraId="0986DCBE" w14:textId="77777777" w:rsidR="00F43403" w:rsidRPr="001C41A8" w:rsidRDefault="00F43403" w:rsidP="00F43403">
      <w:pPr>
        <w:pStyle w:val="BodyText"/>
        <w:rPr>
          <w:rFonts w:eastAsiaTheme="minorEastAsia" w:cstheme="minorBidi"/>
          <w:sz w:val="22"/>
          <w:szCs w:val="22"/>
        </w:rPr>
      </w:pPr>
      <w:r w:rsidRPr="001C41A8">
        <w:rPr>
          <w:rFonts w:eastAsiaTheme="minorEastAsia" w:cstheme="minorBidi"/>
          <w:sz w:val="22"/>
          <w:szCs w:val="22"/>
        </w:rPr>
        <w:t>Janith Norman</w:t>
      </w:r>
    </w:p>
    <w:p w14:paraId="15CF1EDF" w14:textId="77777777" w:rsidR="00F43403" w:rsidRPr="001C41A8" w:rsidRDefault="00F43403" w:rsidP="00F43403">
      <w:pPr>
        <w:pStyle w:val="BodyText"/>
        <w:rPr>
          <w:rFonts w:eastAsiaTheme="minorEastAsia" w:cstheme="minorBidi"/>
          <w:sz w:val="22"/>
          <w:szCs w:val="22"/>
        </w:rPr>
      </w:pPr>
      <w:r w:rsidRPr="001C41A8">
        <w:rPr>
          <w:rFonts w:eastAsiaTheme="minorEastAsia" w:cstheme="minorBidi"/>
          <w:sz w:val="22"/>
          <w:szCs w:val="22"/>
        </w:rPr>
        <w:t>Jeanette Peavler</w:t>
      </w:r>
    </w:p>
    <w:p w14:paraId="45E00D2E" w14:textId="77777777" w:rsidR="00F43403" w:rsidRPr="001C41A8" w:rsidRDefault="00F43403" w:rsidP="00F43403">
      <w:pPr>
        <w:pStyle w:val="BodyText"/>
        <w:rPr>
          <w:rFonts w:eastAsiaTheme="minorEastAsia" w:cstheme="minorBidi"/>
          <w:sz w:val="22"/>
          <w:szCs w:val="22"/>
        </w:rPr>
      </w:pPr>
      <w:r w:rsidRPr="001C41A8">
        <w:rPr>
          <w:rFonts w:eastAsiaTheme="minorEastAsia" w:cstheme="minorBidi"/>
          <w:sz w:val="22"/>
          <w:szCs w:val="22"/>
        </w:rPr>
        <w:t>Richard Robison</w:t>
      </w:r>
    </w:p>
    <w:p w14:paraId="3F667215" w14:textId="3F8AF60E" w:rsidR="00F43403" w:rsidRPr="001C41A8" w:rsidRDefault="00F43403" w:rsidP="1BAB88FA">
      <w:pPr>
        <w:pStyle w:val="BodyText"/>
        <w:rPr>
          <w:rFonts w:eastAsiaTheme="minorEastAsia" w:cstheme="minorBidi"/>
          <w:sz w:val="22"/>
          <w:szCs w:val="22"/>
        </w:rPr>
      </w:pPr>
      <w:r w:rsidRPr="1BAB88FA">
        <w:rPr>
          <w:rFonts w:eastAsiaTheme="minorEastAsia" w:cstheme="minorBidi"/>
          <w:sz w:val="22"/>
          <w:szCs w:val="22"/>
        </w:rPr>
        <w:lastRenderedPageBreak/>
        <w:t>Joanna Miller</w:t>
      </w:r>
      <w:r w:rsidR="676D3AC8" w:rsidRPr="1BAB88FA">
        <w:rPr>
          <w:rFonts w:eastAsiaTheme="minorEastAsia" w:cstheme="minorBidi"/>
          <w:sz w:val="22"/>
          <w:szCs w:val="22"/>
        </w:rPr>
        <w:t xml:space="preserve"> – Co-chair</w:t>
      </w:r>
    </w:p>
    <w:p w14:paraId="58335756" w14:textId="14CF227A" w:rsidR="00F43403" w:rsidRPr="001C41A8" w:rsidRDefault="00F43403" w:rsidP="1BAB88FA">
      <w:pPr>
        <w:pStyle w:val="BodyText"/>
        <w:rPr>
          <w:rFonts w:eastAsiaTheme="minorEastAsia" w:cstheme="minorBidi"/>
          <w:sz w:val="22"/>
          <w:szCs w:val="22"/>
        </w:rPr>
      </w:pPr>
      <w:r w:rsidRPr="1BAB88FA">
        <w:rPr>
          <w:rFonts w:eastAsiaTheme="minorEastAsia" w:cstheme="minorBidi"/>
          <w:sz w:val="22"/>
          <w:szCs w:val="22"/>
        </w:rPr>
        <w:t xml:space="preserve">Mojdeh Mehdizadeh </w:t>
      </w:r>
    </w:p>
    <w:p w14:paraId="4E84B01C" w14:textId="695B934D" w:rsidR="00113AF0" w:rsidRPr="001C41A8" w:rsidRDefault="00113AF0" w:rsidP="12E9C63A">
      <w:pPr>
        <w:pStyle w:val="BodyText"/>
        <w:rPr>
          <w:rFonts w:eastAsiaTheme="minorEastAsia" w:cstheme="minorBidi"/>
          <w:sz w:val="22"/>
          <w:szCs w:val="22"/>
        </w:rPr>
      </w:pPr>
    </w:p>
    <w:p w14:paraId="21C7A28B" w14:textId="77777777" w:rsidR="00113AF0" w:rsidRPr="001C41A8" w:rsidRDefault="00113AF0" w:rsidP="00113AF0">
      <w:r w:rsidRPr="001C41A8">
        <w:t>(Oct. 15, 2021 DE Strategic Planning Retreat, DO: Pictured from left, back row, Maritez Apigo, Scott Hubbard, Joanna Miller, Janith Norman, Jason Berner, Richard Robison, and from left, front row, Mónica Landeros, Anne Kingsley and Carrie Million. Not pictured, Mojdeh Medizadeh.)</w:t>
      </w:r>
    </w:p>
    <w:p w14:paraId="33F8C15A" w14:textId="77777777" w:rsidR="00113AF0" w:rsidRPr="001C41A8" w:rsidRDefault="00113AF0" w:rsidP="12E9C63A">
      <w:pPr>
        <w:pStyle w:val="BodyText"/>
        <w:rPr>
          <w:rFonts w:eastAsiaTheme="minorEastAsia" w:cstheme="minorBidi"/>
          <w:sz w:val="22"/>
          <w:szCs w:val="22"/>
        </w:rPr>
      </w:pPr>
    </w:p>
    <w:p w14:paraId="50B26906" w14:textId="77777777" w:rsidR="00113AF0" w:rsidRPr="001C41A8" w:rsidRDefault="00113AF0" w:rsidP="12E9C63A">
      <w:pPr>
        <w:pStyle w:val="BodyText"/>
        <w:rPr>
          <w:rFonts w:eastAsiaTheme="minorEastAsia" w:cstheme="minorBidi"/>
          <w:sz w:val="22"/>
          <w:szCs w:val="22"/>
        </w:rPr>
      </w:pPr>
    </w:p>
    <w:p w14:paraId="72B141F6" w14:textId="77777777" w:rsidR="00113AF0" w:rsidRPr="001C41A8" w:rsidRDefault="00113AF0" w:rsidP="12E9C63A">
      <w:pPr>
        <w:pStyle w:val="BodyText"/>
        <w:rPr>
          <w:rFonts w:eastAsiaTheme="minorEastAsia" w:cstheme="minorBidi"/>
          <w:sz w:val="22"/>
          <w:szCs w:val="22"/>
        </w:rPr>
      </w:pPr>
    </w:p>
    <w:p w14:paraId="0894033E" w14:textId="77777777" w:rsidR="00113AF0" w:rsidRPr="001C41A8" w:rsidRDefault="00113AF0" w:rsidP="12E9C63A">
      <w:pPr>
        <w:pStyle w:val="BodyText"/>
        <w:rPr>
          <w:rFonts w:eastAsiaTheme="minorEastAsia" w:cstheme="minorBidi"/>
          <w:sz w:val="22"/>
          <w:szCs w:val="22"/>
        </w:rPr>
      </w:pPr>
    </w:p>
    <w:p w14:paraId="2A842299" w14:textId="77777777" w:rsidR="00113AF0" w:rsidRPr="001C41A8" w:rsidRDefault="00113AF0" w:rsidP="12E9C63A">
      <w:pPr>
        <w:pStyle w:val="BodyText"/>
        <w:rPr>
          <w:rFonts w:eastAsiaTheme="minorEastAsia" w:cstheme="minorBidi"/>
          <w:sz w:val="22"/>
          <w:szCs w:val="22"/>
        </w:rPr>
      </w:pPr>
    </w:p>
    <w:p w14:paraId="37C3DF76" w14:textId="203283D3" w:rsidR="00CF4BBB" w:rsidRPr="001C41A8" w:rsidRDefault="6ED0B4E5" w:rsidP="00F43403">
      <w:pPr>
        <w:pStyle w:val="Heading1"/>
        <w:rPr>
          <w:color w:val="5F5F5F" w:themeColor="text2" w:themeTint="BF"/>
        </w:rPr>
      </w:pPr>
      <w:bookmarkStart w:id="9" w:name="_Toc94165627"/>
      <w:r w:rsidRPr="001C41A8">
        <w:rPr>
          <w:color w:val="5F5F5F" w:themeColor="text2" w:themeTint="BF"/>
        </w:rPr>
        <w:lastRenderedPageBreak/>
        <w:t>4CD Core Beliefs and Strategic Goals</w:t>
      </w:r>
      <w:bookmarkEnd w:id="9"/>
    </w:p>
    <w:p w14:paraId="06848197" w14:textId="781DB795" w:rsidR="12E9C63A" w:rsidRPr="001C41A8" w:rsidRDefault="12E9C63A" w:rsidP="12E9C63A">
      <w:pPr>
        <w:pStyle w:val="Heading2"/>
        <w:rPr>
          <w:rFonts w:ascii="Verdana" w:eastAsia="Verdana" w:hAnsi="Verdana"/>
          <w:bCs/>
          <w:color w:val="5F5F5F" w:themeColor="text2" w:themeTint="BF"/>
          <w:szCs w:val="28"/>
        </w:rPr>
      </w:pPr>
    </w:p>
    <w:p w14:paraId="5B7EE792" w14:textId="2BE84A73" w:rsidR="00437CA6" w:rsidRPr="001C41A8" w:rsidRDefault="3343AFDE" w:rsidP="00437CA6">
      <w:pPr>
        <w:pStyle w:val="Heading2"/>
        <w:rPr>
          <w:color w:val="5F5F5F" w:themeColor="text2" w:themeTint="BF"/>
        </w:rPr>
      </w:pPr>
      <w:bookmarkStart w:id="10" w:name="_Toc94165628"/>
      <w:r w:rsidRPr="001C41A8">
        <w:rPr>
          <w:color w:val="5F5F5F" w:themeColor="text2" w:themeTint="BF"/>
        </w:rPr>
        <w:t>Vision</w:t>
      </w:r>
      <w:bookmarkEnd w:id="10"/>
    </w:p>
    <w:p w14:paraId="44837FC0" w14:textId="2F6AD72A" w:rsidR="7551FE9F" w:rsidRPr="001C41A8" w:rsidRDefault="7551FE9F" w:rsidP="12E9C63A">
      <w:pPr>
        <w:pStyle w:val="BodyText"/>
        <w:rPr>
          <w:rFonts w:ascii="Verdana" w:eastAsia="Verdana" w:hAnsi="Verdana"/>
        </w:rPr>
      </w:pPr>
      <w:r w:rsidRPr="001C41A8">
        <w:rPr>
          <w:rFonts w:ascii="Verdana" w:eastAsia="Verdana" w:hAnsi="Verdana" w:cs="Verdana"/>
        </w:rPr>
        <w:t>To provide educational excellence, support social justice, and contribute to the economic vitality for all our students and the surrounding community</w:t>
      </w:r>
    </w:p>
    <w:p w14:paraId="7C1A4C42" w14:textId="618A3F9B" w:rsidR="00437CA6" w:rsidRPr="001C41A8" w:rsidRDefault="00437CA6" w:rsidP="00437CA6">
      <w:pPr>
        <w:pStyle w:val="Heading2"/>
        <w:rPr>
          <w:color w:val="5F5F5F" w:themeColor="text2" w:themeTint="BF"/>
        </w:rPr>
      </w:pPr>
    </w:p>
    <w:p w14:paraId="667AEE2E" w14:textId="32C8D49F" w:rsidR="00437CA6" w:rsidRPr="001C41A8" w:rsidRDefault="3343AFDE" w:rsidP="00437CA6">
      <w:pPr>
        <w:pStyle w:val="Heading2"/>
        <w:rPr>
          <w:color w:val="5F5F5F" w:themeColor="text2" w:themeTint="BF"/>
        </w:rPr>
      </w:pPr>
      <w:bookmarkStart w:id="11" w:name="_Toc94165629"/>
      <w:r w:rsidRPr="001C41A8">
        <w:rPr>
          <w:color w:val="5F5F5F" w:themeColor="text2" w:themeTint="BF"/>
        </w:rPr>
        <w:t>Mission</w:t>
      </w:r>
      <w:bookmarkEnd w:id="11"/>
    </w:p>
    <w:p w14:paraId="0C39A2C7" w14:textId="4656AEFD" w:rsidR="3E074388" w:rsidRPr="001C41A8" w:rsidRDefault="3E074388" w:rsidP="12E9C63A">
      <w:pPr>
        <w:pStyle w:val="BodyText"/>
        <w:rPr>
          <w:rFonts w:ascii="Verdana" w:eastAsia="Verdana" w:hAnsi="Verdana"/>
        </w:rPr>
      </w:pPr>
      <w:r w:rsidRPr="001C41A8">
        <w:rPr>
          <w:rFonts w:ascii="Verdana" w:eastAsia="Verdana" w:hAnsi="Verdana" w:cs="Verdana"/>
        </w:rPr>
        <w:t>To empower all students to fulfill their educational and career aspirations and thrive in the modern world</w:t>
      </w:r>
    </w:p>
    <w:p w14:paraId="2EE9D7F7" w14:textId="325DA5C7" w:rsidR="00437CA6" w:rsidRPr="001C41A8" w:rsidRDefault="00437CA6" w:rsidP="00437CA6">
      <w:pPr>
        <w:pStyle w:val="Heading2"/>
        <w:rPr>
          <w:color w:val="5F5F5F" w:themeColor="text2" w:themeTint="BF"/>
        </w:rPr>
      </w:pPr>
    </w:p>
    <w:p w14:paraId="2E19FFEF" w14:textId="1BF6ADE8" w:rsidR="00437CA6" w:rsidRPr="001C41A8" w:rsidRDefault="3F3F7901" w:rsidP="00437CA6">
      <w:pPr>
        <w:pStyle w:val="Heading2"/>
        <w:rPr>
          <w:color w:val="5F5F5F" w:themeColor="text2" w:themeTint="BF"/>
        </w:rPr>
      </w:pPr>
      <w:bookmarkStart w:id="12" w:name="_Toc94165630"/>
      <w:r w:rsidRPr="001C41A8">
        <w:rPr>
          <w:color w:val="5F5F5F" w:themeColor="text2" w:themeTint="BF"/>
        </w:rPr>
        <w:t>Values</w:t>
      </w:r>
      <w:bookmarkEnd w:id="12"/>
      <w:r w:rsidR="120660D6" w:rsidRPr="001C41A8">
        <w:rPr>
          <w:color w:val="5F5F5F" w:themeColor="text2" w:themeTint="BF"/>
        </w:rPr>
        <w:t xml:space="preserve"> </w:t>
      </w:r>
    </w:p>
    <w:tbl>
      <w:tblPr>
        <w:tblStyle w:val="TableGrid"/>
        <w:tblW w:w="0" w:type="auto"/>
        <w:tblLayout w:type="fixed"/>
        <w:tblLook w:val="06A0" w:firstRow="1" w:lastRow="0" w:firstColumn="1" w:lastColumn="0" w:noHBand="1" w:noVBand="1"/>
      </w:tblPr>
      <w:tblGrid>
        <w:gridCol w:w="4320"/>
        <w:gridCol w:w="4431"/>
      </w:tblGrid>
      <w:tr w:rsidR="12E9C63A" w:rsidRPr="001C41A8" w14:paraId="6DE951AC" w14:textId="77777777" w:rsidTr="12E9C63A">
        <w:tc>
          <w:tcPr>
            <w:tcW w:w="4320" w:type="dxa"/>
          </w:tcPr>
          <w:p w14:paraId="6931A42B" w14:textId="072DB4D3" w:rsidR="2A28E7DB" w:rsidRPr="001C41A8" w:rsidRDefault="2A28E7DB" w:rsidP="12E9C63A">
            <w:pPr>
              <w:pStyle w:val="BodyText"/>
              <w:rPr>
                <w:b/>
                <w:bCs/>
                <w:sz w:val="22"/>
                <w:szCs w:val="22"/>
              </w:rPr>
            </w:pPr>
            <w:r w:rsidRPr="001C41A8">
              <w:rPr>
                <w:b/>
                <w:bCs/>
                <w:sz w:val="22"/>
                <w:szCs w:val="22"/>
              </w:rPr>
              <w:t xml:space="preserve">Student-Centered </w:t>
            </w:r>
          </w:p>
          <w:p w14:paraId="1A686DAA" w14:textId="076B654F" w:rsidR="2A28E7DB" w:rsidRPr="001C41A8" w:rsidRDefault="2A28E7DB" w:rsidP="12E9C63A">
            <w:pPr>
              <w:pStyle w:val="BodyText"/>
              <w:rPr>
                <w:rFonts w:ascii="Verdana" w:eastAsia="Verdana" w:hAnsi="Verdana"/>
                <w:sz w:val="22"/>
                <w:szCs w:val="22"/>
              </w:rPr>
            </w:pPr>
            <w:r w:rsidRPr="001C41A8">
              <w:rPr>
                <w:sz w:val="22"/>
                <w:szCs w:val="22"/>
              </w:rPr>
              <w:t xml:space="preserve">We know that keeping the student experience central in all policy, program, process, and practice decisions is vital to advancing students’ success. We recognize that every member of the District community has a part to play in strengthening students’ learning and </w:t>
            </w:r>
            <w:r w:rsidRPr="001C41A8">
              <w:rPr>
                <w:sz w:val="22"/>
                <w:szCs w:val="22"/>
              </w:rPr>
              <w:lastRenderedPageBreak/>
              <w:t>achievement and are dedicated to actively carrying out this role.</w:t>
            </w:r>
          </w:p>
        </w:tc>
        <w:tc>
          <w:tcPr>
            <w:tcW w:w="4431" w:type="dxa"/>
          </w:tcPr>
          <w:p w14:paraId="30D8DA29" w14:textId="08A101E7" w:rsidR="2A28E7DB" w:rsidRPr="001C41A8" w:rsidRDefault="2A28E7DB" w:rsidP="12E9C63A">
            <w:pPr>
              <w:pStyle w:val="BodyText"/>
              <w:rPr>
                <w:sz w:val="22"/>
                <w:szCs w:val="22"/>
              </w:rPr>
            </w:pPr>
            <w:r w:rsidRPr="001C41A8">
              <w:rPr>
                <w:b/>
                <w:bCs/>
                <w:sz w:val="22"/>
                <w:szCs w:val="22"/>
              </w:rPr>
              <w:lastRenderedPageBreak/>
              <w:t>Access</w:t>
            </w:r>
            <w:r w:rsidRPr="001C41A8">
              <w:rPr>
                <w:sz w:val="22"/>
                <w:szCs w:val="22"/>
              </w:rPr>
              <w:t xml:space="preserve"> </w:t>
            </w:r>
          </w:p>
          <w:p w14:paraId="5A7965CB" w14:textId="4B160791" w:rsidR="2A28E7DB" w:rsidRPr="001C41A8" w:rsidRDefault="2A28E7DB" w:rsidP="12E9C63A">
            <w:pPr>
              <w:pStyle w:val="BodyText"/>
              <w:rPr>
                <w:rFonts w:ascii="Verdana" w:eastAsia="Verdana" w:hAnsi="Verdana"/>
                <w:sz w:val="22"/>
                <w:szCs w:val="22"/>
              </w:rPr>
            </w:pPr>
            <w:r w:rsidRPr="001C41A8">
              <w:rPr>
                <w:sz w:val="22"/>
                <w:szCs w:val="22"/>
              </w:rPr>
              <w:t xml:space="preserve">We provide a bridge to opportunity that connects all students to excellent educational experiences and supports in alignment with their goals, including new and returning students, skill builders, career changers, and lifelong learners. This foundational commitment is vital to ensuring all members of the Contra Costa County </w:t>
            </w:r>
            <w:r w:rsidRPr="001C41A8">
              <w:rPr>
                <w:sz w:val="22"/>
                <w:szCs w:val="22"/>
              </w:rPr>
              <w:lastRenderedPageBreak/>
              <w:t>community—particularly those historically underrepresented— know they have an educational home in our District.</w:t>
            </w:r>
          </w:p>
        </w:tc>
      </w:tr>
      <w:tr w:rsidR="12E9C63A" w:rsidRPr="001C41A8" w14:paraId="447CCC94" w14:textId="77777777" w:rsidTr="12E9C63A">
        <w:tc>
          <w:tcPr>
            <w:tcW w:w="4320" w:type="dxa"/>
          </w:tcPr>
          <w:p w14:paraId="5C4CE68C" w14:textId="737A36B2" w:rsidR="2A28E7DB" w:rsidRPr="001C41A8" w:rsidRDefault="2A28E7DB" w:rsidP="12E9C63A">
            <w:pPr>
              <w:pStyle w:val="BodyText"/>
              <w:rPr>
                <w:b/>
                <w:bCs/>
                <w:sz w:val="22"/>
                <w:szCs w:val="22"/>
              </w:rPr>
            </w:pPr>
            <w:r w:rsidRPr="001C41A8">
              <w:rPr>
                <w:b/>
                <w:bCs/>
                <w:sz w:val="22"/>
                <w:szCs w:val="22"/>
              </w:rPr>
              <w:lastRenderedPageBreak/>
              <w:t xml:space="preserve">Equity </w:t>
            </w:r>
          </w:p>
          <w:p w14:paraId="56CF2387" w14:textId="76343F40" w:rsidR="2A28E7DB" w:rsidRPr="001C41A8" w:rsidRDefault="2A28E7DB" w:rsidP="12E9C63A">
            <w:pPr>
              <w:pStyle w:val="BodyText"/>
              <w:rPr>
                <w:rFonts w:ascii="Verdana" w:eastAsia="Verdana" w:hAnsi="Verdana"/>
                <w:sz w:val="22"/>
                <w:szCs w:val="22"/>
              </w:rPr>
            </w:pPr>
            <w:r w:rsidRPr="001C41A8">
              <w:rPr>
                <w:sz w:val="22"/>
                <w:szCs w:val="22"/>
              </w:rPr>
              <w:t>We are committed to social justice and relentlessly work to ensure student’s social and economic mobility. We believe all students can succeed and have high expectations for their potential, performance and achievement. We act to identify student groups experiencing disproportionate impact, recognize unintended consequences of our beliefs and behaviors, disrupt inequitable systems and practices, and close achievement gaps.</w:t>
            </w:r>
          </w:p>
        </w:tc>
        <w:tc>
          <w:tcPr>
            <w:tcW w:w="4431" w:type="dxa"/>
          </w:tcPr>
          <w:p w14:paraId="2E642E40" w14:textId="72D0467F" w:rsidR="2A28E7DB" w:rsidRPr="001C41A8" w:rsidRDefault="2A28E7DB" w:rsidP="12E9C63A">
            <w:pPr>
              <w:pStyle w:val="BodyText"/>
              <w:rPr>
                <w:sz w:val="22"/>
                <w:szCs w:val="22"/>
              </w:rPr>
            </w:pPr>
            <w:r w:rsidRPr="001C41A8">
              <w:rPr>
                <w:b/>
                <w:bCs/>
                <w:sz w:val="22"/>
                <w:szCs w:val="22"/>
              </w:rPr>
              <w:t>Innovation and Excellence</w:t>
            </w:r>
            <w:r w:rsidRPr="001C41A8">
              <w:rPr>
                <w:sz w:val="22"/>
                <w:szCs w:val="22"/>
              </w:rPr>
              <w:t xml:space="preserve"> </w:t>
            </w:r>
          </w:p>
          <w:p w14:paraId="3E5DF6F3" w14:textId="049BCC39" w:rsidR="2A28E7DB" w:rsidRPr="001C41A8" w:rsidRDefault="2A28E7DB" w:rsidP="12E9C63A">
            <w:pPr>
              <w:pStyle w:val="BodyText"/>
              <w:rPr>
                <w:rFonts w:ascii="Verdana" w:eastAsia="Verdana" w:hAnsi="Verdana"/>
                <w:sz w:val="22"/>
                <w:szCs w:val="22"/>
              </w:rPr>
            </w:pPr>
            <w:r w:rsidRPr="001C41A8">
              <w:rPr>
                <w:sz w:val="22"/>
                <w:szCs w:val="22"/>
              </w:rPr>
              <w:t>We hold ourselves to the highest standards, engaging students in excellent programs, practices, experiences, and supports.</w:t>
            </w:r>
            <w:r w:rsidR="7BF959BD" w:rsidRPr="001C41A8">
              <w:rPr>
                <w:sz w:val="22"/>
                <w:szCs w:val="22"/>
              </w:rPr>
              <w:t xml:space="preserve"> </w:t>
            </w:r>
            <w:r w:rsidRPr="001C41A8">
              <w:rPr>
                <w:sz w:val="22"/>
                <w:szCs w:val="22"/>
              </w:rPr>
              <w:t>We know that while often challenging, adapting to change and embracing improvement is essential to addressing longstanding student success issues.</w:t>
            </w:r>
            <w:r w:rsidR="7B7F90F2" w:rsidRPr="001C41A8">
              <w:rPr>
                <w:sz w:val="22"/>
                <w:szCs w:val="22"/>
              </w:rPr>
              <w:t xml:space="preserve"> </w:t>
            </w:r>
            <w:r w:rsidRPr="001C41A8">
              <w:rPr>
                <w:sz w:val="22"/>
                <w:szCs w:val="22"/>
              </w:rPr>
              <w:t>We take strategic, data-driven action to increase outcomes for all our students, enhance our institutions’ wellbeing and sustainability, and assess our effectiveness.</w:t>
            </w:r>
          </w:p>
        </w:tc>
      </w:tr>
      <w:tr w:rsidR="12E9C63A" w:rsidRPr="001C41A8" w14:paraId="0746E95E" w14:textId="77777777" w:rsidTr="12E9C63A">
        <w:tc>
          <w:tcPr>
            <w:tcW w:w="4320" w:type="dxa"/>
          </w:tcPr>
          <w:p w14:paraId="79F1798D" w14:textId="49E170F9" w:rsidR="2A28E7DB" w:rsidRPr="001C41A8" w:rsidRDefault="2A28E7DB" w:rsidP="12E9C63A">
            <w:pPr>
              <w:pStyle w:val="BodyText"/>
              <w:rPr>
                <w:sz w:val="22"/>
                <w:szCs w:val="22"/>
              </w:rPr>
            </w:pPr>
            <w:r w:rsidRPr="001C41A8">
              <w:rPr>
                <w:b/>
                <w:bCs/>
                <w:sz w:val="22"/>
                <w:szCs w:val="22"/>
              </w:rPr>
              <w:t>Academic Freedom</w:t>
            </w:r>
            <w:r w:rsidRPr="001C41A8">
              <w:rPr>
                <w:sz w:val="22"/>
                <w:szCs w:val="22"/>
              </w:rPr>
              <w:t xml:space="preserve"> </w:t>
            </w:r>
          </w:p>
          <w:p w14:paraId="584DD562" w14:textId="4CAB858E" w:rsidR="2A28E7DB" w:rsidRPr="001C41A8" w:rsidRDefault="2A28E7DB" w:rsidP="12E9C63A">
            <w:pPr>
              <w:pStyle w:val="BodyText"/>
              <w:rPr>
                <w:rFonts w:ascii="Verdana" w:eastAsia="Verdana" w:hAnsi="Verdana"/>
                <w:sz w:val="22"/>
                <w:szCs w:val="22"/>
              </w:rPr>
            </w:pPr>
            <w:r w:rsidRPr="001C41A8">
              <w:rPr>
                <w:sz w:val="22"/>
                <w:szCs w:val="22"/>
              </w:rPr>
              <w:t>We value the freedom of faculty and students to pursue knowledge without constraint and to explore the life of the mind and express observations in an open, responsible, and respectful academic environment. We know that in this environment, imaginations thrive, and intellectual skills develop.</w:t>
            </w:r>
          </w:p>
        </w:tc>
        <w:tc>
          <w:tcPr>
            <w:tcW w:w="4431" w:type="dxa"/>
          </w:tcPr>
          <w:p w14:paraId="1DEF28AB" w14:textId="1AACB663" w:rsidR="2A28E7DB" w:rsidRPr="001C41A8" w:rsidRDefault="2A28E7DB" w:rsidP="12E9C63A">
            <w:pPr>
              <w:pStyle w:val="BodyText"/>
              <w:rPr>
                <w:b/>
                <w:bCs/>
                <w:sz w:val="22"/>
                <w:szCs w:val="22"/>
              </w:rPr>
            </w:pPr>
            <w:r w:rsidRPr="001C41A8">
              <w:rPr>
                <w:b/>
                <w:bCs/>
                <w:sz w:val="22"/>
                <w:szCs w:val="22"/>
              </w:rPr>
              <w:t xml:space="preserve">Safety </w:t>
            </w:r>
          </w:p>
          <w:p w14:paraId="43163C4A" w14:textId="36D09EC0" w:rsidR="2A28E7DB" w:rsidRPr="001C41A8" w:rsidRDefault="2A28E7DB" w:rsidP="12E9C63A">
            <w:pPr>
              <w:pStyle w:val="BodyText"/>
              <w:rPr>
                <w:rFonts w:ascii="Verdana" w:eastAsia="Verdana" w:hAnsi="Verdana"/>
                <w:sz w:val="22"/>
                <w:szCs w:val="22"/>
              </w:rPr>
            </w:pPr>
            <w:r w:rsidRPr="001C41A8">
              <w:rPr>
                <w:sz w:val="22"/>
                <w:szCs w:val="22"/>
              </w:rPr>
              <w:t>We are uncompromising in our commitment to the physical, emotional, and intellectual well-being of every member of our District. We strive for students, faculty, staff, administrators, and community members alike to view the District and our colleges as secure spaces and trust that a threat to their security will be taken seriously and immediately addressed</w:t>
            </w:r>
          </w:p>
        </w:tc>
      </w:tr>
      <w:tr w:rsidR="12E9C63A" w:rsidRPr="001C41A8" w14:paraId="53C6DB22" w14:textId="77777777" w:rsidTr="12E9C63A">
        <w:tc>
          <w:tcPr>
            <w:tcW w:w="4320" w:type="dxa"/>
          </w:tcPr>
          <w:p w14:paraId="1BA16125" w14:textId="0E6B4CE2" w:rsidR="2A28E7DB" w:rsidRPr="001C41A8" w:rsidRDefault="2A28E7DB" w:rsidP="12E9C63A">
            <w:pPr>
              <w:pStyle w:val="BodyText"/>
              <w:rPr>
                <w:sz w:val="22"/>
                <w:szCs w:val="22"/>
              </w:rPr>
            </w:pPr>
            <w:r w:rsidRPr="001C41A8">
              <w:rPr>
                <w:b/>
                <w:bCs/>
                <w:sz w:val="22"/>
                <w:szCs w:val="22"/>
              </w:rPr>
              <w:t>Diversity and Inclusivity</w:t>
            </w:r>
            <w:r w:rsidRPr="001C41A8">
              <w:rPr>
                <w:sz w:val="22"/>
                <w:szCs w:val="22"/>
              </w:rPr>
              <w:t xml:space="preserve"> </w:t>
            </w:r>
          </w:p>
          <w:p w14:paraId="0ED57E2B" w14:textId="64C8A802" w:rsidR="2A28E7DB" w:rsidRPr="001C41A8" w:rsidRDefault="2A28E7DB" w:rsidP="12E9C63A">
            <w:pPr>
              <w:pStyle w:val="BodyText"/>
              <w:rPr>
                <w:rFonts w:ascii="Verdana" w:eastAsia="Verdana" w:hAnsi="Verdana"/>
                <w:sz w:val="22"/>
                <w:szCs w:val="22"/>
              </w:rPr>
            </w:pPr>
            <w:r w:rsidRPr="001C41A8">
              <w:rPr>
                <w:sz w:val="22"/>
                <w:szCs w:val="22"/>
              </w:rPr>
              <w:t>We embrace and celebrate the remarkable diversity of all members of the District. We are committed to promoting an environment where all people can thrive and contribute by practicing mutual respect and cultural competency. We honor the experiences and perspectives of all individuals and practice inclusive decision-making.</w:t>
            </w:r>
          </w:p>
        </w:tc>
        <w:tc>
          <w:tcPr>
            <w:tcW w:w="4431" w:type="dxa"/>
          </w:tcPr>
          <w:p w14:paraId="70BE6CE7" w14:textId="225DD642" w:rsidR="2A28E7DB" w:rsidRPr="001C41A8" w:rsidRDefault="2A28E7DB" w:rsidP="12E9C63A">
            <w:pPr>
              <w:pStyle w:val="BodyText"/>
              <w:rPr>
                <w:b/>
                <w:bCs/>
                <w:sz w:val="22"/>
                <w:szCs w:val="22"/>
              </w:rPr>
            </w:pPr>
            <w:r w:rsidRPr="001C41A8">
              <w:rPr>
                <w:b/>
                <w:bCs/>
                <w:sz w:val="22"/>
                <w:szCs w:val="22"/>
              </w:rPr>
              <w:t xml:space="preserve">Community Engagement </w:t>
            </w:r>
          </w:p>
          <w:p w14:paraId="315F9DF9" w14:textId="7246A972" w:rsidR="2A28E7DB" w:rsidRPr="001C41A8" w:rsidRDefault="2A28E7DB" w:rsidP="12E9C63A">
            <w:pPr>
              <w:pStyle w:val="BodyText"/>
              <w:rPr>
                <w:rFonts w:ascii="Verdana" w:eastAsia="Verdana" w:hAnsi="Verdana"/>
                <w:sz w:val="22"/>
                <w:szCs w:val="22"/>
              </w:rPr>
            </w:pPr>
            <w:r w:rsidRPr="001C41A8">
              <w:rPr>
                <w:sz w:val="22"/>
                <w:szCs w:val="22"/>
              </w:rPr>
              <w:t>We regard connection with our surrounding community as essential to our District’s success and are dedicated to being a good neighbor, collaborator, and partner. We know that when we work in concert with the Contra Costa County community, we are best able to share its values and more effectively respond to its needs.</w:t>
            </w:r>
          </w:p>
        </w:tc>
      </w:tr>
      <w:tr w:rsidR="12E9C63A" w:rsidRPr="001C41A8" w14:paraId="03FD76AF" w14:textId="77777777" w:rsidTr="12E9C63A">
        <w:tc>
          <w:tcPr>
            <w:tcW w:w="4320" w:type="dxa"/>
          </w:tcPr>
          <w:p w14:paraId="3B9B9B38" w14:textId="2A458981" w:rsidR="2A28E7DB" w:rsidRPr="001C41A8" w:rsidRDefault="2A28E7DB" w:rsidP="12E9C63A">
            <w:pPr>
              <w:pStyle w:val="BodyText"/>
              <w:rPr>
                <w:sz w:val="22"/>
                <w:szCs w:val="22"/>
              </w:rPr>
            </w:pPr>
            <w:r w:rsidRPr="001C41A8">
              <w:rPr>
                <w:b/>
                <w:bCs/>
                <w:sz w:val="22"/>
                <w:szCs w:val="22"/>
              </w:rPr>
              <w:t>Communication</w:t>
            </w:r>
            <w:r w:rsidRPr="001C41A8">
              <w:rPr>
                <w:sz w:val="22"/>
                <w:szCs w:val="22"/>
              </w:rPr>
              <w:t xml:space="preserve"> </w:t>
            </w:r>
          </w:p>
          <w:p w14:paraId="6FE1EAA0" w14:textId="51A3979F" w:rsidR="2A28E7DB" w:rsidRPr="001C41A8" w:rsidRDefault="2A28E7DB" w:rsidP="12E9C63A">
            <w:pPr>
              <w:pStyle w:val="BodyText"/>
              <w:rPr>
                <w:rFonts w:ascii="Verdana" w:eastAsia="Verdana" w:hAnsi="Verdana"/>
                <w:sz w:val="22"/>
                <w:szCs w:val="22"/>
              </w:rPr>
            </w:pPr>
            <w:r w:rsidRPr="001C41A8">
              <w:rPr>
                <w:sz w:val="22"/>
                <w:szCs w:val="22"/>
              </w:rPr>
              <w:t xml:space="preserve">We know communication throughout the District, driven by our common </w:t>
            </w:r>
            <w:r w:rsidRPr="001C41A8">
              <w:rPr>
                <w:sz w:val="22"/>
                <w:szCs w:val="22"/>
              </w:rPr>
              <w:lastRenderedPageBreak/>
              <w:t>interests and goals, and free of restrictions, is key to serving our students with increasing success. Open channels among leaders Districtwide enable us to make strategic decisions based on our long-term objectives.</w:t>
            </w:r>
          </w:p>
        </w:tc>
        <w:tc>
          <w:tcPr>
            <w:tcW w:w="4431" w:type="dxa"/>
          </w:tcPr>
          <w:p w14:paraId="0801008D" w14:textId="09AC9DD0" w:rsidR="2A28E7DB" w:rsidRPr="001C41A8" w:rsidRDefault="2A28E7DB" w:rsidP="12E9C63A">
            <w:pPr>
              <w:pStyle w:val="BodyText"/>
              <w:rPr>
                <w:b/>
                <w:bCs/>
                <w:sz w:val="22"/>
                <w:szCs w:val="22"/>
              </w:rPr>
            </w:pPr>
            <w:r w:rsidRPr="001C41A8">
              <w:rPr>
                <w:b/>
                <w:bCs/>
                <w:sz w:val="22"/>
                <w:szCs w:val="22"/>
              </w:rPr>
              <w:lastRenderedPageBreak/>
              <w:t xml:space="preserve">Accountability </w:t>
            </w:r>
          </w:p>
          <w:p w14:paraId="3DA1CDC6" w14:textId="661739D2" w:rsidR="2A28E7DB" w:rsidRPr="001C41A8" w:rsidRDefault="2A28E7DB" w:rsidP="12E9C63A">
            <w:pPr>
              <w:pStyle w:val="BodyText"/>
              <w:rPr>
                <w:rFonts w:ascii="Verdana" w:eastAsia="Verdana" w:hAnsi="Verdana"/>
                <w:sz w:val="22"/>
                <w:szCs w:val="22"/>
              </w:rPr>
            </w:pPr>
            <w:r w:rsidRPr="001C41A8">
              <w:rPr>
                <w:sz w:val="22"/>
                <w:szCs w:val="22"/>
              </w:rPr>
              <w:t xml:space="preserve">We show our deep gratitude for Contra Costa County’s faith and </w:t>
            </w:r>
            <w:r w:rsidRPr="001C41A8">
              <w:rPr>
                <w:sz w:val="22"/>
                <w:szCs w:val="22"/>
              </w:rPr>
              <w:lastRenderedPageBreak/>
              <w:t>investment in our District and our colleges through the prudent stewarding of our financial, human, and environmental resources and through transparency with all stakeholders</w:t>
            </w:r>
          </w:p>
        </w:tc>
      </w:tr>
      <w:tr w:rsidR="12E9C63A" w:rsidRPr="001C41A8" w14:paraId="4D773E3A" w14:textId="77777777" w:rsidTr="12E9C63A">
        <w:tc>
          <w:tcPr>
            <w:tcW w:w="4320" w:type="dxa"/>
          </w:tcPr>
          <w:p w14:paraId="6BED4034" w14:textId="08DE3F45" w:rsidR="2A28E7DB" w:rsidRPr="001C41A8" w:rsidRDefault="2A28E7DB" w:rsidP="12E9C63A">
            <w:pPr>
              <w:pStyle w:val="BodyText"/>
              <w:rPr>
                <w:sz w:val="22"/>
                <w:szCs w:val="22"/>
              </w:rPr>
            </w:pPr>
            <w:r w:rsidRPr="001C41A8">
              <w:rPr>
                <w:b/>
                <w:bCs/>
                <w:sz w:val="22"/>
                <w:szCs w:val="22"/>
              </w:rPr>
              <w:lastRenderedPageBreak/>
              <w:t>Collaboration</w:t>
            </w:r>
            <w:r w:rsidRPr="001C41A8">
              <w:rPr>
                <w:sz w:val="22"/>
                <w:szCs w:val="22"/>
              </w:rPr>
              <w:t xml:space="preserve"> </w:t>
            </w:r>
          </w:p>
          <w:p w14:paraId="2A4526F0" w14:textId="415BA9CE" w:rsidR="2A28E7DB" w:rsidRPr="001C41A8" w:rsidRDefault="2A28E7DB" w:rsidP="12E9C63A">
            <w:pPr>
              <w:pStyle w:val="BodyText"/>
              <w:rPr>
                <w:rFonts w:ascii="Verdana" w:eastAsia="Verdana" w:hAnsi="Verdana"/>
                <w:sz w:val="22"/>
                <w:szCs w:val="22"/>
              </w:rPr>
            </w:pPr>
            <w:r w:rsidRPr="001C41A8">
              <w:rPr>
                <w:sz w:val="22"/>
                <w:szCs w:val="22"/>
              </w:rPr>
              <w:t>We promote unguarded cooperation across the District, our colleges, programs, and departments to facilitate a student learning experience that is cohesive and meaningful. We foster strong partnerships between the District, other educational segments, employers, and community organizations to ensure students can move seamlessly through their postsecondary journey and effectively into the workforce.</w:t>
            </w:r>
          </w:p>
        </w:tc>
        <w:tc>
          <w:tcPr>
            <w:tcW w:w="4431" w:type="dxa"/>
          </w:tcPr>
          <w:p w14:paraId="271EB0C4" w14:textId="42C2FA54" w:rsidR="2A28E7DB" w:rsidRPr="001C41A8" w:rsidRDefault="2A28E7DB" w:rsidP="12E9C63A">
            <w:pPr>
              <w:pStyle w:val="BodyText"/>
              <w:rPr>
                <w:sz w:val="22"/>
                <w:szCs w:val="22"/>
              </w:rPr>
            </w:pPr>
            <w:r w:rsidRPr="001C41A8">
              <w:rPr>
                <w:b/>
                <w:bCs/>
                <w:sz w:val="22"/>
                <w:szCs w:val="22"/>
              </w:rPr>
              <w:t>Integrity</w:t>
            </w:r>
            <w:r w:rsidRPr="001C41A8">
              <w:rPr>
                <w:sz w:val="22"/>
                <w:szCs w:val="22"/>
              </w:rPr>
              <w:t xml:space="preserve"> </w:t>
            </w:r>
          </w:p>
          <w:p w14:paraId="7440AAC7" w14:textId="4FF16EB2" w:rsidR="2A28E7DB" w:rsidRPr="001C41A8" w:rsidRDefault="2A28E7DB" w:rsidP="12E9C63A">
            <w:pPr>
              <w:pStyle w:val="BodyText"/>
              <w:rPr>
                <w:rFonts w:ascii="Verdana" w:eastAsia="Verdana" w:hAnsi="Verdana"/>
                <w:sz w:val="22"/>
                <w:szCs w:val="22"/>
              </w:rPr>
            </w:pPr>
            <w:r w:rsidRPr="001C41A8">
              <w:rPr>
                <w:sz w:val="22"/>
                <w:szCs w:val="22"/>
              </w:rPr>
              <w:t>We are steadfast in promoting a culture where all people are intentional in their action, considerate of their impact, and dedicated to carrying out our collective values. Through regular reflection and use of evidence, we ensure our actions align with the District’s goals and the best interests of students and hold each other responsible for fulfilling these commitments.</w:t>
            </w:r>
          </w:p>
        </w:tc>
      </w:tr>
    </w:tbl>
    <w:p w14:paraId="0F02171E" w14:textId="69A6488C" w:rsidR="12E9C63A" w:rsidRPr="001C41A8" w:rsidRDefault="12E9C63A" w:rsidP="12E9C63A">
      <w:pPr>
        <w:pStyle w:val="Heading2"/>
        <w:rPr>
          <w:color w:val="5F5F5F" w:themeColor="text2" w:themeTint="BF"/>
        </w:rPr>
      </w:pPr>
    </w:p>
    <w:p w14:paraId="23F87503" w14:textId="4B01E720" w:rsidR="12E9C63A" w:rsidRPr="001C41A8" w:rsidRDefault="12E9C63A" w:rsidP="12E9C63A">
      <w:pPr>
        <w:pStyle w:val="Heading2"/>
        <w:rPr>
          <w:color w:val="5F5F5F" w:themeColor="text2" w:themeTint="BF"/>
        </w:rPr>
      </w:pPr>
    </w:p>
    <w:p w14:paraId="25B8FD83" w14:textId="4B1FD3F6" w:rsidR="00437CA6" w:rsidRPr="001C41A8" w:rsidRDefault="6E29DBA4" w:rsidP="00437CA6">
      <w:pPr>
        <w:pStyle w:val="Heading2"/>
        <w:rPr>
          <w:color w:val="5F5F5F" w:themeColor="text2" w:themeTint="BF"/>
        </w:rPr>
      </w:pPr>
      <w:bookmarkStart w:id="13" w:name="_Toc94165631"/>
      <w:r w:rsidRPr="001C41A8">
        <w:rPr>
          <w:color w:val="5F5F5F" w:themeColor="text2" w:themeTint="BF"/>
        </w:rPr>
        <w:t>Strategic Directions</w:t>
      </w:r>
      <w:bookmarkEnd w:id="13"/>
    </w:p>
    <w:p w14:paraId="4DF25A24" w14:textId="62142D44" w:rsidR="00437CA6" w:rsidRPr="001C41A8" w:rsidRDefault="5A5FFEA3" w:rsidP="12E9C63A">
      <w:pPr>
        <w:pStyle w:val="BodyText"/>
        <w:rPr>
          <w:rFonts w:ascii="Verdana" w:eastAsia="Verdana" w:hAnsi="Verdana" w:cs="Verdana"/>
          <w:b/>
          <w:bCs/>
        </w:rPr>
      </w:pPr>
      <w:r w:rsidRPr="001C41A8">
        <w:rPr>
          <w:rFonts w:ascii="Verdana" w:eastAsia="Verdana" w:hAnsi="Verdana" w:cs="Verdana"/>
          <w:b/>
          <w:bCs/>
        </w:rPr>
        <w:t xml:space="preserve">Strategic Direction 1: Improve Student Learning and Completion across District Colleges </w:t>
      </w:r>
    </w:p>
    <w:p w14:paraId="67709650" w14:textId="0DDF821D" w:rsidR="00437CA6" w:rsidRPr="001C41A8" w:rsidRDefault="5A5FFEA3" w:rsidP="12E9C63A">
      <w:pPr>
        <w:pStyle w:val="BodyText"/>
        <w:rPr>
          <w:rFonts w:ascii="Verdana" w:eastAsia="Verdana" w:hAnsi="Verdana" w:cs="Verdana"/>
        </w:rPr>
      </w:pPr>
      <w:r w:rsidRPr="001C41A8">
        <w:rPr>
          <w:rFonts w:ascii="Verdana" w:eastAsia="Verdana" w:hAnsi="Verdana" w:cs="Verdana"/>
        </w:rPr>
        <w:t>Support all college faculty, staff, and administrators in advancing student learning and completion. Strengthen college efforts to implement high-quality academic programs and champion the provision of proactive student support, including the adoption and scaling of effective practices.</w:t>
      </w:r>
    </w:p>
    <w:p w14:paraId="01B49E07" w14:textId="1C99716A" w:rsidR="12E9C63A" w:rsidRPr="001C41A8" w:rsidRDefault="12E9C63A" w:rsidP="12E9C63A">
      <w:pPr>
        <w:pStyle w:val="BodyText"/>
        <w:rPr>
          <w:rFonts w:ascii="Verdana" w:eastAsia="Verdana" w:hAnsi="Verdana"/>
        </w:rPr>
      </w:pPr>
    </w:p>
    <w:p w14:paraId="7AD440E7" w14:textId="774FABDD" w:rsidR="5A5FFEA3" w:rsidRPr="001C41A8" w:rsidRDefault="5A5FFEA3" w:rsidP="12E9C63A">
      <w:pPr>
        <w:pStyle w:val="BodyText"/>
        <w:rPr>
          <w:b/>
          <w:bCs/>
        </w:rPr>
      </w:pPr>
      <w:r w:rsidRPr="001C41A8">
        <w:rPr>
          <w:b/>
          <w:bCs/>
        </w:rPr>
        <w:t xml:space="preserve">Strategic Direction 2: Decrease Equity Gaps for All Students </w:t>
      </w:r>
    </w:p>
    <w:p w14:paraId="00D340BD" w14:textId="631C3EAB" w:rsidR="5A5FFEA3" w:rsidRPr="001C41A8" w:rsidRDefault="5A5FFEA3" w:rsidP="12E9C63A">
      <w:pPr>
        <w:pStyle w:val="BodyText"/>
        <w:rPr>
          <w:rFonts w:ascii="Verdana" w:eastAsia="Verdana" w:hAnsi="Verdana"/>
        </w:rPr>
      </w:pPr>
      <w:r w:rsidRPr="001C41A8">
        <w:lastRenderedPageBreak/>
        <w:t>Support college efforts to eliminate inequities in student access and outcomes. Help colleges identify which student groups are less likely to arrive prepared for college-level work and achieve their goals; understand the specific factors impacting the success of these learners; and explore what these student groups need to succeed and feel a sense of belonging. Promote the adoption of evidence-based strategies for rapidly improving their outcomes.</w:t>
      </w:r>
    </w:p>
    <w:p w14:paraId="668F6BE2" w14:textId="272ABDAE" w:rsidR="00437CA6" w:rsidRPr="001C41A8" w:rsidRDefault="00437CA6" w:rsidP="12E9C63A">
      <w:pPr>
        <w:pStyle w:val="BodyText"/>
      </w:pPr>
    </w:p>
    <w:p w14:paraId="3F685030" w14:textId="6F5CFA8C" w:rsidR="00437CA6" w:rsidRPr="001C41A8" w:rsidRDefault="5A5FFEA3" w:rsidP="12E9C63A">
      <w:pPr>
        <w:pStyle w:val="BodyText"/>
        <w:rPr>
          <w:b/>
          <w:bCs/>
        </w:rPr>
      </w:pPr>
      <w:r w:rsidRPr="001C41A8">
        <w:rPr>
          <w:b/>
          <w:bCs/>
        </w:rPr>
        <w:t xml:space="preserve">Strategic Direction 3: Advance Existing Community Partnerships and Create New Collaborations to Strengthen Student Pathways </w:t>
      </w:r>
    </w:p>
    <w:p w14:paraId="2DBB8A5D" w14:textId="1623AA58" w:rsidR="00437CA6" w:rsidRPr="001C41A8" w:rsidRDefault="5A5FFEA3" w:rsidP="12E9C63A">
      <w:pPr>
        <w:pStyle w:val="BodyText"/>
      </w:pPr>
      <w:r w:rsidRPr="001C41A8">
        <w:t>Support college efforts to align with key K-12, university, community, and workforce partners to facilitate students’ movement into and through their institutions and transition to additional education and living-wage employment.</w:t>
      </w:r>
    </w:p>
    <w:p w14:paraId="5F3E19F2" w14:textId="4DDFF706" w:rsidR="12E9C63A" w:rsidRPr="001C41A8" w:rsidRDefault="12E9C63A" w:rsidP="12E9C63A">
      <w:pPr>
        <w:pStyle w:val="BodyText"/>
        <w:rPr>
          <w:rFonts w:ascii="Verdana" w:eastAsia="Verdana" w:hAnsi="Verdana"/>
        </w:rPr>
      </w:pPr>
    </w:p>
    <w:p w14:paraId="5B04ACE6" w14:textId="30851E36" w:rsidR="5A5FFEA3" w:rsidRPr="001C41A8" w:rsidRDefault="5A5FFEA3" w:rsidP="12E9C63A">
      <w:pPr>
        <w:pStyle w:val="BodyText"/>
        <w:rPr>
          <w:b/>
          <w:bCs/>
        </w:rPr>
      </w:pPr>
      <w:r w:rsidRPr="001C41A8">
        <w:rPr>
          <w:b/>
          <w:bCs/>
        </w:rPr>
        <w:t xml:space="preserve">Strategic Direction 4: Cultivate a Culture of Engagement throughout the District </w:t>
      </w:r>
    </w:p>
    <w:p w14:paraId="2B611692" w14:textId="717C3A3F" w:rsidR="5A5FFEA3" w:rsidRPr="001C41A8" w:rsidRDefault="5A5FFEA3" w:rsidP="12E9C63A">
      <w:pPr>
        <w:pStyle w:val="BodyText"/>
      </w:pPr>
      <w:r w:rsidRPr="001C41A8">
        <w:t xml:space="preserve">Ensure all members of the District community feel safe, connected, engaged, and valued. Support the professional learning and continuous improvement of all District faculty, staff, and </w:t>
      </w:r>
      <w:r w:rsidRPr="001C41A8">
        <w:lastRenderedPageBreak/>
        <w:t>administrators. Foster effective communication between the District and colleges and encourage active participation in decision-making.</w:t>
      </w:r>
    </w:p>
    <w:p w14:paraId="080125BE" w14:textId="31460AEF" w:rsidR="12E9C63A" w:rsidRPr="001C41A8" w:rsidRDefault="12E9C63A" w:rsidP="12E9C63A">
      <w:pPr>
        <w:pStyle w:val="BodyText"/>
        <w:rPr>
          <w:rFonts w:ascii="Verdana" w:eastAsia="Verdana" w:hAnsi="Verdana"/>
        </w:rPr>
      </w:pPr>
    </w:p>
    <w:p w14:paraId="788C07F4" w14:textId="12EB43FD" w:rsidR="5A5FFEA3" w:rsidRPr="001C41A8" w:rsidRDefault="5A5FFEA3" w:rsidP="12E9C63A">
      <w:pPr>
        <w:pStyle w:val="BodyText"/>
        <w:rPr>
          <w:b/>
          <w:bCs/>
        </w:rPr>
      </w:pPr>
      <w:r w:rsidRPr="001C41A8">
        <w:rPr>
          <w:b/>
          <w:bCs/>
        </w:rPr>
        <w:t xml:space="preserve">Strategic Direction 5: Responsibly, Effectively, and Sustainably Steward District Resources </w:t>
      </w:r>
    </w:p>
    <w:p w14:paraId="79FDBD4F" w14:textId="779C94D7" w:rsidR="5A5FFEA3" w:rsidRPr="001C41A8" w:rsidRDefault="5A5FFEA3" w:rsidP="12E9C63A">
      <w:pPr>
        <w:pStyle w:val="BodyText"/>
        <w:rPr>
          <w:rFonts w:ascii="Verdana" w:eastAsia="Verdana" w:hAnsi="Verdana"/>
        </w:rPr>
      </w:pPr>
      <w:r w:rsidRPr="001C41A8">
        <w:t>Prudently and judiciously steward Contra Costa County’s investment in the District by leveraging all District resources. Ensure fiscal responsibility and environmental sustainability are key considerations in all decision-making and understood as essential to a student-centered environment. In the new state funding paradigm, maintain financial stability. Maintain strong alignment and coordination among the District and its three colleges, leveraging the distinct assets of each institution as well as the unique power of their combined efforts to strategically tackle challenges, increase resource efficiency, and better serve our students.</w:t>
      </w:r>
    </w:p>
    <w:p w14:paraId="3DAF6F23" w14:textId="0E47723A" w:rsidR="00437CA6" w:rsidRPr="001C41A8" w:rsidRDefault="00437CA6" w:rsidP="00437CA6">
      <w:pPr>
        <w:pStyle w:val="BodyText"/>
      </w:pPr>
    </w:p>
    <w:p w14:paraId="533604BD" w14:textId="4AB4A0BF" w:rsidR="00437CA6" w:rsidRPr="001C41A8" w:rsidRDefault="00437CA6" w:rsidP="00437CA6">
      <w:pPr>
        <w:pStyle w:val="Heading2"/>
        <w:rPr>
          <w:color w:val="5F5F5F" w:themeColor="text2" w:themeTint="BF"/>
        </w:rPr>
      </w:pPr>
      <w:bookmarkStart w:id="14" w:name="_Toc94165632"/>
      <w:r w:rsidRPr="001C41A8">
        <w:rPr>
          <w:color w:val="5F5F5F" w:themeColor="text2" w:themeTint="BF"/>
        </w:rPr>
        <w:t>Distance Education Mission</w:t>
      </w:r>
      <w:bookmarkEnd w:id="14"/>
    </w:p>
    <w:p w14:paraId="499D32B6" w14:textId="5DDE3C26" w:rsidR="00437CA6" w:rsidRDefault="00437CA6" w:rsidP="009058DC">
      <w:r w:rsidRPr="001C41A8">
        <w:t xml:space="preserve">Empower students to achieve their educational goals through a commitment to providing access to innovative, equitable and high-quality online learning opportunities and student support services. </w:t>
      </w:r>
    </w:p>
    <w:p w14:paraId="31B65F36" w14:textId="77777777" w:rsidR="009058DC" w:rsidRPr="009058DC" w:rsidRDefault="009058DC" w:rsidP="009058DC">
      <w:pPr>
        <w:pStyle w:val="BodyText"/>
      </w:pPr>
    </w:p>
    <w:p w14:paraId="149B5A5A" w14:textId="0B9D0242" w:rsidR="00437CA6" w:rsidRPr="001C41A8" w:rsidRDefault="00437CA6" w:rsidP="00437CA6">
      <w:pPr>
        <w:pStyle w:val="Heading2"/>
        <w:rPr>
          <w:color w:val="5F5F5F" w:themeColor="text2" w:themeTint="BF"/>
        </w:rPr>
      </w:pPr>
      <w:bookmarkStart w:id="15" w:name="_Toc94165633"/>
      <w:r w:rsidRPr="001C41A8">
        <w:rPr>
          <w:color w:val="5F5F5F" w:themeColor="text2" w:themeTint="BF"/>
        </w:rPr>
        <w:t>Background Summary</w:t>
      </w:r>
      <w:bookmarkEnd w:id="15"/>
    </w:p>
    <w:p w14:paraId="5FDB2D8D" w14:textId="02EAE3BE" w:rsidR="00C83B21" w:rsidRPr="001C41A8" w:rsidRDefault="441414E6" w:rsidP="12E9C63A">
      <w:r w:rsidRPr="001C41A8">
        <w:t>Contra Costa Community College District is a leader in statewide distance education, with its three colleges among the first 15 to become fully integrated teaching institutions on the California Virtual Campus Course Exchange</w:t>
      </w:r>
      <w:r w:rsidR="4760427A" w:rsidRPr="001C41A8">
        <w:t>. In addition, the faculty union and district successfully negotiated a requirement for training in order to teach online. (The requirem</w:t>
      </w:r>
      <w:r w:rsidR="07EEEB5E" w:rsidRPr="001C41A8">
        <w:t xml:space="preserve">ent was temporarily suspended during the pandemic, but is expected to be </w:t>
      </w:r>
      <w:r w:rsidR="00C66CD1" w:rsidRPr="001C41A8">
        <w:t>reinstated</w:t>
      </w:r>
      <w:r w:rsidR="07EEEB5E" w:rsidRPr="001C41A8">
        <w:t xml:space="preserve"> for Fall 2022.</w:t>
      </w:r>
      <w:r w:rsidRPr="001C41A8">
        <w:t xml:space="preserve"> The 4CD recognizes online education as a valuable and important delivery option for its diverse student body, many of whom are working, parenting or caregiving, or facing other challenges with transportation or accessibility.</w:t>
      </w:r>
    </w:p>
    <w:p w14:paraId="39BD8DCA" w14:textId="1AE73E5B" w:rsidR="00C83B21" w:rsidRPr="001C41A8" w:rsidRDefault="34619C08" w:rsidP="12E9C63A">
      <w:r w:rsidRPr="001C41A8">
        <w:t xml:space="preserve">It’s been a 20-year journey to </w:t>
      </w:r>
      <w:r w:rsidR="3C8CD02F" w:rsidRPr="001C41A8">
        <w:t>arrive at</w:t>
      </w:r>
      <w:r w:rsidRPr="001C41A8">
        <w:t xml:space="preserve"> the current state, and </w:t>
      </w:r>
      <w:r w:rsidR="3C8CD02F" w:rsidRPr="001C41A8">
        <w:t>the journey</w:t>
      </w:r>
      <w:r w:rsidRPr="001C41A8">
        <w:t xml:space="preserve"> continues</w:t>
      </w:r>
      <w:r w:rsidR="3C8CD02F" w:rsidRPr="001C41A8">
        <w:t xml:space="preserve"> still</w:t>
      </w:r>
      <w:r w:rsidRPr="001C41A8">
        <w:t xml:space="preserve">. The focus </w:t>
      </w:r>
      <w:r w:rsidR="3C8CD02F" w:rsidRPr="001C41A8">
        <w:t xml:space="preserve">of this path </w:t>
      </w:r>
      <w:r w:rsidRPr="001C41A8">
        <w:t>is on continuous improvement to provide quality distance education classes</w:t>
      </w:r>
      <w:r w:rsidR="28CD64DC" w:rsidRPr="001C41A8">
        <w:t xml:space="preserve"> and programs</w:t>
      </w:r>
      <w:r w:rsidRPr="001C41A8">
        <w:t xml:space="preserve">, with equitable outcomes to narrow achievement gaps and ensure opportunities </w:t>
      </w:r>
      <w:r w:rsidR="3C8CD02F" w:rsidRPr="001C41A8">
        <w:t xml:space="preserve">and support </w:t>
      </w:r>
      <w:r w:rsidRPr="001C41A8">
        <w:t>for all learners to achi</w:t>
      </w:r>
      <w:r w:rsidR="3C8CD02F" w:rsidRPr="001C41A8">
        <w:t>e</w:t>
      </w:r>
      <w:r w:rsidRPr="001C41A8">
        <w:t xml:space="preserve">ve their goals. </w:t>
      </w:r>
    </w:p>
    <w:p w14:paraId="2371AE49" w14:textId="27C283A0" w:rsidR="00C83B21" w:rsidRPr="001C41A8" w:rsidRDefault="28B5C871" w:rsidP="01A26F0F">
      <w:pPr>
        <w:pStyle w:val="Heading4"/>
        <w:rPr>
          <w:rFonts w:ascii="Verdana" w:hAnsi="Verdana"/>
          <w:b/>
          <w:bCs/>
          <w:color w:val="5F5F5F" w:themeColor="text2" w:themeTint="BF"/>
        </w:rPr>
      </w:pPr>
      <w:r w:rsidRPr="001C41A8">
        <w:rPr>
          <w:b/>
          <w:bCs/>
          <w:color w:val="5F5F5F" w:themeColor="text2" w:themeTint="BF"/>
        </w:rPr>
        <w:lastRenderedPageBreak/>
        <w:t xml:space="preserve">A </w:t>
      </w:r>
      <w:r w:rsidR="70634041" w:rsidRPr="001C41A8">
        <w:rPr>
          <w:b/>
          <w:bCs/>
          <w:color w:val="5F5F5F" w:themeColor="text2" w:themeTint="BF"/>
        </w:rPr>
        <w:t>U</w:t>
      </w:r>
      <w:r w:rsidRPr="001C41A8">
        <w:rPr>
          <w:b/>
          <w:bCs/>
          <w:color w:val="5F5F5F" w:themeColor="text2" w:themeTint="BF"/>
        </w:rPr>
        <w:t>nifying Learning Management System</w:t>
      </w:r>
    </w:p>
    <w:p w14:paraId="35DD92F2" w14:textId="4B1628A4" w:rsidR="00C83B21" w:rsidRPr="001C41A8" w:rsidRDefault="5C667879" w:rsidP="12E9C63A">
      <w:r w:rsidRPr="001C41A8">
        <w:t>In 2011, Distance Education at 4CD was an individual college experience. Each college had its own learning management platform with little continuity across campuses. In an effort to improve student experiences, the district and colleges formed a Learning Management System Taskforce to investigate and choose a common learning management system that would allow students at one college to adapt more easily to classes they took at sister campuses</w:t>
      </w:r>
      <w:r w:rsidR="3019823B" w:rsidRPr="001C41A8">
        <w:t xml:space="preserve"> and provide a seamless experience across the district</w:t>
      </w:r>
      <w:r w:rsidRPr="001C41A8">
        <w:t xml:space="preserve">. By summer of 2013, all classes across the district had been migrated to one system. The taskforce became the Learning Management System Workgroup and included campus Distance Ed Coordinators and IT representatives, under the direction of the district Director of IT. </w:t>
      </w:r>
    </w:p>
    <w:p w14:paraId="140B78DD" w14:textId="438A79BE" w:rsidR="00C83B21" w:rsidRPr="001C41A8" w:rsidRDefault="441414E6" w:rsidP="12E9C63A">
      <w:r w:rsidRPr="001C41A8">
        <w:t xml:space="preserve">By fall, it was clear that the LMS was </w:t>
      </w:r>
      <w:r w:rsidR="495FC93B" w:rsidRPr="001C41A8">
        <w:t xml:space="preserve">an important technological </w:t>
      </w:r>
      <w:r w:rsidRPr="001C41A8">
        <w:t>aspect</w:t>
      </w:r>
      <w:r w:rsidR="495FC93B" w:rsidRPr="001C41A8">
        <w:t>, but only one</w:t>
      </w:r>
      <w:r w:rsidRPr="001C41A8">
        <w:t xml:space="preserve"> of a complex mode of delivery</w:t>
      </w:r>
      <w:r w:rsidR="495FC93B" w:rsidRPr="001C41A8">
        <w:t xml:space="preserve">. </w:t>
      </w:r>
      <w:r w:rsidRPr="001C41A8">
        <w:t xml:space="preserve">DE campus committee chairs and coordinators </w:t>
      </w:r>
      <w:r w:rsidR="495FC93B" w:rsidRPr="001C41A8">
        <w:t xml:space="preserve">soon </w:t>
      </w:r>
      <w:r w:rsidRPr="001C41A8">
        <w:t>came together to informally create the District Distance Education Council, now the Districtwide Distance Education Council (DDEC.)</w:t>
      </w:r>
    </w:p>
    <w:p w14:paraId="04B0CA45" w14:textId="26B52E74" w:rsidR="1E0A3AEA" w:rsidRPr="001C41A8" w:rsidRDefault="5C667879" w:rsidP="12E9C63A">
      <w:pPr>
        <w:pStyle w:val="BodyText"/>
      </w:pPr>
      <w:r w:rsidRPr="001C41A8">
        <w:t xml:space="preserve">With Distance Education growing within the district and across the state, leaders recognized the need for a broader view for the council that would encompass online pedagogy, professional </w:t>
      </w:r>
      <w:r w:rsidRPr="001C41A8">
        <w:lastRenderedPageBreak/>
        <w:t xml:space="preserve">development, student services, student support, evaluation, state and federal requirements, accreditation and more. DDEC was formally charged by the </w:t>
      </w:r>
      <w:r w:rsidR="4B73BC2B" w:rsidRPr="001C41A8">
        <w:t xml:space="preserve">4CD </w:t>
      </w:r>
      <w:r w:rsidRPr="001C41A8">
        <w:t>Chancellor’s Cabinet with work that included developing strategic direction for Distance Education, drawing on the campus Distance Education Committees and working with the LMS workgroup</w:t>
      </w:r>
      <w:r w:rsidR="39E45E9E" w:rsidRPr="001C41A8">
        <w:t>.  The DDEC reports</w:t>
      </w:r>
      <w:r w:rsidRPr="001C41A8">
        <w:t xml:space="preserve"> directly to the </w:t>
      </w:r>
      <w:r w:rsidR="191E0E0A" w:rsidRPr="001C41A8">
        <w:t xml:space="preserve">District’s </w:t>
      </w:r>
      <w:r w:rsidRPr="001C41A8">
        <w:t xml:space="preserve">Consultation Council. </w:t>
      </w:r>
    </w:p>
    <w:p w14:paraId="22706204" w14:textId="40BA0CA4" w:rsidR="660DF7C6" w:rsidRPr="001C41A8" w:rsidRDefault="660DF7C6" w:rsidP="01A26F0F">
      <w:pPr>
        <w:pStyle w:val="Heading4"/>
        <w:rPr>
          <w:rFonts w:ascii="Verdana" w:hAnsi="Verdana"/>
          <w:b/>
          <w:bCs/>
          <w:color w:val="5F5F5F" w:themeColor="text2" w:themeTint="BF"/>
        </w:rPr>
      </w:pPr>
      <w:r w:rsidRPr="001C41A8">
        <w:rPr>
          <w:b/>
          <w:bCs/>
          <w:color w:val="5F5F5F" w:themeColor="text2" w:themeTint="BF"/>
        </w:rPr>
        <w:t>A new statewide entity, the California Virtual Campus</w:t>
      </w:r>
    </w:p>
    <w:p w14:paraId="7FA6BB5B" w14:textId="6434E4F4" w:rsidR="00663835" w:rsidRPr="001C41A8" w:rsidRDefault="05C319FC" w:rsidP="01A26F0F">
      <w:pPr>
        <w:pStyle w:val="BodyText"/>
        <w:rPr>
          <w:rFonts w:ascii="Verdana" w:eastAsia="Verdana" w:hAnsi="Verdana"/>
        </w:rPr>
      </w:pPr>
      <w:r w:rsidRPr="001C41A8">
        <w:t>Meanwhile, in 2013, a new entity was created through a grant from the California Community Colleges Chancellor’s Office to provide leadership in developing high-quality online instruction across the state</w:t>
      </w:r>
      <w:r w:rsidR="270C3963" w:rsidRPr="001C41A8">
        <w:t xml:space="preserve"> and </w:t>
      </w:r>
      <w:r w:rsidRPr="001C41A8">
        <w:t xml:space="preserve">in helping students complete their degrees more quickly. The Online Education Initiative (OEI), now the California Virtual Campus-OEI (CVC-OEI or just CVC) launched a program to bring all the then 112 California’s community colleges onto a single learning management platform. After months of vetting and student focus group sampling, the CVC-OEI chose the innovative Canvas platform, and used $13 million of its annual budget to offer Canvas to all community colleges free of charge. In late 2015, 4CD adopted Canvas, and offered its first courses on that platform by summer 2016, with all courses migrated by summer 2017. Along with Canvas, the CVC also provided 24-7 online help for students and </w:t>
      </w:r>
      <w:r w:rsidRPr="001C41A8">
        <w:lastRenderedPageBreak/>
        <w:t>faculty at no charge at that time.</w:t>
      </w:r>
      <w:r w:rsidR="227CD5EB" w:rsidRPr="001C41A8">
        <w:t xml:space="preserve"> </w:t>
      </w:r>
      <w:r w:rsidR="0CA87CF4" w:rsidRPr="001C41A8">
        <w:t>In 2018, with the support of their Academic Sen</w:t>
      </w:r>
      <w:r w:rsidR="3AFD7DAE" w:rsidRPr="001C41A8">
        <w:t>a</w:t>
      </w:r>
      <w:r w:rsidR="0CA87CF4" w:rsidRPr="001C41A8">
        <w:t xml:space="preserve">tes, </w:t>
      </w:r>
      <w:r w:rsidR="1587C2DB" w:rsidRPr="001C41A8">
        <w:rPr>
          <w:rFonts w:ascii="Verdana" w:eastAsia="Verdana" w:hAnsi="Verdana"/>
        </w:rPr>
        <w:t>Diablo Valley College and Contra Costa College</w:t>
      </w:r>
      <w:r w:rsidR="66652842" w:rsidRPr="001C41A8">
        <w:rPr>
          <w:rFonts w:ascii="Verdana" w:eastAsia="Verdana" w:hAnsi="Verdana"/>
        </w:rPr>
        <w:t xml:space="preserve"> </w:t>
      </w:r>
      <w:r w:rsidR="1587C2DB" w:rsidRPr="001C41A8">
        <w:rPr>
          <w:rFonts w:ascii="Verdana" w:eastAsia="Verdana" w:hAnsi="Verdana"/>
        </w:rPr>
        <w:t xml:space="preserve">joined the California Virtual Campus Consortium to take advantage of </w:t>
      </w:r>
      <w:r w:rsidR="555D2D9C" w:rsidRPr="001C41A8">
        <w:rPr>
          <w:rFonts w:ascii="Verdana" w:eastAsia="Verdana" w:hAnsi="Verdana"/>
        </w:rPr>
        <w:t xml:space="preserve">free student support </w:t>
      </w:r>
      <w:r w:rsidR="4C2A70FA" w:rsidRPr="001C41A8">
        <w:rPr>
          <w:rFonts w:ascii="Verdana" w:eastAsia="Verdana" w:hAnsi="Verdana"/>
        </w:rPr>
        <w:t>services and</w:t>
      </w:r>
      <w:r w:rsidR="555D2D9C" w:rsidRPr="001C41A8">
        <w:rPr>
          <w:rFonts w:ascii="Verdana" w:eastAsia="Verdana" w:hAnsi="Verdana"/>
        </w:rPr>
        <w:t xml:space="preserve"> agreed to work towards aligning 20% of </w:t>
      </w:r>
      <w:r w:rsidR="10F61488" w:rsidRPr="001C41A8">
        <w:rPr>
          <w:rFonts w:ascii="Verdana" w:eastAsia="Verdana" w:hAnsi="Verdana"/>
        </w:rPr>
        <w:t xml:space="preserve">their </w:t>
      </w:r>
      <w:r w:rsidR="555D2D9C" w:rsidRPr="001C41A8">
        <w:rPr>
          <w:rFonts w:ascii="Verdana" w:eastAsia="Verdana" w:hAnsi="Verdana"/>
        </w:rPr>
        <w:t>online offerings with the CVC rubric for quality online course design</w:t>
      </w:r>
      <w:r w:rsidR="25996C35" w:rsidRPr="001C41A8">
        <w:rPr>
          <w:rFonts w:ascii="Verdana" w:eastAsia="Verdana" w:hAnsi="Verdana"/>
        </w:rPr>
        <w:t xml:space="preserve">. Los Medanos joined the Consortium in 2020. </w:t>
      </w:r>
    </w:p>
    <w:p w14:paraId="5C197A25" w14:textId="07A89205" w:rsidR="00663835" w:rsidRPr="001C41A8" w:rsidRDefault="7E2F3893" w:rsidP="01A26F0F">
      <w:pPr>
        <w:pStyle w:val="BodyText"/>
        <w:rPr>
          <w:rFonts w:ascii="Verdana" w:eastAsia="Verdana" w:hAnsi="Verdana"/>
        </w:rPr>
      </w:pPr>
      <w:r w:rsidRPr="001C41A8">
        <w:rPr>
          <w:rFonts w:ascii="Verdana" w:eastAsia="Verdana" w:hAnsi="Verdana"/>
        </w:rPr>
        <w:t>As of August 2021</w:t>
      </w:r>
      <w:r w:rsidR="07340029" w:rsidRPr="001C41A8">
        <w:rPr>
          <w:rFonts w:ascii="Verdana" w:eastAsia="Verdana" w:hAnsi="Verdana"/>
        </w:rPr>
        <w:t>, through ongoing support and technical expertise provided by District IT and with support from campus Ad</w:t>
      </w:r>
      <w:r w:rsidR="43668098" w:rsidRPr="001C41A8">
        <w:rPr>
          <w:rFonts w:ascii="Verdana" w:eastAsia="Verdana" w:hAnsi="Verdana"/>
        </w:rPr>
        <w:t xml:space="preserve">missions and Records and Financial Aid teams, </w:t>
      </w:r>
      <w:r w:rsidR="07340029" w:rsidRPr="001C41A8">
        <w:rPr>
          <w:rFonts w:ascii="Verdana" w:eastAsia="Verdana" w:hAnsi="Verdana"/>
        </w:rPr>
        <w:t xml:space="preserve">all three colleges are among the </w:t>
      </w:r>
      <w:r w:rsidR="4ED47391" w:rsidRPr="001C41A8">
        <w:rPr>
          <w:rFonts w:ascii="Verdana" w:eastAsia="Verdana" w:hAnsi="Verdana"/>
        </w:rPr>
        <w:t>15 ‘Teaching Colleges’ within the CVC network</w:t>
      </w:r>
      <w:r w:rsidR="69751F60" w:rsidRPr="001C41A8">
        <w:rPr>
          <w:rFonts w:ascii="Verdana" w:eastAsia="Verdana" w:hAnsi="Verdana"/>
        </w:rPr>
        <w:t>. Through</w:t>
      </w:r>
      <w:r w:rsidR="00A65CC4" w:rsidRPr="001C41A8">
        <w:rPr>
          <w:rFonts w:ascii="Verdana" w:eastAsia="Verdana" w:hAnsi="Verdana"/>
        </w:rPr>
        <w:t xml:space="preserve"> </w:t>
      </w:r>
      <w:r w:rsidR="69751F60" w:rsidRPr="001C41A8">
        <w:rPr>
          <w:rFonts w:ascii="Verdana" w:eastAsia="Verdana" w:hAnsi="Verdana"/>
        </w:rPr>
        <w:t>that work</w:t>
      </w:r>
      <w:r w:rsidR="4ED47391" w:rsidRPr="001C41A8">
        <w:rPr>
          <w:rFonts w:ascii="Verdana" w:eastAsia="Verdana" w:hAnsi="Verdana"/>
        </w:rPr>
        <w:t xml:space="preserve"> students from 49 eligible </w:t>
      </w:r>
      <w:r w:rsidR="5056FEA8" w:rsidRPr="001C41A8">
        <w:rPr>
          <w:rFonts w:ascii="Verdana" w:eastAsia="Verdana" w:hAnsi="Verdana"/>
        </w:rPr>
        <w:t>California Community C</w:t>
      </w:r>
      <w:r w:rsidR="4ED47391" w:rsidRPr="001C41A8">
        <w:rPr>
          <w:rFonts w:ascii="Verdana" w:eastAsia="Verdana" w:hAnsi="Verdana"/>
        </w:rPr>
        <w:t xml:space="preserve">olleges </w:t>
      </w:r>
      <w:r w:rsidR="21183FB0" w:rsidRPr="001C41A8">
        <w:rPr>
          <w:rFonts w:ascii="Verdana" w:eastAsia="Verdana" w:hAnsi="Verdana"/>
        </w:rPr>
        <w:t xml:space="preserve">can </w:t>
      </w:r>
      <w:r w:rsidR="4ED47391" w:rsidRPr="001C41A8">
        <w:rPr>
          <w:rFonts w:ascii="Verdana" w:eastAsia="Verdana" w:hAnsi="Verdana"/>
        </w:rPr>
        <w:t xml:space="preserve">enroll directly into </w:t>
      </w:r>
      <w:r w:rsidR="1EDB286F" w:rsidRPr="001C41A8">
        <w:rPr>
          <w:rFonts w:ascii="Verdana" w:eastAsia="Verdana" w:hAnsi="Verdana"/>
        </w:rPr>
        <w:t>4CD college</w:t>
      </w:r>
      <w:r w:rsidR="4ED47391" w:rsidRPr="001C41A8">
        <w:rPr>
          <w:rFonts w:ascii="Verdana" w:eastAsia="Verdana" w:hAnsi="Verdana"/>
        </w:rPr>
        <w:t xml:space="preserve"> courses without additional </w:t>
      </w:r>
      <w:r w:rsidR="18F43514" w:rsidRPr="001C41A8">
        <w:rPr>
          <w:rFonts w:ascii="Verdana" w:eastAsia="Verdana" w:hAnsi="Verdana"/>
        </w:rPr>
        <w:t xml:space="preserve">college </w:t>
      </w:r>
      <w:r w:rsidR="4ED47391" w:rsidRPr="001C41A8">
        <w:rPr>
          <w:rFonts w:ascii="Verdana" w:eastAsia="Verdana" w:hAnsi="Verdana"/>
        </w:rPr>
        <w:t xml:space="preserve">applications </w:t>
      </w:r>
      <w:r w:rsidR="1E437995" w:rsidRPr="001C41A8">
        <w:rPr>
          <w:rFonts w:ascii="Verdana" w:eastAsia="Verdana" w:hAnsi="Verdana"/>
        </w:rPr>
        <w:t>otherwise needed for</w:t>
      </w:r>
      <w:r w:rsidR="4ED47391" w:rsidRPr="001C41A8">
        <w:rPr>
          <w:rFonts w:ascii="Verdana" w:eastAsia="Verdana" w:hAnsi="Verdana"/>
        </w:rPr>
        <w:t xml:space="preserve"> each schoo</w:t>
      </w:r>
      <w:r w:rsidR="10381012" w:rsidRPr="001C41A8">
        <w:rPr>
          <w:rFonts w:ascii="Verdana" w:eastAsia="Verdana" w:hAnsi="Verdana"/>
        </w:rPr>
        <w:t>l</w:t>
      </w:r>
      <w:r w:rsidR="4ED47391" w:rsidRPr="001C41A8">
        <w:rPr>
          <w:rFonts w:ascii="Verdana" w:eastAsia="Verdana" w:hAnsi="Verdana"/>
        </w:rPr>
        <w:t xml:space="preserve">, and with coordinated transcripts and financial aid. </w:t>
      </w:r>
    </w:p>
    <w:p w14:paraId="08C9A8EC" w14:textId="48CA6911" w:rsidR="00663835" w:rsidRPr="001C41A8" w:rsidRDefault="42AA34C2" w:rsidP="01A26F0F">
      <w:pPr>
        <w:pStyle w:val="Heading4"/>
        <w:rPr>
          <w:rFonts w:ascii="Verdana" w:hAnsi="Verdana"/>
          <w:b/>
          <w:bCs/>
          <w:color w:val="5F5F5F" w:themeColor="text2" w:themeTint="BF"/>
        </w:rPr>
      </w:pPr>
      <w:r w:rsidRPr="001C41A8">
        <w:rPr>
          <w:b/>
          <w:bCs/>
          <w:color w:val="5F5F5F" w:themeColor="text2" w:themeTint="BF"/>
        </w:rPr>
        <w:t>The Strategic Plan Development Process</w:t>
      </w:r>
    </w:p>
    <w:p w14:paraId="1F57705B" w14:textId="683076DD" w:rsidR="00663835" w:rsidRPr="001C41A8" w:rsidRDefault="7714FFBC" w:rsidP="01A26F0F">
      <w:pPr>
        <w:pStyle w:val="BodyText"/>
        <w:rPr>
          <w:b/>
          <w:bCs/>
        </w:rPr>
      </w:pPr>
      <w:r w:rsidRPr="001C41A8">
        <w:t xml:space="preserve">Under DDEC’s charge to provide strategic direction, </w:t>
      </w:r>
      <w:r w:rsidR="08C12322" w:rsidRPr="001C41A8">
        <w:t>the Council</w:t>
      </w:r>
      <w:r w:rsidR="1FEF8485" w:rsidRPr="001C41A8">
        <w:t xml:space="preserve"> </w:t>
      </w:r>
      <w:r w:rsidR="1E420A69" w:rsidRPr="001C41A8">
        <w:t>draft</w:t>
      </w:r>
      <w:r w:rsidR="75E9A368" w:rsidRPr="001C41A8">
        <w:t>ed</w:t>
      </w:r>
      <w:r w:rsidR="1E420A69" w:rsidRPr="001C41A8">
        <w:t xml:space="preserve"> a plan that would create goals, objectives and steps to </w:t>
      </w:r>
      <w:r w:rsidR="1FEF8485" w:rsidRPr="001C41A8">
        <w:t xml:space="preserve">strengthen </w:t>
      </w:r>
      <w:r w:rsidR="57AC501D" w:rsidRPr="001C41A8">
        <w:t xml:space="preserve">and guide </w:t>
      </w:r>
      <w:r w:rsidR="1FEF8485" w:rsidRPr="001C41A8">
        <w:t>distance education within the colleges and across the district.</w:t>
      </w:r>
      <w:r w:rsidR="79C7DD16" w:rsidRPr="001C41A8">
        <w:t xml:space="preserve"> </w:t>
      </w:r>
      <w:r w:rsidR="3ECA89C5" w:rsidRPr="001C41A8">
        <w:t xml:space="preserve">The plan took shape over </w:t>
      </w:r>
      <w:r w:rsidR="79C7DD16" w:rsidRPr="001C41A8">
        <w:t>six months</w:t>
      </w:r>
      <w:r w:rsidR="18A9D0A8" w:rsidRPr="001C41A8">
        <w:t xml:space="preserve">, through districtwide presentations, feedback, revisions, and review. The plan was adopted by the 4CD </w:t>
      </w:r>
      <w:r w:rsidR="50E9D885" w:rsidRPr="001C41A8">
        <w:t xml:space="preserve">Governing </w:t>
      </w:r>
      <w:r w:rsidR="18A9D0A8" w:rsidRPr="001C41A8">
        <w:t xml:space="preserve">Board </w:t>
      </w:r>
      <w:r w:rsidR="2FE26DB1" w:rsidRPr="001C41A8">
        <w:t>on Dec. 14,</w:t>
      </w:r>
      <w:r w:rsidR="5A33B4DE" w:rsidRPr="001C41A8">
        <w:t xml:space="preserve"> </w:t>
      </w:r>
      <w:r w:rsidR="2FE26DB1" w:rsidRPr="001C41A8">
        <w:t>2016.</w:t>
      </w:r>
      <w:r w:rsidR="1FEF8485" w:rsidRPr="001C41A8">
        <w:t xml:space="preserve"> </w:t>
      </w:r>
      <w:r w:rsidR="1FEF8485" w:rsidRPr="001C41A8">
        <w:lastRenderedPageBreak/>
        <w:t>Th</w:t>
      </w:r>
      <w:r w:rsidR="4042FEB7" w:rsidRPr="001C41A8">
        <w:t>e 4CD Distance Education Strategic P</w:t>
      </w:r>
      <w:r w:rsidR="1FEF8485" w:rsidRPr="001C41A8">
        <w:t>lan</w:t>
      </w:r>
      <w:r w:rsidR="6C16D516" w:rsidRPr="001C41A8">
        <w:t>, 2017-2022,</w:t>
      </w:r>
      <w:r w:rsidR="1FEF8485" w:rsidRPr="001C41A8">
        <w:t xml:space="preserve"> includ</w:t>
      </w:r>
      <w:r w:rsidR="5DE23124" w:rsidRPr="001C41A8">
        <w:t>e</w:t>
      </w:r>
      <w:r w:rsidR="52066E37" w:rsidRPr="001C41A8">
        <w:t>d</w:t>
      </w:r>
      <w:r w:rsidR="1FEF8485" w:rsidRPr="001C41A8">
        <w:t xml:space="preserve"> five goals, each with its own set of objectives and action steps.</w:t>
      </w:r>
    </w:p>
    <w:p w14:paraId="480E2DDF" w14:textId="3D331D8E" w:rsidR="00C83B21" w:rsidRPr="001C41A8" w:rsidRDefault="086FCC08" w:rsidP="00C83B21">
      <w:pPr>
        <w:pStyle w:val="BodyText"/>
      </w:pPr>
      <w:r w:rsidRPr="001C41A8">
        <w:t xml:space="preserve">The </w:t>
      </w:r>
      <w:r w:rsidR="0662BA2A" w:rsidRPr="001C41A8">
        <w:t xml:space="preserve">new </w:t>
      </w:r>
      <w:r w:rsidR="72300795" w:rsidRPr="001C41A8">
        <w:t xml:space="preserve">DE Strategic Plan </w:t>
      </w:r>
      <w:r w:rsidR="50A96C0E" w:rsidRPr="001C41A8">
        <w:t>202</w:t>
      </w:r>
      <w:r w:rsidR="314EF9FB" w:rsidRPr="001C41A8">
        <w:t>2</w:t>
      </w:r>
      <w:r w:rsidR="50A96C0E" w:rsidRPr="001C41A8">
        <w:t>-202</w:t>
      </w:r>
      <w:r w:rsidR="3BA7F9AF" w:rsidRPr="001C41A8">
        <w:t>7</w:t>
      </w:r>
      <w:r w:rsidR="7917B955" w:rsidRPr="001C41A8">
        <w:t xml:space="preserve">, </w:t>
      </w:r>
      <w:r w:rsidR="0662BA2A" w:rsidRPr="001C41A8">
        <w:t xml:space="preserve">to guide growth and development over the next five years was similarly created with input from diverse groups across campuses. The plan development began in earnest in October </w:t>
      </w:r>
      <w:r w:rsidR="1B879922" w:rsidRPr="001C41A8">
        <w:t xml:space="preserve">2021 </w:t>
      </w:r>
      <w:r w:rsidR="0662BA2A" w:rsidRPr="001C41A8">
        <w:t xml:space="preserve">with the DDEC coming together for several hours of brainstorming and drafting goals. </w:t>
      </w:r>
      <w:r w:rsidR="1DD0DF4A" w:rsidRPr="001C41A8">
        <w:t xml:space="preserve">After a DDEC review of Goals and creation of objectives with some possible action steps, a districtwide Town Hall was held </w:t>
      </w:r>
      <w:r w:rsidR="38C1A21C" w:rsidRPr="001C41A8">
        <w:t xml:space="preserve">virtually </w:t>
      </w:r>
      <w:r w:rsidR="1DD0DF4A" w:rsidRPr="001C41A8">
        <w:t xml:space="preserve">on Nov. 18. More than 100 participants, including all three college presidents, </w:t>
      </w:r>
      <w:r w:rsidR="59E154DF" w:rsidRPr="001C41A8">
        <w:t xml:space="preserve">deans, managers, faculty and classified staff joined the forum to help shape the new plan. </w:t>
      </w:r>
    </w:p>
    <w:p w14:paraId="242BB32E" w14:textId="0A759654" w:rsidR="00437CA6" w:rsidRPr="001C41A8" w:rsidRDefault="06EE20E1" w:rsidP="00C66CD1">
      <w:pPr>
        <w:pStyle w:val="BodyText"/>
        <w:rPr>
          <w:rFonts w:ascii="Verdana" w:eastAsia="Verdana" w:hAnsi="Verdana"/>
        </w:rPr>
      </w:pPr>
      <w:r w:rsidRPr="001C41A8">
        <w:rPr>
          <w:rFonts w:ascii="Verdana" w:eastAsia="Verdana" w:hAnsi="Verdana"/>
        </w:rPr>
        <w:t>The new draft plan was reviewed again by DDEC in January, and after more revisions, was taken to campus Academic Senates</w:t>
      </w:r>
      <w:r w:rsidR="05BC5D66" w:rsidRPr="001C41A8">
        <w:rPr>
          <w:rFonts w:ascii="Verdana" w:eastAsia="Verdana" w:hAnsi="Verdana"/>
        </w:rPr>
        <w:t>,</w:t>
      </w:r>
      <w:r w:rsidR="26E3B6FC" w:rsidRPr="001C41A8">
        <w:rPr>
          <w:rFonts w:ascii="Verdana" w:eastAsia="Verdana" w:hAnsi="Verdana"/>
        </w:rPr>
        <w:t xml:space="preserve"> </w:t>
      </w:r>
      <w:r w:rsidRPr="001C41A8">
        <w:rPr>
          <w:rFonts w:ascii="Verdana" w:eastAsia="Verdana" w:hAnsi="Verdana"/>
        </w:rPr>
        <w:t>Distance Education Committees</w:t>
      </w:r>
      <w:r w:rsidR="2E725430" w:rsidRPr="001C41A8">
        <w:rPr>
          <w:rFonts w:ascii="Verdana" w:eastAsia="Verdana" w:hAnsi="Verdana"/>
        </w:rPr>
        <w:t>, and other college-wide committees</w:t>
      </w:r>
      <w:r w:rsidRPr="001C41A8">
        <w:rPr>
          <w:rFonts w:ascii="Verdana" w:eastAsia="Verdana" w:hAnsi="Verdana"/>
        </w:rPr>
        <w:t xml:space="preserve"> for additional review and feedback</w:t>
      </w:r>
      <w:r w:rsidR="17465434" w:rsidRPr="001C41A8">
        <w:rPr>
          <w:rFonts w:ascii="Verdana" w:eastAsia="Verdana" w:hAnsi="Verdana"/>
        </w:rPr>
        <w:t xml:space="preserve"> in Spring</w:t>
      </w:r>
      <w:r w:rsidR="13C8638B" w:rsidRPr="001C41A8">
        <w:rPr>
          <w:rFonts w:ascii="Verdana" w:eastAsia="Verdana" w:hAnsi="Verdana"/>
        </w:rPr>
        <w:t xml:space="preserve"> 2022</w:t>
      </w:r>
      <w:r w:rsidRPr="001C41A8">
        <w:rPr>
          <w:rFonts w:ascii="Verdana" w:eastAsia="Verdana" w:hAnsi="Verdana"/>
        </w:rPr>
        <w:t>. B</w:t>
      </w:r>
      <w:r w:rsidR="677FA066" w:rsidRPr="001C41A8">
        <w:rPr>
          <w:rFonts w:ascii="Verdana" w:eastAsia="Verdana" w:hAnsi="Verdana"/>
        </w:rPr>
        <w:t xml:space="preserve">ased on that feedback, a final draft plan was created and approved by DDEC in </w:t>
      </w:r>
      <w:r w:rsidR="16D42951" w:rsidRPr="001C41A8">
        <w:rPr>
          <w:rFonts w:ascii="Verdana" w:eastAsia="Verdana" w:hAnsi="Verdana"/>
        </w:rPr>
        <w:t>April</w:t>
      </w:r>
      <w:r w:rsidR="677FA066" w:rsidRPr="001C41A8">
        <w:rPr>
          <w:rFonts w:ascii="Verdana" w:eastAsia="Verdana" w:hAnsi="Verdana"/>
        </w:rPr>
        <w:t xml:space="preserve">. The </w:t>
      </w:r>
      <w:r w:rsidR="535A76F9" w:rsidRPr="001C41A8">
        <w:rPr>
          <w:rFonts w:ascii="Verdana" w:eastAsia="Verdana" w:hAnsi="Verdana"/>
        </w:rPr>
        <w:t xml:space="preserve">approved and </w:t>
      </w:r>
      <w:r w:rsidR="6CB072F5" w:rsidRPr="001C41A8">
        <w:rPr>
          <w:rFonts w:ascii="Verdana" w:eastAsia="Verdana" w:hAnsi="Verdana"/>
        </w:rPr>
        <w:t>finalized</w:t>
      </w:r>
      <w:r w:rsidR="535A76F9" w:rsidRPr="001C41A8">
        <w:rPr>
          <w:rFonts w:ascii="Verdana" w:eastAsia="Verdana" w:hAnsi="Verdana"/>
        </w:rPr>
        <w:t xml:space="preserve"> plan was </w:t>
      </w:r>
      <w:r w:rsidR="6A6ECD1B" w:rsidRPr="001C41A8">
        <w:rPr>
          <w:rFonts w:ascii="Verdana" w:eastAsia="Verdana" w:hAnsi="Verdana"/>
        </w:rPr>
        <w:t xml:space="preserve">to be </w:t>
      </w:r>
      <w:r w:rsidR="535A76F9" w:rsidRPr="001C41A8">
        <w:rPr>
          <w:rFonts w:ascii="Verdana" w:eastAsia="Verdana" w:hAnsi="Verdana"/>
        </w:rPr>
        <w:t>pres</w:t>
      </w:r>
      <w:r w:rsidR="3C0C263C" w:rsidRPr="001C41A8">
        <w:rPr>
          <w:rFonts w:ascii="Verdana" w:eastAsia="Verdana" w:hAnsi="Verdana"/>
        </w:rPr>
        <w:t>e</w:t>
      </w:r>
      <w:r w:rsidR="535A76F9" w:rsidRPr="001C41A8">
        <w:rPr>
          <w:rFonts w:ascii="Verdana" w:eastAsia="Verdana" w:hAnsi="Verdana"/>
        </w:rPr>
        <w:t xml:space="preserve">nted to the </w:t>
      </w:r>
      <w:r w:rsidR="677FA066" w:rsidRPr="001C41A8">
        <w:rPr>
          <w:rFonts w:ascii="Verdana" w:eastAsia="Verdana" w:hAnsi="Verdana"/>
        </w:rPr>
        <w:t>4C</w:t>
      </w:r>
      <w:r w:rsidR="21F1D6DD" w:rsidRPr="001C41A8">
        <w:rPr>
          <w:rFonts w:ascii="Verdana" w:eastAsia="Verdana" w:hAnsi="Verdana"/>
        </w:rPr>
        <w:t>D</w:t>
      </w:r>
      <w:r w:rsidR="677FA066" w:rsidRPr="001C41A8">
        <w:rPr>
          <w:rFonts w:ascii="Verdana" w:eastAsia="Verdana" w:hAnsi="Verdana"/>
        </w:rPr>
        <w:t xml:space="preserve"> </w:t>
      </w:r>
      <w:r w:rsidR="54BAF63F" w:rsidRPr="001C41A8">
        <w:rPr>
          <w:rFonts w:ascii="Verdana" w:eastAsia="Verdana" w:hAnsi="Verdana"/>
        </w:rPr>
        <w:t xml:space="preserve">Governing </w:t>
      </w:r>
      <w:r w:rsidR="677FA066" w:rsidRPr="001C41A8">
        <w:rPr>
          <w:rFonts w:ascii="Verdana" w:eastAsia="Verdana" w:hAnsi="Verdana"/>
        </w:rPr>
        <w:t xml:space="preserve">Board </w:t>
      </w:r>
      <w:r w:rsidR="563541B5" w:rsidRPr="001C41A8">
        <w:rPr>
          <w:rFonts w:ascii="Verdana" w:eastAsia="Verdana" w:hAnsi="Verdana"/>
        </w:rPr>
        <w:t xml:space="preserve">at their meeting </w:t>
      </w:r>
      <w:r w:rsidR="07DB5D98" w:rsidRPr="001C41A8">
        <w:rPr>
          <w:rFonts w:ascii="Verdana" w:eastAsia="Verdana" w:hAnsi="Verdana"/>
        </w:rPr>
        <w:t xml:space="preserve">on May </w:t>
      </w:r>
      <w:r w:rsidR="33E4940A" w:rsidRPr="001C41A8">
        <w:rPr>
          <w:rFonts w:ascii="Verdana" w:eastAsia="Verdana" w:hAnsi="Verdana"/>
        </w:rPr>
        <w:t>11</w:t>
      </w:r>
      <w:r w:rsidR="467E0BFC" w:rsidRPr="001C41A8">
        <w:rPr>
          <w:rFonts w:ascii="Verdana" w:eastAsia="Verdana" w:hAnsi="Verdana"/>
        </w:rPr>
        <w:t>, 2022</w:t>
      </w:r>
      <w:r w:rsidR="33E4940A" w:rsidRPr="001C41A8">
        <w:rPr>
          <w:rFonts w:ascii="Verdana" w:eastAsia="Verdana" w:hAnsi="Verdana"/>
        </w:rPr>
        <w:t xml:space="preserve">. </w:t>
      </w:r>
    </w:p>
    <w:p w14:paraId="1132DADC" w14:textId="19097382" w:rsidR="00437CA6" w:rsidRPr="001C41A8" w:rsidRDefault="00437CA6" w:rsidP="00437CA6">
      <w:pPr>
        <w:pStyle w:val="Heading2"/>
        <w:rPr>
          <w:color w:val="5F5F5F" w:themeColor="text2" w:themeTint="BF"/>
        </w:rPr>
      </w:pPr>
      <w:bookmarkStart w:id="16" w:name="_Toc94165634"/>
      <w:commentRangeStart w:id="17"/>
      <w:r w:rsidRPr="4A7C5BE1">
        <w:rPr>
          <w:color w:val="5F5F5F" w:themeColor="text2" w:themeTint="BF"/>
        </w:rPr>
        <w:lastRenderedPageBreak/>
        <w:t>Current Trends</w:t>
      </w:r>
      <w:bookmarkEnd w:id="16"/>
      <w:commentRangeEnd w:id="17"/>
      <w:r>
        <w:rPr>
          <w:rStyle w:val="CommentReference"/>
        </w:rPr>
        <w:commentReference w:id="17"/>
      </w:r>
    </w:p>
    <w:p w14:paraId="2FF55663" w14:textId="77777777" w:rsidR="00C83B21" w:rsidRPr="001C41A8" w:rsidRDefault="00C83B21" w:rsidP="00C83B21">
      <w:pPr>
        <w:pStyle w:val="Heading3"/>
        <w:rPr>
          <w:color w:val="5F5F5F" w:themeColor="text2" w:themeTint="BF"/>
        </w:rPr>
      </w:pPr>
      <w:bookmarkStart w:id="18" w:name="_Toc94165635"/>
      <w:r w:rsidRPr="001C41A8">
        <w:rPr>
          <w:color w:val="5F5F5F" w:themeColor="text2" w:themeTint="BF"/>
        </w:rPr>
        <w:t>Then and Now</w:t>
      </w:r>
      <w:bookmarkEnd w:id="18"/>
    </w:p>
    <w:p w14:paraId="4FB7107A" w14:textId="78B82FA8" w:rsidR="2278092C" w:rsidRPr="001C41A8" w:rsidRDefault="2278092C">
      <w:r w:rsidRPr="001C41A8">
        <w:t xml:space="preserve">Distance Education at 4CD was slowly but steadily advancing over time, with new disciplines and additional classes coming online to enhance distance offerings to students. By Fall 2015, enrollments in online classes across the district were approaching about 9% of total enrollments, with 22% of students districtwide taking at least one online class. That number continued to gradually grow. By Fall 2019, online offerings districtwide accounted for about _% of total enrollments, with </w:t>
      </w:r>
      <w:commentRangeStart w:id="19"/>
      <w:r w:rsidRPr="001C41A8">
        <w:t>__%</w:t>
      </w:r>
      <w:commentRangeEnd w:id="19"/>
      <w:r w:rsidRPr="001C41A8">
        <w:rPr>
          <w:rStyle w:val="CommentReference"/>
        </w:rPr>
        <w:commentReference w:id="19"/>
      </w:r>
      <w:r w:rsidRPr="001C41A8">
        <w:t xml:space="preserve"> of students taking at least one online class.  That trend continued through early Spring 2020, when suddenly</w:t>
      </w:r>
      <w:r w:rsidR="1E0A3AEA" w:rsidRPr="001C41A8">
        <w:t xml:space="preserve">, </w:t>
      </w:r>
      <w:r w:rsidRPr="001C41A8">
        <w:t>explosively, everything</w:t>
      </w:r>
      <w:r w:rsidR="1E0A3AEA" w:rsidRPr="001C41A8">
        <w:t xml:space="preserve"> in education and in life in general </w:t>
      </w:r>
      <w:r w:rsidRPr="001C41A8">
        <w:t>radically changed</w:t>
      </w:r>
      <w:r w:rsidR="1E0A3AEA" w:rsidRPr="001C41A8">
        <w:t xml:space="preserve"> with a declaration of a global COVID-19 pandemic.</w:t>
      </w:r>
      <w:r w:rsidR="61C62094" w:rsidRPr="001C41A8">
        <w:t xml:space="preserve"> By April 2020, 100% of classes offered at 4CD and 100% of students were learning online.</w:t>
      </w:r>
    </w:p>
    <w:p w14:paraId="101FE001" w14:textId="566F13F0" w:rsidR="00C83B21" w:rsidRPr="001C41A8" w:rsidRDefault="00C83B21" w:rsidP="00C83B21">
      <w:pPr>
        <w:pStyle w:val="Heading3"/>
        <w:rPr>
          <w:color w:val="5F5F5F" w:themeColor="text2" w:themeTint="BF"/>
        </w:rPr>
      </w:pPr>
      <w:bookmarkStart w:id="20" w:name="_Toc94165636"/>
      <w:r w:rsidRPr="001C41A8">
        <w:rPr>
          <w:color w:val="5F5F5F" w:themeColor="text2" w:themeTint="BF"/>
        </w:rPr>
        <w:t>Response to COVID-19 Transition to 100% Online Classes</w:t>
      </w:r>
      <w:bookmarkEnd w:id="20"/>
    </w:p>
    <w:p w14:paraId="5E61D3BA" w14:textId="416C29FC" w:rsidR="00634C3C" w:rsidRPr="001C41A8" w:rsidRDefault="522D9CBF" w:rsidP="00437CA6">
      <w:r w:rsidRPr="001C41A8">
        <w:t xml:space="preserve">When the COVID pandemic struck in earnest in early spring 2020, and all physical presence was restricted on all </w:t>
      </w:r>
      <w:r w:rsidR="46C18E2A" w:rsidRPr="001C41A8">
        <w:t xml:space="preserve">4CD </w:t>
      </w:r>
      <w:r w:rsidRPr="001C41A8">
        <w:t xml:space="preserve">campuses, the district </w:t>
      </w:r>
      <w:r w:rsidR="46C18E2A" w:rsidRPr="001C41A8">
        <w:t xml:space="preserve">was well situated to massively scale its Professional Development to teach online. Over the previous two years, DDEC had created the 4CD Institute for Online Teaching and established </w:t>
      </w:r>
      <w:r w:rsidR="46C18E2A" w:rsidRPr="001C41A8">
        <w:lastRenderedPageBreak/>
        <w:t xml:space="preserve">the Becoming an Effective Online Instructor </w:t>
      </w:r>
      <w:r w:rsidR="35472584" w:rsidRPr="001C41A8">
        <w:t xml:space="preserve">(BEOI) </w:t>
      </w:r>
      <w:r w:rsidR="46C18E2A" w:rsidRPr="001C41A8">
        <w:t>as its signature and foundation</w:t>
      </w:r>
      <w:r w:rsidR="104A1C2A" w:rsidRPr="001C41A8">
        <w:t>al</w:t>
      </w:r>
      <w:r w:rsidR="46C18E2A" w:rsidRPr="001C41A8">
        <w:t xml:space="preserve"> class to teach </w:t>
      </w:r>
      <w:r w:rsidRPr="001C41A8">
        <w:t xml:space="preserve">instructors </w:t>
      </w:r>
      <w:r w:rsidR="46C18E2A" w:rsidRPr="001C41A8">
        <w:t xml:space="preserve">online technological and pedagogical skills. </w:t>
      </w:r>
      <w:r w:rsidRPr="001C41A8">
        <w:t>In addition, in 2019, the District and faculty union negotiated an agreement to require online training to teach online in the 4CD, with the BEOI class or its equivalent set as the standard training requirement.</w:t>
      </w:r>
    </w:p>
    <w:p w14:paraId="2DBF37E4" w14:textId="4F7C9CA2" w:rsidR="00437CA6" w:rsidRPr="001C41A8" w:rsidRDefault="183E5D64" w:rsidP="00437CA6">
      <w:r>
        <w:t xml:space="preserve">In fall 2019, the districtwide professional development team was offering </w:t>
      </w:r>
      <w:r w:rsidR="64A96FFD">
        <w:t xml:space="preserve">two classes per semester with </w:t>
      </w:r>
      <w:r w:rsidR="27130E21">
        <w:t xml:space="preserve">about </w:t>
      </w:r>
      <w:r w:rsidR="64A96FFD">
        <w:t xml:space="preserve">30 faculty </w:t>
      </w:r>
      <w:r w:rsidR="18A873A8">
        <w:t xml:space="preserve">participants </w:t>
      </w:r>
      <w:r w:rsidR="64A96FFD">
        <w:t xml:space="preserve">per class. </w:t>
      </w:r>
      <w:r>
        <w:t>Offerings began to ramp up in spring</w:t>
      </w:r>
      <w:r w:rsidR="2CAB20D9">
        <w:t xml:space="preserve"> 2020</w:t>
      </w:r>
      <w:r>
        <w:t xml:space="preserve">, and by </w:t>
      </w:r>
      <w:r w:rsidR="58C71C08">
        <w:t>summer</w:t>
      </w:r>
      <w:r w:rsidR="484AC905">
        <w:t xml:space="preserve"> </w:t>
      </w:r>
      <w:r w:rsidR="58C71C08">
        <w:t xml:space="preserve">2020, </w:t>
      </w:r>
      <w:r>
        <w:t>a new section of BEOI with 150 faculty participants and six facilitators began every week for six weeks throughout the summer. More than 1,200 faculty of the district’s estimated 1,700 at any given time have been trained, and course offerings are ongoing</w:t>
      </w:r>
      <w:r w:rsidR="6CF47F99">
        <w:t>.</w:t>
      </w:r>
      <w:r>
        <w:t xml:space="preserve">  </w:t>
      </w:r>
      <w:commentRangeStart w:id="21"/>
      <w:r>
        <w:t xml:space="preserve">A new hybrid class </w:t>
      </w:r>
      <w:commentRangeEnd w:id="21"/>
      <w:r>
        <w:rPr>
          <w:rStyle w:val="CommentReference"/>
        </w:rPr>
        <w:commentReference w:id="21"/>
      </w:r>
      <w:r>
        <w:t xml:space="preserve">was piloted in Summer 2021 and was added to the schedule for Winter </w:t>
      </w:r>
      <w:r w:rsidR="54901662">
        <w:t>202</w:t>
      </w:r>
      <w:r w:rsidR="560AA59B">
        <w:t>2</w:t>
      </w:r>
      <w:r w:rsidR="54901662">
        <w:t xml:space="preserve"> </w:t>
      </w:r>
      <w:r>
        <w:t>and Spring 2022.</w:t>
      </w:r>
    </w:p>
    <w:p w14:paraId="566BB869" w14:textId="3E70FEED" w:rsidR="0020016E" w:rsidRPr="001C41A8" w:rsidRDefault="00C66CD1" w:rsidP="0020016E">
      <w:pPr>
        <w:pStyle w:val="Heading3"/>
        <w:rPr>
          <w:color w:val="5F5F5F" w:themeColor="text2" w:themeTint="BF"/>
        </w:rPr>
      </w:pPr>
      <w:bookmarkStart w:id="22" w:name="_Toc94165637"/>
      <w:r w:rsidRPr="001C41A8">
        <w:rPr>
          <w:color w:val="5F5F5F" w:themeColor="text2" w:themeTint="BF"/>
        </w:rPr>
        <w:t xml:space="preserve">Additional </w:t>
      </w:r>
      <w:r w:rsidR="573C79CD" w:rsidRPr="001C41A8">
        <w:rPr>
          <w:color w:val="5F5F5F" w:themeColor="text2" w:themeTint="BF"/>
        </w:rPr>
        <w:t xml:space="preserve">and ongoing improvements to </w:t>
      </w:r>
      <w:commentRangeStart w:id="23"/>
      <w:r w:rsidR="573C79CD" w:rsidRPr="001C41A8">
        <w:rPr>
          <w:color w:val="5F5F5F" w:themeColor="text2" w:themeTint="BF"/>
        </w:rPr>
        <w:t>Professional</w:t>
      </w:r>
      <w:commentRangeEnd w:id="23"/>
      <w:r w:rsidR="0020016E" w:rsidRPr="001C41A8">
        <w:rPr>
          <w:rStyle w:val="CommentReference"/>
          <w:color w:val="5F5F5F" w:themeColor="text2" w:themeTint="BF"/>
        </w:rPr>
        <w:commentReference w:id="23"/>
      </w:r>
      <w:r w:rsidR="573C79CD" w:rsidRPr="001C41A8">
        <w:rPr>
          <w:color w:val="5F5F5F" w:themeColor="text2" w:themeTint="BF"/>
        </w:rPr>
        <w:t xml:space="preserve"> Development</w:t>
      </w:r>
      <w:bookmarkEnd w:id="22"/>
    </w:p>
    <w:p w14:paraId="6CEA5C80" w14:textId="77777777" w:rsidR="00C66CD1" w:rsidRPr="001C41A8" w:rsidRDefault="39170CCA" w:rsidP="4A7C5BE1">
      <w:commentRangeStart w:id="24"/>
      <w:r>
        <w:t xml:space="preserve">The courses include equity and inclusivity, but will undergo revisions to ensure focus </w:t>
      </w:r>
      <w:r w:rsidR="4FDF6D1E">
        <w:t xml:space="preserve">on these important aspects in online instruction as Distance Education redoubles efforts to narrow persistent equity gaps in online instruction. </w:t>
      </w:r>
      <w:r>
        <w:br/>
      </w:r>
      <w:commentRangeEnd w:id="24"/>
      <w:r>
        <w:rPr>
          <w:rStyle w:val="CommentReference"/>
        </w:rPr>
        <w:commentReference w:id="24"/>
      </w:r>
    </w:p>
    <w:p w14:paraId="1AA10165" w14:textId="1EB6FBE6" w:rsidR="004C4BB5" w:rsidRPr="001C41A8" w:rsidRDefault="047070DC" w:rsidP="713A5B2D">
      <w:pPr>
        <w:contextualSpacing w:val="0"/>
        <w:rPr>
          <w:rStyle w:val="Heading3Char"/>
          <w:color w:val="5F5F5F" w:themeColor="text2" w:themeTint="BF"/>
        </w:rPr>
      </w:pPr>
      <w:bookmarkStart w:id="25" w:name="_Toc94165638"/>
      <w:r w:rsidRPr="001C41A8">
        <w:rPr>
          <w:rStyle w:val="Heading3Char"/>
          <w:color w:val="5F5F5F" w:themeColor="text2" w:themeTint="BF"/>
        </w:rPr>
        <w:lastRenderedPageBreak/>
        <w:t>Enrollment Trends</w:t>
      </w:r>
      <w:bookmarkEnd w:id="25"/>
    </w:p>
    <w:p w14:paraId="1E2D9DEF" w14:textId="6462925D" w:rsidR="066920FC" w:rsidRPr="001C41A8" w:rsidRDefault="32BDD148" w:rsidP="713A5B2D">
      <w:pPr>
        <w:rPr>
          <w:rFonts w:ascii="Verdana" w:eastAsia="Verdana" w:hAnsi="Verdana"/>
        </w:rPr>
      </w:pPr>
      <w:r w:rsidRPr="001C41A8">
        <w:rPr>
          <w:rFonts w:ascii="Verdana" w:eastAsia="Verdana" w:hAnsi="Verdana"/>
        </w:rPr>
        <w:t xml:space="preserve">Growth in online education </w:t>
      </w:r>
      <w:r w:rsidR="20B9FA82" w:rsidRPr="001C41A8">
        <w:rPr>
          <w:rFonts w:ascii="Verdana" w:eastAsia="Verdana" w:hAnsi="Verdana"/>
        </w:rPr>
        <w:t xml:space="preserve">throughout the state of California has been constant over the past years, well before the jarring transfer of all instruction to online in Spring of 2020. Well into </w:t>
      </w:r>
      <w:r w:rsidR="6A91FC85" w:rsidRPr="001C41A8">
        <w:rPr>
          <w:rFonts w:ascii="Verdana" w:eastAsia="Verdana" w:hAnsi="Verdana"/>
        </w:rPr>
        <w:t xml:space="preserve">early 2020, online enrollments were the only areas of growth at most California Community Colleges statewide. </w:t>
      </w:r>
      <w:r w:rsidR="79B4167B" w:rsidRPr="001C41A8">
        <w:rPr>
          <w:rFonts w:ascii="Verdana" w:eastAsia="Verdana" w:hAnsi="Verdana"/>
        </w:rPr>
        <w:t xml:space="preserve"> While there was a full system move from in</w:t>
      </w:r>
      <w:r w:rsidR="104DE748" w:rsidRPr="001C41A8">
        <w:rPr>
          <w:rFonts w:ascii="Verdana" w:eastAsia="Verdana" w:hAnsi="Verdana"/>
        </w:rPr>
        <w:t>-</w:t>
      </w:r>
      <w:r w:rsidR="79B4167B" w:rsidRPr="001C41A8">
        <w:rPr>
          <w:rFonts w:ascii="Verdana" w:eastAsia="Verdana" w:hAnsi="Verdana"/>
        </w:rPr>
        <w:t>person learning to online learning beginning in March 2020, system coding for tracking online enrollment did not fully change</w:t>
      </w:r>
      <w:r w:rsidR="7038D1DE" w:rsidRPr="001C41A8">
        <w:rPr>
          <w:rFonts w:ascii="Verdana" w:eastAsia="Verdana" w:hAnsi="Verdana"/>
        </w:rPr>
        <w:t xml:space="preserve"> until the spring 2021, a year later</w:t>
      </w:r>
      <w:r w:rsidR="6236FFF3" w:rsidRPr="001C41A8">
        <w:rPr>
          <w:rFonts w:ascii="Verdana" w:eastAsia="Verdana" w:hAnsi="Verdana"/>
        </w:rPr>
        <w:t xml:space="preserve">, </w:t>
      </w:r>
      <w:r w:rsidR="434283FA" w:rsidRPr="001C41A8">
        <w:rPr>
          <w:rFonts w:ascii="Verdana" w:eastAsia="Verdana" w:hAnsi="Verdana"/>
        </w:rPr>
        <w:t>as it was not anticipated that the transition to</w:t>
      </w:r>
      <w:r w:rsidR="206AD863" w:rsidRPr="001C41A8">
        <w:rPr>
          <w:rFonts w:ascii="Verdana" w:eastAsia="Verdana" w:hAnsi="Verdana"/>
        </w:rPr>
        <w:t xml:space="preserve"> </w:t>
      </w:r>
      <w:r w:rsidR="434283FA" w:rsidRPr="001C41A8">
        <w:rPr>
          <w:rFonts w:ascii="Verdana" w:eastAsia="Verdana" w:hAnsi="Verdana"/>
        </w:rPr>
        <w:t>distance education would be in effect for more than a year</w:t>
      </w:r>
      <w:r w:rsidR="7038D1DE" w:rsidRPr="001C41A8">
        <w:rPr>
          <w:rFonts w:ascii="Verdana" w:eastAsia="Verdana" w:hAnsi="Verdana"/>
        </w:rPr>
        <w:t>.  What is seen in the online enrollment</w:t>
      </w:r>
      <w:r w:rsidR="0EC22CA0" w:rsidRPr="001C41A8">
        <w:rPr>
          <w:rFonts w:ascii="Verdana" w:eastAsia="Verdana" w:hAnsi="Verdana"/>
        </w:rPr>
        <w:t xml:space="preserve"> trends</w:t>
      </w:r>
      <w:r w:rsidR="7038D1DE" w:rsidRPr="001C41A8">
        <w:rPr>
          <w:rFonts w:ascii="Verdana" w:eastAsia="Verdana" w:hAnsi="Verdana"/>
        </w:rPr>
        <w:t xml:space="preserve"> in the following chart truly accounts for a half year (spring 2021) with corre</w:t>
      </w:r>
      <w:r w:rsidR="031FC429" w:rsidRPr="001C41A8">
        <w:rPr>
          <w:rFonts w:ascii="Verdana" w:eastAsia="Verdana" w:hAnsi="Verdana"/>
        </w:rPr>
        <w:t>cted coding and tracking mechanisms fully in place.</w:t>
      </w:r>
      <w:r w:rsidR="3E0AB21F" w:rsidRPr="001C41A8">
        <w:rPr>
          <w:rFonts w:ascii="Verdana" w:eastAsia="Verdana" w:hAnsi="Verdana"/>
        </w:rPr>
        <w:t xml:space="preserve"> A more th</w:t>
      </w:r>
      <w:r w:rsidR="39E9A42A" w:rsidRPr="001C41A8">
        <w:rPr>
          <w:rFonts w:ascii="Verdana" w:eastAsia="Verdana" w:hAnsi="Verdana"/>
        </w:rPr>
        <w:t>or</w:t>
      </w:r>
      <w:r w:rsidR="3E0AB21F" w:rsidRPr="001C41A8">
        <w:rPr>
          <w:rFonts w:ascii="Verdana" w:eastAsia="Verdana" w:hAnsi="Verdana"/>
        </w:rPr>
        <w:t>ou</w:t>
      </w:r>
      <w:r w:rsidR="39E9A42A" w:rsidRPr="001C41A8">
        <w:rPr>
          <w:rFonts w:ascii="Verdana" w:eastAsia="Verdana" w:hAnsi="Verdana"/>
        </w:rPr>
        <w:t>gh</w:t>
      </w:r>
      <w:r w:rsidR="3E0AB21F" w:rsidRPr="001C41A8">
        <w:rPr>
          <w:rFonts w:ascii="Verdana" w:eastAsia="Verdana" w:hAnsi="Verdana"/>
        </w:rPr>
        <w:t xml:space="preserve"> accounting of sections, enrollment, and success will be </w:t>
      </w:r>
      <w:r w:rsidR="037C5773" w:rsidRPr="001C41A8">
        <w:rPr>
          <w:rFonts w:ascii="Verdana" w:eastAsia="Verdana" w:hAnsi="Verdana"/>
        </w:rPr>
        <w:t>available</w:t>
      </w:r>
      <w:r w:rsidR="3E0AB21F" w:rsidRPr="001C41A8">
        <w:rPr>
          <w:rFonts w:ascii="Verdana" w:eastAsia="Verdana" w:hAnsi="Verdana"/>
        </w:rPr>
        <w:t xml:space="preserve"> at the conclusion of 2021-22 academic year.  Although the data post</w:t>
      </w:r>
      <w:r w:rsidR="2F724511" w:rsidRPr="001C41A8">
        <w:rPr>
          <w:rFonts w:ascii="Verdana" w:eastAsia="Verdana" w:hAnsi="Verdana"/>
        </w:rPr>
        <w:t>-</w:t>
      </w:r>
      <w:r w:rsidR="3E0AB21F" w:rsidRPr="001C41A8">
        <w:rPr>
          <w:rFonts w:ascii="Verdana" w:eastAsia="Verdana" w:hAnsi="Verdana"/>
        </w:rPr>
        <w:t>March 20</w:t>
      </w:r>
      <w:r w:rsidR="027BBD04" w:rsidRPr="001C41A8">
        <w:rPr>
          <w:rFonts w:ascii="Verdana" w:eastAsia="Verdana" w:hAnsi="Verdana"/>
        </w:rPr>
        <w:t>20</w:t>
      </w:r>
      <w:r w:rsidR="3E0AB21F" w:rsidRPr="001C41A8">
        <w:rPr>
          <w:rFonts w:ascii="Verdana" w:eastAsia="Verdana" w:hAnsi="Verdana"/>
        </w:rPr>
        <w:t xml:space="preserve"> should be considered preliminary, </w:t>
      </w:r>
      <w:r w:rsidR="7BB78C69" w:rsidRPr="001C41A8">
        <w:rPr>
          <w:rFonts w:ascii="Verdana" w:eastAsia="Verdana" w:hAnsi="Verdana"/>
        </w:rPr>
        <w:t xml:space="preserve">an upward trend in success and closing the </w:t>
      </w:r>
      <w:r w:rsidR="3ED5236B" w:rsidRPr="001C41A8">
        <w:rPr>
          <w:rFonts w:ascii="Verdana" w:eastAsia="Verdana" w:hAnsi="Verdana"/>
        </w:rPr>
        <w:t>achievement</w:t>
      </w:r>
      <w:r w:rsidR="7BB78C69" w:rsidRPr="001C41A8">
        <w:rPr>
          <w:rFonts w:ascii="Verdana" w:eastAsia="Verdana" w:hAnsi="Verdana"/>
        </w:rPr>
        <w:t xml:space="preserve"> gap between modalities predates the </w:t>
      </w:r>
      <w:r w:rsidR="4C63A5CB" w:rsidRPr="001C41A8">
        <w:rPr>
          <w:rFonts w:ascii="Verdana" w:eastAsia="Verdana" w:hAnsi="Verdana"/>
        </w:rPr>
        <w:t>transition</w:t>
      </w:r>
      <w:r w:rsidR="7BB78C69" w:rsidRPr="001C41A8">
        <w:rPr>
          <w:rFonts w:ascii="Verdana" w:eastAsia="Verdana" w:hAnsi="Verdana"/>
        </w:rPr>
        <w:t xml:space="preserve">.  </w:t>
      </w:r>
    </w:p>
    <w:p w14:paraId="4B6E9211" w14:textId="302CB455" w:rsidR="713A5B2D" w:rsidRPr="001C41A8" w:rsidRDefault="713A5B2D" w:rsidP="713A5B2D">
      <w:pPr>
        <w:pStyle w:val="BodyText"/>
        <w:rPr>
          <w:rFonts w:ascii="Verdana" w:eastAsia="Verdana" w:hAnsi="Verdana"/>
        </w:rPr>
      </w:pPr>
    </w:p>
    <w:p w14:paraId="3C4D7347" w14:textId="77777777" w:rsidR="009058DC" w:rsidRDefault="009058DC" w:rsidP="713A5B2D">
      <w:pPr>
        <w:pStyle w:val="BodyText"/>
        <w:rPr>
          <w:rFonts w:ascii="Verdana" w:eastAsia="Verdana" w:hAnsi="Verdana"/>
        </w:rPr>
      </w:pPr>
    </w:p>
    <w:p w14:paraId="43B08E6A" w14:textId="77777777" w:rsidR="009058DC" w:rsidRDefault="009058DC" w:rsidP="713A5B2D">
      <w:pPr>
        <w:pStyle w:val="BodyText"/>
        <w:rPr>
          <w:rFonts w:ascii="Verdana" w:eastAsia="Verdana" w:hAnsi="Verdana"/>
        </w:rPr>
      </w:pPr>
    </w:p>
    <w:p w14:paraId="0F804E53" w14:textId="77777777" w:rsidR="009058DC" w:rsidRDefault="009058DC" w:rsidP="713A5B2D">
      <w:pPr>
        <w:pStyle w:val="BodyText"/>
        <w:rPr>
          <w:rFonts w:ascii="Verdana" w:eastAsia="Verdana" w:hAnsi="Verdana"/>
        </w:rPr>
      </w:pPr>
    </w:p>
    <w:p w14:paraId="1D7F9081" w14:textId="77777777" w:rsidR="009058DC" w:rsidRDefault="009058DC" w:rsidP="713A5B2D">
      <w:pPr>
        <w:pStyle w:val="BodyText"/>
        <w:rPr>
          <w:rFonts w:ascii="Verdana" w:eastAsia="Verdana" w:hAnsi="Verdana"/>
        </w:rPr>
      </w:pPr>
    </w:p>
    <w:p w14:paraId="500F49DB" w14:textId="77777777" w:rsidR="009058DC" w:rsidRDefault="009058DC" w:rsidP="713A5B2D">
      <w:pPr>
        <w:pStyle w:val="BodyText"/>
        <w:rPr>
          <w:rFonts w:ascii="Verdana" w:eastAsia="Verdana" w:hAnsi="Verdana"/>
        </w:rPr>
      </w:pPr>
    </w:p>
    <w:p w14:paraId="49A6FF9A" w14:textId="77777777" w:rsidR="009058DC" w:rsidRDefault="009058DC" w:rsidP="713A5B2D">
      <w:pPr>
        <w:pStyle w:val="BodyText"/>
        <w:rPr>
          <w:rFonts w:ascii="Verdana" w:eastAsia="Verdana" w:hAnsi="Verdana"/>
        </w:rPr>
      </w:pPr>
    </w:p>
    <w:p w14:paraId="5448F426" w14:textId="77777777" w:rsidR="009058DC" w:rsidRDefault="009058DC" w:rsidP="713A5B2D">
      <w:pPr>
        <w:pStyle w:val="BodyText"/>
        <w:rPr>
          <w:rFonts w:ascii="Verdana" w:eastAsia="Verdana" w:hAnsi="Verdana"/>
        </w:rPr>
      </w:pPr>
    </w:p>
    <w:p w14:paraId="149B471B" w14:textId="77777777" w:rsidR="009058DC" w:rsidRDefault="009058DC" w:rsidP="713A5B2D">
      <w:pPr>
        <w:pStyle w:val="BodyText"/>
        <w:rPr>
          <w:rFonts w:ascii="Verdana" w:eastAsia="Verdana" w:hAnsi="Verdana"/>
        </w:rPr>
      </w:pPr>
    </w:p>
    <w:p w14:paraId="69C88BFE" w14:textId="77777777" w:rsidR="009058DC" w:rsidRDefault="009058DC" w:rsidP="713A5B2D">
      <w:pPr>
        <w:pStyle w:val="BodyText"/>
        <w:rPr>
          <w:rFonts w:ascii="Verdana" w:eastAsia="Verdana" w:hAnsi="Verdana"/>
        </w:rPr>
      </w:pPr>
    </w:p>
    <w:p w14:paraId="64EE0A3D" w14:textId="77777777" w:rsidR="009058DC" w:rsidRDefault="009058DC" w:rsidP="713A5B2D">
      <w:pPr>
        <w:pStyle w:val="BodyText"/>
        <w:rPr>
          <w:rFonts w:ascii="Verdana" w:eastAsia="Verdana" w:hAnsi="Verdana"/>
        </w:rPr>
      </w:pPr>
    </w:p>
    <w:p w14:paraId="4487831A" w14:textId="77777777" w:rsidR="009058DC" w:rsidRDefault="009058DC" w:rsidP="713A5B2D">
      <w:pPr>
        <w:pStyle w:val="BodyText"/>
        <w:rPr>
          <w:rFonts w:ascii="Verdana" w:eastAsia="Verdana" w:hAnsi="Verdana"/>
        </w:rPr>
      </w:pPr>
    </w:p>
    <w:p w14:paraId="48CDAFB7" w14:textId="77777777" w:rsidR="009058DC" w:rsidRDefault="009058DC" w:rsidP="713A5B2D">
      <w:pPr>
        <w:pStyle w:val="BodyText"/>
        <w:rPr>
          <w:rFonts w:ascii="Verdana" w:eastAsia="Verdana" w:hAnsi="Verdana"/>
        </w:rPr>
      </w:pPr>
    </w:p>
    <w:p w14:paraId="706452C2" w14:textId="77777777" w:rsidR="009058DC" w:rsidRDefault="009058DC" w:rsidP="713A5B2D">
      <w:pPr>
        <w:pStyle w:val="BodyText"/>
        <w:rPr>
          <w:rFonts w:ascii="Verdana" w:eastAsia="Verdana" w:hAnsi="Verdana"/>
        </w:rPr>
      </w:pPr>
    </w:p>
    <w:p w14:paraId="3A82DC77" w14:textId="77777777" w:rsidR="009058DC" w:rsidRDefault="009058DC" w:rsidP="713A5B2D">
      <w:pPr>
        <w:pStyle w:val="BodyText"/>
        <w:rPr>
          <w:rFonts w:ascii="Verdana" w:eastAsia="Verdana" w:hAnsi="Verdana"/>
        </w:rPr>
      </w:pPr>
    </w:p>
    <w:p w14:paraId="6AD52326" w14:textId="77777777" w:rsidR="009058DC" w:rsidRDefault="009058DC" w:rsidP="713A5B2D">
      <w:pPr>
        <w:pStyle w:val="BodyText"/>
        <w:rPr>
          <w:rFonts w:ascii="Verdana" w:eastAsia="Verdana" w:hAnsi="Verdana"/>
        </w:rPr>
      </w:pPr>
    </w:p>
    <w:p w14:paraId="087AA70F" w14:textId="77777777" w:rsidR="009058DC" w:rsidRDefault="009058DC" w:rsidP="713A5B2D">
      <w:pPr>
        <w:pStyle w:val="BodyText"/>
        <w:rPr>
          <w:rFonts w:ascii="Verdana" w:eastAsia="Verdana" w:hAnsi="Verdana"/>
        </w:rPr>
      </w:pPr>
    </w:p>
    <w:p w14:paraId="79F064B5" w14:textId="77777777" w:rsidR="009058DC" w:rsidRDefault="009058DC" w:rsidP="713A5B2D">
      <w:pPr>
        <w:pStyle w:val="BodyText"/>
        <w:rPr>
          <w:rFonts w:ascii="Verdana" w:eastAsia="Verdana" w:hAnsi="Verdana"/>
        </w:rPr>
      </w:pPr>
    </w:p>
    <w:p w14:paraId="32BB8FA3" w14:textId="77777777" w:rsidR="009058DC" w:rsidRDefault="009058DC" w:rsidP="713A5B2D">
      <w:pPr>
        <w:pStyle w:val="BodyText"/>
        <w:rPr>
          <w:rFonts w:ascii="Verdana" w:eastAsia="Verdana" w:hAnsi="Verdana"/>
        </w:rPr>
      </w:pPr>
    </w:p>
    <w:p w14:paraId="13D81700" w14:textId="77777777" w:rsidR="009058DC" w:rsidRDefault="009058DC" w:rsidP="713A5B2D">
      <w:pPr>
        <w:pStyle w:val="BodyText"/>
        <w:rPr>
          <w:rFonts w:ascii="Verdana" w:eastAsia="Verdana" w:hAnsi="Verdana"/>
        </w:rPr>
      </w:pPr>
    </w:p>
    <w:p w14:paraId="78E42A87" w14:textId="77777777" w:rsidR="009058DC" w:rsidRDefault="009058DC" w:rsidP="713A5B2D">
      <w:pPr>
        <w:pStyle w:val="BodyText"/>
        <w:rPr>
          <w:rFonts w:ascii="Verdana" w:eastAsia="Verdana" w:hAnsi="Verdana"/>
        </w:rPr>
      </w:pPr>
    </w:p>
    <w:p w14:paraId="3F562F87" w14:textId="77777777" w:rsidR="009058DC" w:rsidRDefault="009058DC" w:rsidP="713A5B2D">
      <w:pPr>
        <w:pStyle w:val="BodyText"/>
        <w:rPr>
          <w:rFonts w:ascii="Verdana" w:eastAsia="Verdana" w:hAnsi="Verdana"/>
        </w:rPr>
      </w:pPr>
    </w:p>
    <w:p w14:paraId="50735BBB" w14:textId="77777777" w:rsidR="009058DC" w:rsidRDefault="009058DC" w:rsidP="713A5B2D">
      <w:pPr>
        <w:pStyle w:val="BodyText"/>
        <w:rPr>
          <w:rFonts w:ascii="Verdana" w:eastAsia="Verdana" w:hAnsi="Verdana"/>
        </w:rPr>
      </w:pPr>
    </w:p>
    <w:p w14:paraId="45A9B7E7" w14:textId="77777777" w:rsidR="009058DC" w:rsidRDefault="009058DC" w:rsidP="713A5B2D">
      <w:pPr>
        <w:pStyle w:val="BodyText"/>
        <w:rPr>
          <w:rFonts w:ascii="Verdana" w:eastAsia="Verdana" w:hAnsi="Verdana"/>
        </w:rPr>
      </w:pPr>
    </w:p>
    <w:p w14:paraId="6A0022F1" w14:textId="77777777" w:rsidR="009058DC" w:rsidRDefault="009058DC" w:rsidP="713A5B2D">
      <w:pPr>
        <w:pStyle w:val="BodyText"/>
        <w:rPr>
          <w:rFonts w:ascii="Verdana" w:eastAsia="Verdana" w:hAnsi="Verdana"/>
        </w:rPr>
      </w:pPr>
    </w:p>
    <w:p w14:paraId="75382611" w14:textId="77777777" w:rsidR="009058DC" w:rsidRDefault="009058DC" w:rsidP="713A5B2D">
      <w:pPr>
        <w:pStyle w:val="BodyText"/>
        <w:rPr>
          <w:rFonts w:ascii="Verdana" w:eastAsia="Verdana" w:hAnsi="Verdana"/>
        </w:rPr>
      </w:pPr>
    </w:p>
    <w:p w14:paraId="07C0BEDE" w14:textId="77777777" w:rsidR="009058DC" w:rsidRDefault="009058DC" w:rsidP="713A5B2D">
      <w:pPr>
        <w:pStyle w:val="BodyText"/>
        <w:rPr>
          <w:rFonts w:ascii="Verdana" w:eastAsia="Verdana" w:hAnsi="Verdana"/>
        </w:rPr>
      </w:pPr>
    </w:p>
    <w:p w14:paraId="39C912C1" w14:textId="3C89A661" w:rsidR="503E30B8" w:rsidRPr="001C41A8" w:rsidRDefault="503E30B8" w:rsidP="713A5B2D">
      <w:pPr>
        <w:pStyle w:val="BodyText"/>
        <w:rPr>
          <w:rFonts w:ascii="Verdana" w:eastAsia="Verdana" w:hAnsi="Verdana"/>
        </w:rPr>
      </w:pPr>
      <w:r w:rsidRPr="001C41A8">
        <w:rPr>
          <w:rFonts w:ascii="Verdana" w:eastAsia="Verdana" w:hAnsi="Verdana"/>
        </w:rPr>
        <w:t xml:space="preserve">Table 1 below demonstrates that growth in distance education has been continuous through the last several years. </w:t>
      </w:r>
      <w:r w:rsidR="7BEE75CE" w:rsidRPr="001C41A8">
        <w:rPr>
          <w:rFonts w:ascii="Verdana" w:eastAsia="Verdana" w:hAnsi="Verdana"/>
        </w:rPr>
        <w:t xml:space="preserve">Clearly the most significant gains in distance education enrollment were experienced during the 2020-21 academic year. </w:t>
      </w:r>
    </w:p>
    <w:p w14:paraId="7131CD01" w14:textId="64C0B811" w:rsidR="713A5B2D" w:rsidRPr="001C41A8" w:rsidRDefault="713A5B2D" w:rsidP="713A5B2D">
      <w:pPr>
        <w:pStyle w:val="BodyText"/>
        <w:rPr>
          <w:rFonts w:ascii="Verdana" w:eastAsia="Verdana" w:hAnsi="Verdana"/>
        </w:rPr>
      </w:pPr>
    </w:p>
    <w:p w14:paraId="53718776" w14:textId="313062A3" w:rsidR="5B19B845" w:rsidRPr="001C41A8" w:rsidRDefault="5B19B845" w:rsidP="713A5B2D">
      <w:pPr>
        <w:pStyle w:val="BodyText"/>
        <w:rPr>
          <w:rFonts w:ascii="Verdana" w:eastAsia="Verdana" w:hAnsi="Verdana"/>
        </w:rPr>
      </w:pPr>
      <w:r w:rsidRPr="001C41A8">
        <w:rPr>
          <w:rFonts w:ascii="Verdana" w:eastAsia="Verdana" w:hAnsi="Verdana"/>
        </w:rPr>
        <w:t>Table 1: Multiyear trend in 100% Online course enrollment</w:t>
      </w:r>
    </w:p>
    <w:p w14:paraId="0EC1BD34" w14:textId="2844DA76" w:rsidR="33CC9C17" w:rsidRPr="001C41A8" w:rsidRDefault="009A73DB" w:rsidP="713A5B2D">
      <w:pPr>
        <w:pStyle w:val="BodyText"/>
      </w:pPr>
      <w:r w:rsidRPr="001C41A8">
        <w:rPr>
          <w:noProof/>
          <w:shd w:val="clear" w:color="auto" w:fill="E6E6E6"/>
          <w:lang w:eastAsia="en-US"/>
        </w:rPr>
        <w:drawing>
          <wp:anchor distT="0" distB="0" distL="114300" distR="114300" simplePos="0" relativeHeight="251658240" behindDoc="0" locked="0" layoutInCell="1" allowOverlap="1" wp14:anchorId="1DEE379C" wp14:editId="76CE2BA5">
            <wp:simplePos x="0" y="0"/>
            <wp:positionH relativeFrom="column">
              <wp:posOffset>-371475</wp:posOffset>
            </wp:positionH>
            <wp:positionV relativeFrom="paragraph">
              <wp:posOffset>204470</wp:posOffset>
            </wp:positionV>
            <wp:extent cx="6153150" cy="4922520"/>
            <wp:effectExtent l="0" t="0" r="0" b="0"/>
            <wp:wrapSquare wrapText="bothSides"/>
            <wp:docPr id="1378125818" name="Picture 137812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3150" cy="4922520"/>
                    </a:xfrm>
                    <a:prstGeom prst="rect">
                      <a:avLst/>
                    </a:prstGeom>
                  </pic:spPr>
                </pic:pic>
              </a:graphicData>
            </a:graphic>
            <wp14:sizeRelH relativeFrom="page">
              <wp14:pctWidth>0</wp14:pctWidth>
            </wp14:sizeRelH>
            <wp14:sizeRelV relativeFrom="page">
              <wp14:pctHeight>0</wp14:pctHeight>
            </wp14:sizeRelV>
          </wp:anchor>
        </w:drawing>
      </w:r>
    </w:p>
    <w:p w14:paraId="0B6C4662" w14:textId="77777777" w:rsidR="00C66CD1" w:rsidRPr="001C41A8" w:rsidRDefault="00C66CD1" w:rsidP="713A5B2D">
      <w:pPr>
        <w:pStyle w:val="BodyText"/>
        <w:rPr>
          <w:rFonts w:ascii="Verdana" w:eastAsia="Verdana" w:hAnsi="Verdana"/>
        </w:rPr>
      </w:pPr>
    </w:p>
    <w:p w14:paraId="7D73357E" w14:textId="77777777" w:rsidR="00C66CD1" w:rsidRPr="001C41A8" w:rsidRDefault="00C66CD1" w:rsidP="713A5B2D">
      <w:pPr>
        <w:pStyle w:val="BodyText"/>
        <w:rPr>
          <w:rFonts w:ascii="Verdana" w:eastAsia="Verdana" w:hAnsi="Verdana"/>
        </w:rPr>
      </w:pPr>
    </w:p>
    <w:p w14:paraId="5283B408" w14:textId="621AF55C" w:rsidR="713A5B2D" w:rsidRPr="001C41A8" w:rsidRDefault="713A5B2D" w:rsidP="713A5B2D">
      <w:pPr>
        <w:pStyle w:val="BodyText"/>
        <w:rPr>
          <w:rFonts w:ascii="Verdana" w:eastAsia="Verdana" w:hAnsi="Verdana"/>
        </w:rPr>
      </w:pPr>
    </w:p>
    <w:p w14:paraId="3F43AAB5" w14:textId="75EA382B" w:rsidR="00C66CD1" w:rsidRPr="001C41A8" w:rsidRDefault="00C66CD1" w:rsidP="713A5B2D">
      <w:pPr>
        <w:pStyle w:val="BodyText"/>
        <w:rPr>
          <w:rFonts w:ascii="Verdana" w:eastAsia="Verdana" w:hAnsi="Verdana"/>
        </w:rPr>
      </w:pPr>
    </w:p>
    <w:p w14:paraId="3579B5F8" w14:textId="7BB0C7CF" w:rsidR="00C66CD1" w:rsidRPr="001C41A8" w:rsidRDefault="00C66CD1" w:rsidP="713A5B2D">
      <w:pPr>
        <w:pStyle w:val="BodyText"/>
        <w:rPr>
          <w:rFonts w:ascii="Verdana" w:eastAsia="Verdana" w:hAnsi="Verdana"/>
        </w:rPr>
      </w:pPr>
    </w:p>
    <w:p w14:paraId="47EE39EC" w14:textId="3783CCB2" w:rsidR="00C66CD1" w:rsidRPr="001C41A8" w:rsidRDefault="00C66CD1" w:rsidP="713A5B2D">
      <w:pPr>
        <w:pStyle w:val="BodyText"/>
        <w:rPr>
          <w:rFonts w:ascii="Verdana" w:eastAsia="Verdana" w:hAnsi="Verdana"/>
        </w:rPr>
      </w:pPr>
    </w:p>
    <w:p w14:paraId="424B96D0" w14:textId="6E96613D" w:rsidR="3344E281" w:rsidRPr="001C41A8" w:rsidRDefault="009A73DB" w:rsidP="713A5B2D">
      <w:pPr>
        <w:pStyle w:val="BodyText"/>
        <w:rPr>
          <w:rFonts w:ascii="Verdana" w:eastAsia="Verdana" w:hAnsi="Verdana"/>
        </w:rPr>
      </w:pPr>
      <w:r w:rsidRPr="001C41A8">
        <w:rPr>
          <w:noProof/>
          <w:shd w:val="clear" w:color="auto" w:fill="E6E6E6"/>
          <w:lang w:eastAsia="en-US"/>
        </w:rPr>
        <w:lastRenderedPageBreak/>
        <w:drawing>
          <wp:anchor distT="0" distB="0" distL="114300" distR="114300" simplePos="0" relativeHeight="251659264" behindDoc="0" locked="0" layoutInCell="1" allowOverlap="1" wp14:anchorId="203865D0" wp14:editId="5E366110">
            <wp:simplePos x="0" y="0"/>
            <wp:positionH relativeFrom="margin">
              <wp:align>right</wp:align>
            </wp:positionH>
            <wp:positionV relativeFrom="paragraph">
              <wp:posOffset>361950</wp:posOffset>
            </wp:positionV>
            <wp:extent cx="5962650" cy="5434965"/>
            <wp:effectExtent l="0" t="0" r="0" b="0"/>
            <wp:wrapSquare wrapText="bothSides"/>
            <wp:docPr id="1920950439" name="Picture 192095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r="38750" b="740"/>
                    <a:stretch>
                      <a:fillRect/>
                    </a:stretch>
                  </pic:blipFill>
                  <pic:spPr>
                    <a:xfrm>
                      <a:off x="0" y="0"/>
                      <a:ext cx="5962650" cy="5434965"/>
                    </a:xfrm>
                    <a:prstGeom prst="rect">
                      <a:avLst/>
                    </a:prstGeom>
                  </pic:spPr>
                </pic:pic>
              </a:graphicData>
            </a:graphic>
            <wp14:sizeRelH relativeFrom="page">
              <wp14:pctWidth>0</wp14:pctWidth>
            </wp14:sizeRelH>
            <wp14:sizeRelV relativeFrom="page">
              <wp14:pctHeight>0</wp14:pctHeight>
            </wp14:sizeRelV>
          </wp:anchor>
        </w:drawing>
      </w:r>
      <w:r w:rsidR="3344E281" w:rsidRPr="001C41A8">
        <w:rPr>
          <w:rFonts w:ascii="Verdana" w:eastAsia="Verdana" w:hAnsi="Verdana"/>
        </w:rPr>
        <w:t>Table 2: District Sections Online Percentage 2020-21</w:t>
      </w:r>
    </w:p>
    <w:p w14:paraId="0566162E" w14:textId="65E1F511" w:rsidR="00C66CD1" w:rsidRPr="001C41A8" w:rsidRDefault="00C66CD1" w:rsidP="713A5B2D">
      <w:pPr>
        <w:pStyle w:val="BodyText"/>
        <w:spacing w:after="0"/>
      </w:pPr>
    </w:p>
    <w:p w14:paraId="50B70450" w14:textId="77777777" w:rsidR="00C66CD1" w:rsidRPr="001C41A8" w:rsidRDefault="00C66CD1" w:rsidP="00C66CD1">
      <w:pPr>
        <w:pStyle w:val="BodyText"/>
        <w:rPr>
          <w:rFonts w:ascii="Verdana" w:eastAsia="Verdana" w:hAnsi="Verdana"/>
        </w:rPr>
      </w:pPr>
      <w:r w:rsidRPr="001C41A8">
        <w:rPr>
          <w:rFonts w:ascii="Verdana" w:eastAsia="Verdana" w:hAnsi="Verdana"/>
        </w:rPr>
        <w:t xml:space="preserve">Table 2 is a summary of the number of total sections districtwide and the associated modalities and instructional delivery methods for both 100% online sections and hybrid.  The grand total column includes all modalities for comparison (in person, combination, hybrid and 100% online). Fully in-person sections only account for 647 sections in total districtwide during the 2020-21 academic year, whereas the vast majority were delivered either synchronously or asynchronously in an online learning environment. Tables 3 and 4 provide further drill in detail by examining the section delivery modalities at each college.    </w:t>
      </w:r>
    </w:p>
    <w:p w14:paraId="193C8BEF" w14:textId="275051BC" w:rsidR="464EE22A" w:rsidRPr="001C41A8" w:rsidRDefault="009A73DB" w:rsidP="00C66CD1">
      <w:pPr>
        <w:pStyle w:val="BodyText"/>
        <w:rPr>
          <w:rFonts w:ascii="Verdana" w:eastAsia="Verdana" w:hAnsi="Verdana"/>
        </w:rPr>
      </w:pPr>
      <w:r w:rsidRPr="001C41A8">
        <w:rPr>
          <w:noProof/>
          <w:shd w:val="clear" w:color="auto" w:fill="E6E6E6"/>
          <w:lang w:eastAsia="en-US"/>
        </w:rPr>
        <w:lastRenderedPageBreak/>
        <w:drawing>
          <wp:anchor distT="0" distB="0" distL="114300" distR="114300" simplePos="0" relativeHeight="251660288" behindDoc="0" locked="0" layoutInCell="1" allowOverlap="1" wp14:anchorId="00866498" wp14:editId="75E2E6B4">
            <wp:simplePos x="0" y="0"/>
            <wp:positionH relativeFrom="margin">
              <wp:align>center</wp:align>
            </wp:positionH>
            <wp:positionV relativeFrom="paragraph">
              <wp:posOffset>238125</wp:posOffset>
            </wp:positionV>
            <wp:extent cx="6473824" cy="3641526"/>
            <wp:effectExtent l="0" t="0" r="3810" b="0"/>
            <wp:wrapSquare wrapText="bothSides"/>
            <wp:docPr id="1570720732" name="Picture 157072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3824" cy="3641526"/>
                    </a:xfrm>
                    <a:prstGeom prst="rect">
                      <a:avLst/>
                    </a:prstGeom>
                  </pic:spPr>
                </pic:pic>
              </a:graphicData>
            </a:graphic>
            <wp14:sizeRelH relativeFrom="page">
              <wp14:pctWidth>0</wp14:pctWidth>
            </wp14:sizeRelH>
            <wp14:sizeRelV relativeFrom="page">
              <wp14:pctHeight>0</wp14:pctHeight>
            </wp14:sizeRelV>
          </wp:anchor>
        </w:drawing>
      </w:r>
      <w:r w:rsidR="464EE22A" w:rsidRPr="001C41A8">
        <w:t>Table 3: District Sections Online Summary by College</w:t>
      </w:r>
    </w:p>
    <w:p w14:paraId="5FA32D36" w14:textId="54499E72" w:rsidR="7A8B20CC" w:rsidRPr="001C41A8" w:rsidRDefault="7A8B20CC" w:rsidP="713A5B2D">
      <w:pPr>
        <w:pStyle w:val="BodyText"/>
      </w:pPr>
    </w:p>
    <w:p w14:paraId="1C26F640" w14:textId="5846FB23" w:rsidR="16943103" w:rsidRPr="001C41A8" w:rsidRDefault="40DEF614" w:rsidP="00C66CD1">
      <w:pPr>
        <w:pStyle w:val="BodyText"/>
        <w:spacing w:after="0"/>
        <w:rPr>
          <w:rFonts w:ascii="Verdana" w:eastAsia="Verdana" w:hAnsi="Verdana"/>
        </w:rPr>
      </w:pPr>
      <w:r w:rsidRPr="001C41A8">
        <w:rPr>
          <w:rFonts w:ascii="Verdana" w:eastAsia="Verdana" w:hAnsi="Verdana"/>
        </w:rPr>
        <w:t xml:space="preserve">The following tables examine enrollment trends; first by academic division, then by ethnicity/race, </w:t>
      </w:r>
      <w:r w:rsidR="172AEAC1" w:rsidRPr="001C41A8">
        <w:rPr>
          <w:rFonts w:ascii="Verdana" w:eastAsia="Verdana" w:hAnsi="Verdana"/>
        </w:rPr>
        <w:t>gender,</w:t>
      </w:r>
      <w:r w:rsidRPr="001C41A8">
        <w:rPr>
          <w:rFonts w:ascii="Verdana" w:eastAsia="Verdana" w:hAnsi="Verdana"/>
        </w:rPr>
        <w:t xml:space="preserve"> and age for the 2020-21 academic year.  Keeping in mind that the </w:t>
      </w:r>
      <w:r w:rsidR="14FAE962" w:rsidRPr="001C41A8">
        <w:rPr>
          <w:rFonts w:ascii="Verdana" w:eastAsia="Verdana" w:hAnsi="Verdana"/>
        </w:rPr>
        <w:t>academic</w:t>
      </w:r>
      <w:r w:rsidRPr="001C41A8">
        <w:rPr>
          <w:rFonts w:ascii="Verdana" w:eastAsia="Verdana" w:hAnsi="Verdana"/>
        </w:rPr>
        <w:t xml:space="preserve"> y</w:t>
      </w:r>
      <w:r w:rsidR="4F26D318" w:rsidRPr="001C41A8">
        <w:rPr>
          <w:rFonts w:ascii="Verdana" w:eastAsia="Verdana" w:hAnsi="Verdana"/>
        </w:rPr>
        <w:t>ear was the first full academic year during the pandemic</w:t>
      </w:r>
      <w:r w:rsidR="2B071E38" w:rsidRPr="001C41A8">
        <w:rPr>
          <w:rFonts w:ascii="Verdana" w:eastAsia="Verdana" w:hAnsi="Verdana"/>
        </w:rPr>
        <w:t>,</w:t>
      </w:r>
      <w:r w:rsidR="00C66CD1" w:rsidRPr="001C41A8">
        <w:rPr>
          <w:rFonts w:ascii="Verdana" w:eastAsia="Verdana" w:hAnsi="Verdana"/>
        </w:rPr>
        <w:t xml:space="preserve"> o</w:t>
      </w:r>
      <w:r w:rsidR="555B0AB4" w:rsidRPr="001C41A8">
        <w:rPr>
          <w:rFonts w:ascii="Verdana" w:eastAsia="Verdana" w:hAnsi="Verdana"/>
        </w:rPr>
        <w:t xml:space="preserve">verall increases in 100% online enrollment naturally increased among all </w:t>
      </w:r>
      <w:r w:rsidR="2DE4D759" w:rsidRPr="001C41A8">
        <w:rPr>
          <w:rFonts w:ascii="Verdana" w:eastAsia="Verdana" w:hAnsi="Verdana"/>
        </w:rPr>
        <w:t>categories</w:t>
      </w:r>
      <w:r w:rsidR="555B0AB4" w:rsidRPr="001C41A8">
        <w:rPr>
          <w:rFonts w:ascii="Verdana" w:eastAsia="Verdana" w:hAnsi="Verdana"/>
        </w:rPr>
        <w:t xml:space="preserve">, with corresponding decreases in </w:t>
      </w:r>
      <w:r w:rsidR="329098C7" w:rsidRPr="001C41A8">
        <w:rPr>
          <w:rFonts w:ascii="Verdana" w:eastAsia="Verdana" w:hAnsi="Verdana"/>
        </w:rPr>
        <w:t xml:space="preserve">the </w:t>
      </w:r>
      <w:r w:rsidR="4383F543" w:rsidRPr="001C41A8">
        <w:rPr>
          <w:rFonts w:ascii="Verdana" w:eastAsia="Verdana" w:hAnsi="Verdana"/>
        </w:rPr>
        <w:t>in-person</w:t>
      </w:r>
      <w:r w:rsidR="329098C7" w:rsidRPr="001C41A8">
        <w:rPr>
          <w:rFonts w:ascii="Verdana" w:eastAsia="Verdana" w:hAnsi="Verdana"/>
        </w:rPr>
        <w:t xml:space="preserve"> face</w:t>
      </w:r>
      <w:r w:rsidR="3552B4C3" w:rsidRPr="001C41A8">
        <w:rPr>
          <w:rFonts w:ascii="Verdana" w:eastAsia="Verdana" w:hAnsi="Verdana"/>
        </w:rPr>
        <w:t>-</w:t>
      </w:r>
      <w:r w:rsidR="329098C7" w:rsidRPr="001C41A8">
        <w:rPr>
          <w:rFonts w:ascii="Verdana" w:eastAsia="Verdana" w:hAnsi="Verdana"/>
        </w:rPr>
        <w:t>to</w:t>
      </w:r>
      <w:r w:rsidR="22A600B6" w:rsidRPr="001C41A8">
        <w:rPr>
          <w:rFonts w:ascii="Verdana" w:eastAsia="Verdana" w:hAnsi="Verdana"/>
        </w:rPr>
        <w:t>-</w:t>
      </w:r>
      <w:r w:rsidR="329098C7" w:rsidRPr="001C41A8">
        <w:rPr>
          <w:rFonts w:ascii="Verdana" w:eastAsia="Verdana" w:hAnsi="Verdana"/>
        </w:rPr>
        <w:t>face</w:t>
      </w:r>
      <w:r w:rsidR="555B0AB4" w:rsidRPr="001C41A8">
        <w:rPr>
          <w:rFonts w:ascii="Verdana" w:eastAsia="Verdana" w:hAnsi="Verdana"/>
        </w:rPr>
        <w:t xml:space="preserve"> instructional modalities</w:t>
      </w:r>
      <w:r w:rsidR="2B9A370B" w:rsidRPr="001C41A8">
        <w:rPr>
          <w:rFonts w:ascii="Verdana" w:eastAsia="Verdana" w:hAnsi="Verdana"/>
        </w:rPr>
        <w:t xml:space="preserve">.  </w:t>
      </w:r>
    </w:p>
    <w:p w14:paraId="657BDCE0" w14:textId="44933217" w:rsidR="713A5B2D" w:rsidRPr="001C41A8" w:rsidRDefault="713A5B2D" w:rsidP="713A5B2D">
      <w:pPr>
        <w:pStyle w:val="BodyText"/>
        <w:spacing w:after="0"/>
        <w:rPr>
          <w:rFonts w:ascii="Verdana" w:eastAsia="Verdana" w:hAnsi="Verdana"/>
        </w:rPr>
      </w:pPr>
    </w:p>
    <w:p w14:paraId="6266EF71" w14:textId="77777777" w:rsidR="009A73DB" w:rsidRPr="001C41A8" w:rsidRDefault="009A73DB" w:rsidP="713A5B2D">
      <w:pPr>
        <w:pStyle w:val="BodyText"/>
      </w:pPr>
    </w:p>
    <w:p w14:paraId="30ABE7FF" w14:textId="77777777" w:rsidR="009A73DB" w:rsidRPr="001C41A8" w:rsidRDefault="009A73DB" w:rsidP="713A5B2D">
      <w:pPr>
        <w:pStyle w:val="BodyText"/>
      </w:pPr>
    </w:p>
    <w:p w14:paraId="5F0A7729" w14:textId="77777777" w:rsidR="009A73DB" w:rsidRPr="001C41A8" w:rsidRDefault="009A73DB" w:rsidP="713A5B2D">
      <w:pPr>
        <w:pStyle w:val="BodyText"/>
      </w:pPr>
    </w:p>
    <w:p w14:paraId="553BAA21" w14:textId="77777777" w:rsidR="009A73DB" w:rsidRPr="001C41A8" w:rsidRDefault="009A73DB" w:rsidP="713A5B2D">
      <w:pPr>
        <w:pStyle w:val="BodyText"/>
      </w:pPr>
    </w:p>
    <w:p w14:paraId="5CB3A9B7" w14:textId="77777777" w:rsidR="009A73DB" w:rsidRPr="001C41A8" w:rsidRDefault="009A73DB" w:rsidP="713A5B2D">
      <w:pPr>
        <w:pStyle w:val="BodyText"/>
      </w:pPr>
    </w:p>
    <w:p w14:paraId="4B02D849" w14:textId="77777777" w:rsidR="009A73DB" w:rsidRPr="001C41A8" w:rsidRDefault="009A73DB" w:rsidP="713A5B2D">
      <w:pPr>
        <w:pStyle w:val="BodyText"/>
      </w:pPr>
    </w:p>
    <w:p w14:paraId="2BB91B80" w14:textId="77777777" w:rsidR="009A73DB" w:rsidRPr="001C41A8" w:rsidRDefault="009A73DB" w:rsidP="713A5B2D">
      <w:pPr>
        <w:pStyle w:val="BodyText"/>
      </w:pPr>
    </w:p>
    <w:p w14:paraId="2D839C76" w14:textId="77777777" w:rsidR="009A73DB" w:rsidRPr="001C41A8" w:rsidRDefault="009A73DB" w:rsidP="713A5B2D">
      <w:pPr>
        <w:pStyle w:val="BodyText"/>
      </w:pPr>
    </w:p>
    <w:p w14:paraId="4CD0EF7B" w14:textId="77777777" w:rsidR="009A73DB" w:rsidRPr="001C41A8" w:rsidRDefault="009A73DB" w:rsidP="713A5B2D">
      <w:pPr>
        <w:pStyle w:val="BodyText"/>
      </w:pPr>
    </w:p>
    <w:p w14:paraId="280C7E9B" w14:textId="034135A4" w:rsidR="58FE7334" w:rsidRPr="001C41A8" w:rsidRDefault="009A73DB" w:rsidP="713A5B2D">
      <w:pPr>
        <w:pStyle w:val="BodyText"/>
      </w:pPr>
      <w:r w:rsidRPr="001C41A8">
        <w:rPr>
          <w:noProof/>
          <w:shd w:val="clear" w:color="auto" w:fill="E6E6E6"/>
          <w:lang w:eastAsia="en-US"/>
        </w:rPr>
        <w:drawing>
          <wp:anchor distT="0" distB="0" distL="114300" distR="114300" simplePos="0" relativeHeight="251661312" behindDoc="0" locked="0" layoutInCell="1" allowOverlap="1" wp14:anchorId="19E08E4C" wp14:editId="5FD99C22">
            <wp:simplePos x="0" y="0"/>
            <wp:positionH relativeFrom="margin">
              <wp:align>center</wp:align>
            </wp:positionH>
            <wp:positionV relativeFrom="paragraph">
              <wp:posOffset>333375</wp:posOffset>
            </wp:positionV>
            <wp:extent cx="6441016" cy="3623072"/>
            <wp:effectExtent l="0" t="0" r="0" b="0"/>
            <wp:wrapSquare wrapText="bothSides"/>
            <wp:docPr id="1554107230" name="Picture 155410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1016" cy="3623072"/>
                    </a:xfrm>
                    <a:prstGeom prst="rect">
                      <a:avLst/>
                    </a:prstGeom>
                  </pic:spPr>
                </pic:pic>
              </a:graphicData>
            </a:graphic>
            <wp14:sizeRelH relativeFrom="page">
              <wp14:pctWidth>0</wp14:pctWidth>
            </wp14:sizeRelH>
            <wp14:sizeRelV relativeFrom="page">
              <wp14:pctHeight>0</wp14:pctHeight>
            </wp14:sizeRelV>
          </wp:anchor>
        </w:drawing>
      </w:r>
      <w:r w:rsidR="55B2A6DB" w:rsidRPr="001C41A8">
        <w:t>Table 4: Enrollment Summary for 100% online by Division</w:t>
      </w:r>
      <w:r w:rsidR="3C2EB021" w:rsidRPr="001C41A8">
        <w:t xml:space="preserve"> 2020-21</w:t>
      </w:r>
    </w:p>
    <w:p w14:paraId="0B019F00" w14:textId="50A5C9F2" w:rsidR="424412EE" w:rsidRPr="001C41A8" w:rsidRDefault="424412EE" w:rsidP="713A5B2D">
      <w:pPr>
        <w:pStyle w:val="BodyText"/>
      </w:pPr>
    </w:p>
    <w:p w14:paraId="6FF3249C" w14:textId="77777777" w:rsidR="009A73DB" w:rsidRPr="001C41A8" w:rsidRDefault="009A73DB" w:rsidP="713A5B2D">
      <w:pPr>
        <w:pStyle w:val="BodyText"/>
      </w:pPr>
    </w:p>
    <w:p w14:paraId="75355228" w14:textId="77777777" w:rsidR="009A73DB" w:rsidRPr="001C41A8" w:rsidRDefault="009A73DB" w:rsidP="713A5B2D">
      <w:pPr>
        <w:pStyle w:val="BodyText"/>
      </w:pPr>
    </w:p>
    <w:p w14:paraId="132B8F3C" w14:textId="77777777" w:rsidR="009A73DB" w:rsidRPr="001C41A8" w:rsidRDefault="009A73DB" w:rsidP="713A5B2D">
      <w:pPr>
        <w:pStyle w:val="BodyText"/>
      </w:pPr>
    </w:p>
    <w:p w14:paraId="123BAF47" w14:textId="77777777" w:rsidR="009A73DB" w:rsidRPr="001C41A8" w:rsidRDefault="009A73DB" w:rsidP="713A5B2D">
      <w:pPr>
        <w:pStyle w:val="BodyText"/>
      </w:pPr>
    </w:p>
    <w:p w14:paraId="6AB21365" w14:textId="77777777" w:rsidR="009A73DB" w:rsidRPr="001C41A8" w:rsidRDefault="009A73DB" w:rsidP="713A5B2D">
      <w:pPr>
        <w:pStyle w:val="BodyText"/>
      </w:pPr>
    </w:p>
    <w:p w14:paraId="73423D14" w14:textId="77777777" w:rsidR="009A73DB" w:rsidRPr="001C41A8" w:rsidRDefault="009A73DB" w:rsidP="713A5B2D">
      <w:pPr>
        <w:pStyle w:val="BodyText"/>
      </w:pPr>
    </w:p>
    <w:p w14:paraId="3F53B113" w14:textId="77777777" w:rsidR="009A73DB" w:rsidRPr="001C41A8" w:rsidRDefault="009A73DB" w:rsidP="713A5B2D">
      <w:pPr>
        <w:pStyle w:val="BodyText"/>
      </w:pPr>
    </w:p>
    <w:p w14:paraId="1CCD70C8" w14:textId="77777777" w:rsidR="009A73DB" w:rsidRPr="001C41A8" w:rsidRDefault="009A73DB" w:rsidP="713A5B2D">
      <w:pPr>
        <w:pStyle w:val="BodyText"/>
      </w:pPr>
    </w:p>
    <w:p w14:paraId="3932C369" w14:textId="77777777" w:rsidR="009A73DB" w:rsidRPr="001C41A8" w:rsidRDefault="009A73DB" w:rsidP="713A5B2D">
      <w:pPr>
        <w:pStyle w:val="BodyText"/>
      </w:pPr>
    </w:p>
    <w:p w14:paraId="211BCCFB" w14:textId="77777777" w:rsidR="009A73DB" w:rsidRPr="001C41A8" w:rsidRDefault="009A73DB" w:rsidP="713A5B2D">
      <w:pPr>
        <w:pStyle w:val="BodyText"/>
      </w:pPr>
    </w:p>
    <w:p w14:paraId="7E4CAFB4" w14:textId="77777777" w:rsidR="009A73DB" w:rsidRPr="001C41A8" w:rsidRDefault="009A73DB" w:rsidP="713A5B2D">
      <w:pPr>
        <w:pStyle w:val="BodyText"/>
      </w:pPr>
    </w:p>
    <w:p w14:paraId="5A93B08D" w14:textId="77777777" w:rsidR="009A73DB" w:rsidRPr="001C41A8" w:rsidRDefault="009A73DB" w:rsidP="713A5B2D">
      <w:pPr>
        <w:pStyle w:val="BodyText"/>
      </w:pPr>
    </w:p>
    <w:p w14:paraId="3652FBC8" w14:textId="77777777" w:rsidR="009A73DB" w:rsidRPr="001C41A8" w:rsidRDefault="009A73DB" w:rsidP="713A5B2D">
      <w:pPr>
        <w:pStyle w:val="BodyText"/>
      </w:pPr>
    </w:p>
    <w:p w14:paraId="58B5C42D" w14:textId="77777777" w:rsidR="009A73DB" w:rsidRPr="001C41A8" w:rsidRDefault="009A73DB" w:rsidP="713A5B2D">
      <w:pPr>
        <w:pStyle w:val="BodyText"/>
      </w:pPr>
    </w:p>
    <w:p w14:paraId="7EE63DDD" w14:textId="77777777" w:rsidR="009A73DB" w:rsidRPr="001C41A8" w:rsidRDefault="009A73DB" w:rsidP="713A5B2D">
      <w:pPr>
        <w:pStyle w:val="BodyText"/>
      </w:pPr>
    </w:p>
    <w:p w14:paraId="3D3DFCFD" w14:textId="77777777" w:rsidR="009A73DB" w:rsidRPr="001C41A8" w:rsidRDefault="009A73DB" w:rsidP="713A5B2D">
      <w:pPr>
        <w:pStyle w:val="BodyText"/>
      </w:pPr>
    </w:p>
    <w:p w14:paraId="06D2BE43" w14:textId="77777777" w:rsidR="009058DC" w:rsidRDefault="009058DC" w:rsidP="713A5B2D">
      <w:pPr>
        <w:pStyle w:val="BodyText"/>
      </w:pPr>
    </w:p>
    <w:p w14:paraId="77FF472F" w14:textId="77777777" w:rsidR="009058DC" w:rsidRDefault="009058DC" w:rsidP="713A5B2D">
      <w:pPr>
        <w:pStyle w:val="BodyText"/>
      </w:pPr>
    </w:p>
    <w:p w14:paraId="265F403C" w14:textId="77777777" w:rsidR="009058DC" w:rsidRDefault="009058DC" w:rsidP="713A5B2D">
      <w:pPr>
        <w:pStyle w:val="BodyText"/>
      </w:pPr>
    </w:p>
    <w:p w14:paraId="4D198BAE" w14:textId="37A7406C" w:rsidR="5CC7F8F3" w:rsidRPr="001C41A8" w:rsidRDefault="1E17BF03" w:rsidP="713A5B2D">
      <w:pPr>
        <w:pStyle w:val="BodyText"/>
      </w:pPr>
      <w:r w:rsidRPr="001C41A8">
        <w:t>Table 5: Enrollment trend in 100% online by student race/ethnicity</w:t>
      </w:r>
    </w:p>
    <w:p w14:paraId="516C42BA" w14:textId="5043BC8F" w:rsidR="7D4FD15D" w:rsidRPr="001C41A8" w:rsidRDefault="009A73DB" w:rsidP="713A5B2D">
      <w:pPr>
        <w:pStyle w:val="BodyText"/>
      </w:pPr>
      <w:r w:rsidRPr="001C41A8">
        <w:rPr>
          <w:noProof/>
          <w:shd w:val="clear" w:color="auto" w:fill="E6E6E6"/>
          <w:lang w:eastAsia="en-US"/>
        </w:rPr>
        <w:drawing>
          <wp:anchor distT="0" distB="0" distL="114300" distR="114300" simplePos="0" relativeHeight="251664384" behindDoc="0" locked="0" layoutInCell="1" allowOverlap="1" wp14:anchorId="7BDD6BFB" wp14:editId="3F92BF1D">
            <wp:simplePos x="0" y="0"/>
            <wp:positionH relativeFrom="margin">
              <wp:align>center</wp:align>
            </wp:positionH>
            <wp:positionV relativeFrom="paragraph">
              <wp:posOffset>216535</wp:posOffset>
            </wp:positionV>
            <wp:extent cx="6415048" cy="4162425"/>
            <wp:effectExtent l="0" t="0" r="5080" b="0"/>
            <wp:wrapSquare wrapText="bothSides"/>
            <wp:docPr id="347096576" name="Picture 34709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5048" cy="4162425"/>
                    </a:xfrm>
                    <a:prstGeom prst="rect">
                      <a:avLst/>
                    </a:prstGeom>
                  </pic:spPr>
                </pic:pic>
              </a:graphicData>
            </a:graphic>
            <wp14:sizeRelH relativeFrom="page">
              <wp14:pctWidth>0</wp14:pctWidth>
            </wp14:sizeRelH>
            <wp14:sizeRelV relativeFrom="page">
              <wp14:pctHeight>0</wp14:pctHeight>
            </wp14:sizeRelV>
          </wp:anchor>
        </w:drawing>
      </w:r>
    </w:p>
    <w:p w14:paraId="38D91904" w14:textId="77777777" w:rsidR="009A73DB" w:rsidRPr="001C41A8" w:rsidRDefault="009A73DB" w:rsidP="713A5B2D">
      <w:pPr>
        <w:pStyle w:val="BodyText"/>
      </w:pPr>
    </w:p>
    <w:p w14:paraId="2DC40066" w14:textId="77777777" w:rsidR="009A73DB" w:rsidRPr="001C41A8" w:rsidRDefault="009A73DB" w:rsidP="713A5B2D">
      <w:pPr>
        <w:pStyle w:val="BodyText"/>
      </w:pPr>
    </w:p>
    <w:p w14:paraId="203195CB" w14:textId="77777777" w:rsidR="009A73DB" w:rsidRPr="001C41A8" w:rsidRDefault="009A73DB" w:rsidP="713A5B2D">
      <w:pPr>
        <w:pStyle w:val="BodyText"/>
      </w:pPr>
    </w:p>
    <w:p w14:paraId="5FBFED2E" w14:textId="77777777" w:rsidR="009A73DB" w:rsidRPr="001C41A8" w:rsidRDefault="009A73DB" w:rsidP="713A5B2D">
      <w:pPr>
        <w:pStyle w:val="BodyText"/>
      </w:pPr>
    </w:p>
    <w:p w14:paraId="0EA2A287" w14:textId="77777777" w:rsidR="009A73DB" w:rsidRPr="001C41A8" w:rsidRDefault="009A73DB" w:rsidP="713A5B2D">
      <w:pPr>
        <w:pStyle w:val="BodyText"/>
      </w:pPr>
    </w:p>
    <w:p w14:paraId="5129EC67" w14:textId="77777777" w:rsidR="009A73DB" w:rsidRPr="001C41A8" w:rsidRDefault="009A73DB" w:rsidP="713A5B2D">
      <w:pPr>
        <w:pStyle w:val="BodyText"/>
      </w:pPr>
    </w:p>
    <w:p w14:paraId="373BA4FB" w14:textId="77777777" w:rsidR="009A73DB" w:rsidRPr="001C41A8" w:rsidRDefault="009A73DB" w:rsidP="713A5B2D">
      <w:pPr>
        <w:pStyle w:val="BodyText"/>
      </w:pPr>
    </w:p>
    <w:p w14:paraId="33FB1B2D" w14:textId="77777777" w:rsidR="009A73DB" w:rsidRPr="001C41A8" w:rsidRDefault="009A73DB" w:rsidP="713A5B2D">
      <w:pPr>
        <w:pStyle w:val="BodyText"/>
      </w:pPr>
    </w:p>
    <w:p w14:paraId="26A3F83B" w14:textId="77777777" w:rsidR="009A73DB" w:rsidRPr="001C41A8" w:rsidRDefault="009A73DB" w:rsidP="713A5B2D">
      <w:pPr>
        <w:pStyle w:val="BodyText"/>
      </w:pPr>
    </w:p>
    <w:p w14:paraId="33895E94" w14:textId="77777777" w:rsidR="009A73DB" w:rsidRPr="001C41A8" w:rsidRDefault="009A73DB" w:rsidP="713A5B2D">
      <w:pPr>
        <w:pStyle w:val="BodyText"/>
      </w:pPr>
    </w:p>
    <w:p w14:paraId="201882AF" w14:textId="77777777" w:rsidR="009A73DB" w:rsidRPr="001C41A8" w:rsidRDefault="009A73DB" w:rsidP="713A5B2D">
      <w:pPr>
        <w:pStyle w:val="BodyText"/>
      </w:pPr>
    </w:p>
    <w:p w14:paraId="3E5F31E5" w14:textId="77777777" w:rsidR="009A73DB" w:rsidRPr="001C41A8" w:rsidRDefault="009A73DB" w:rsidP="713A5B2D">
      <w:pPr>
        <w:pStyle w:val="BodyText"/>
      </w:pPr>
    </w:p>
    <w:p w14:paraId="42151DED" w14:textId="77777777" w:rsidR="009A73DB" w:rsidRPr="001C41A8" w:rsidRDefault="009A73DB" w:rsidP="713A5B2D">
      <w:pPr>
        <w:pStyle w:val="BodyText"/>
      </w:pPr>
    </w:p>
    <w:p w14:paraId="3038EEC2" w14:textId="77777777" w:rsidR="009A73DB" w:rsidRPr="001C41A8" w:rsidRDefault="009A73DB" w:rsidP="713A5B2D">
      <w:pPr>
        <w:pStyle w:val="BodyText"/>
      </w:pPr>
    </w:p>
    <w:p w14:paraId="3D7BD1FF" w14:textId="77777777" w:rsidR="009A73DB" w:rsidRPr="001C41A8" w:rsidRDefault="009A73DB" w:rsidP="713A5B2D">
      <w:pPr>
        <w:pStyle w:val="BodyText"/>
      </w:pPr>
    </w:p>
    <w:p w14:paraId="51C69E39" w14:textId="77777777" w:rsidR="009058DC" w:rsidRDefault="009058DC" w:rsidP="713A5B2D">
      <w:pPr>
        <w:pStyle w:val="BodyText"/>
      </w:pPr>
    </w:p>
    <w:p w14:paraId="091E698D" w14:textId="77777777" w:rsidR="009058DC" w:rsidRDefault="009058DC" w:rsidP="713A5B2D">
      <w:pPr>
        <w:pStyle w:val="BodyText"/>
      </w:pPr>
    </w:p>
    <w:p w14:paraId="433958B2" w14:textId="1A534F85" w:rsidR="5A1B4BFD" w:rsidRPr="001C41A8" w:rsidRDefault="1C1CBD6D" w:rsidP="713A5B2D">
      <w:pPr>
        <w:pStyle w:val="BodyText"/>
      </w:pPr>
      <w:r w:rsidRPr="001C41A8">
        <w:t>Table 6: Enrollment trend in 100% online by student gender</w:t>
      </w:r>
    </w:p>
    <w:p w14:paraId="51D322E0" w14:textId="0C1ADD54" w:rsidR="68400219" w:rsidRPr="001C41A8" w:rsidRDefault="167D8B87" w:rsidP="713A5B2D">
      <w:pPr>
        <w:pStyle w:val="BodyText"/>
      </w:pPr>
      <w:r w:rsidRPr="001C41A8">
        <w:rPr>
          <w:noProof/>
          <w:shd w:val="clear" w:color="auto" w:fill="E6E6E6"/>
          <w:lang w:eastAsia="en-US"/>
        </w:rPr>
        <w:lastRenderedPageBreak/>
        <w:drawing>
          <wp:inline distT="0" distB="0" distL="0" distR="0" wp14:anchorId="5066FF6F" wp14:editId="31DDF32D">
            <wp:extent cx="6238876" cy="4991100"/>
            <wp:effectExtent l="0" t="0" r="9525" b="0"/>
            <wp:docPr id="887114810" name="Picture 88711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3210" cy="4994567"/>
                    </a:xfrm>
                    <a:prstGeom prst="rect">
                      <a:avLst/>
                    </a:prstGeom>
                  </pic:spPr>
                </pic:pic>
              </a:graphicData>
            </a:graphic>
          </wp:inline>
        </w:drawing>
      </w:r>
    </w:p>
    <w:p w14:paraId="6A5CC06C" w14:textId="12711C61" w:rsidR="713A5B2D" w:rsidRPr="001C41A8" w:rsidRDefault="713A5B2D" w:rsidP="713A5B2D">
      <w:pPr>
        <w:pStyle w:val="BodyText"/>
      </w:pPr>
    </w:p>
    <w:p w14:paraId="4EB8D760" w14:textId="79287B03" w:rsidR="47EFED15" w:rsidRPr="001C41A8" w:rsidRDefault="009A73DB" w:rsidP="713A5B2D">
      <w:pPr>
        <w:pStyle w:val="BodyText"/>
      </w:pPr>
      <w:r w:rsidRPr="001C41A8">
        <w:rPr>
          <w:noProof/>
          <w:shd w:val="clear" w:color="auto" w:fill="E6E6E6"/>
          <w:lang w:eastAsia="en-US"/>
        </w:rPr>
        <w:lastRenderedPageBreak/>
        <w:drawing>
          <wp:anchor distT="0" distB="0" distL="114300" distR="114300" simplePos="0" relativeHeight="251665408" behindDoc="0" locked="0" layoutInCell="1" allowOverlap="1" wp14:anchorId="616E10FB" wp14:editId="17F7BA7D">
            <wp:simplePos x="0" y="0"/>
            <wp:positionH relativeFrom="margin">
              <wp:align>center</wp:align>
            </wp:positionH>
            <wp:positionV relativeFrom="paragraph">
              <wp:posOffset>266700</wp:posOffset>
            </wp:positionV>
            <wp:extent cx="6000750" cy="4800600"/>
            <wp:effectExtent l="0" t="0" r="0" b="0"/>
            <wp:wrapSquare wrapText="bothSides"/>
            <wp:docPr id="1430355670" name="Picture 143035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0750" cy="4800600"/>
                    </a:xfrm>
                    <a:prstGeom prst="rect">
                      <a:avLst/>
                    </a:prstGeom>
                  </pic:spPr>
                </pic:pic>
              </a:graphicData>
            </a:graphic>
            <wp14:sizeRelH relativeFrom="page">
              <wp14:pctWidth>0</wp14:pctWidth>
            </wp14:sizeRelH>
            <wp14:sizeRelV relativeFrom="page">
              <wp14:pctHeight>0</wp14:pctHeight>
            </wp14:sizeRelV>
          </wp:anchor>
        </w:drawing>
      </w:r>
      <w:r w:rsidR="30610AC4" w:rsidRPr="001C41A8">
        <w:t>Table 7: Enrollments 100% online by student age</w:t>
      </w:r>
    </w:p>
    <w:p w14:paraId="4BAAE931" w14:textId="77777777" w:rsidR="009A73DB" w:rsidRPr="001C41A8" w:rsidRDefault="009A73DB" w:rsidP="713A5B2D">
      <w:pPr>
        <w:pStyle w:val="BodyText"/>
        <w:rPr>
          <w:rFonts w:ascii="Verdana" w:eastAsia="Verdana" w:hAnsi="Verdana"/>
        </w:rPr>
      </w:pPr>
    </w:p>
    <w:p w14:paraId="5B7CCB98" w14:textId="77777777" w:rsidR="009A73DB" w:rsidRPr="001C41A8" w:rsidRDefault="62D5C04A" w:rsidP="713A5B2D">
      <w:pPr>
        <w:pStyle w:val="BodyText"/>
        <w:rPr>
          <w:rFonts w:ascii="Verdana" w:eastAsia="Verdana" w:hAnsi="Verdana"/>
        </w:rPr>
      </w:pPr>
      <w:r w:rsidRPr="001C41A8">
        <w:rPr>
          <w:rFonts w:ascii="Verdana" w:eastAsia="Verdana" w:hAnsi="Verdana"/>
        </w:rPr>
        <w:t xml:space="preserve">Along with the pandemic and transition to primarily distance education modalities, opportunities emerged for closing the performance gap between in-person and online modalities.  Significant efforts </w:t>
      </w:r>
      <w:r w:rsidR="0976261E" w:rsidRPr="001C41A8">
        <w:rPr>
          <w:rFonts w:ascii="Verdana" w:eastAsia="Verdana" w:hAnsi="Verdana"/>
        </w:rPr>
        <w:t>and investments were made to improve the distance education learning environments</w:t>
      </w:r>
      <w:r w:rsidR="1431A735" w:rsidRPr="001C41A8">
        <w:rPr>
          <w:rFonts w:ascii="Verdana" w:eastAsia="Verdana" w:hAnsi="Verdana"/>
        </w:rPr>
        <w:t xml:space="preserve">, resulting in closure of the performance gap across all student characteristics. </w:t>
      </w:r>
      <w:r w:rsidR="50A87A6B" w:rsidRPr="001C41A8">
        <w:rPr>
          <w:rFonts w:eastAsia="Segoe UI" w:cs="Segoe UI"/>
          <w:sz w:val="22"/>
          <w:szCs w:val="22"/>
        </w:rPr>
        <w:t>DDEC had already developed districtwide training for online instructors when classes moved online in Spring 2020. That training was immediately ramped up, with a team of experienced online instructors immediately agreeing to facilitate multiple sections of the 4-week course in online pedagogy and practice. Those efforts, together with informal volunteer and paid mentoring, on the campuses resulted in online instruction training for more than 1,200 part- and full-time faculty.</w:t>
      </w:r>
      <w:r w:rsidR="1431A735" w:rsidRPr="001C41A8">
        <w:rPr>
          <w:rFonts w:ascii="Verdana" w:eastAsia="Verdana" w:hAnsi="Verdana"/>
        </w:rPr>
        <w:t xml:space="preserve"> </w:t>
      </w:r>
    </w:p>
    <w:p w14:paraId="18BED505" w14:textId="3D2F5280" w:rsidR="756AA744" w:rsidRPr="001C41A8" w:rsidRDefault="009A73DB" w:rsidP="713A5B2D">
      <w:pPr>
        <w:pStyle w:val="BodyText"/>
        <w:rPr>
          <w:rFonts w:ascii="Verdana" w:eastAsia="Verdana" w:hAnsi="Verdana"/>
        </w:rPr>
      </w:pPr>
      <w:r w:rsidRPr="001C41A8">
        <w:rPr>
          <w:noProof/>
          <w:shd w:val="clear" w:color="auto" w:fill="E6E6E6"/>
          <w:lang w:eastAsia="en-US"/>
        </w:rPr>
        <w:lastRenderedPageBreak/>
        <w:drawing>
          <wp:anchor distT="0" distB="0" distL="114300" distR="114300" simplePos="0" relativeHeight="251663360" behindDoc="0" locked="0" layoutInCell="1" allowOverlap="1" wp14:anchorId="45609034" wp14:editId="1E9763BF">
            <wp:simplePos x="0" y="0"/>
            <wp:positionH relativeFrom="margin">
              <wp:align>left</wp:align>
            </wp:positionH>
            <wp:positionV relativeFrom="paragraph">
              <wp:posOffset>238125</wp:posOffset>
            </wp:positionV>
            <wp:extent cx="5905500" cy="4724400"/>
            <wp:effectExtent l="0" t="0" r="0" b="0"/>
            <wp:wrapSquare wrapText="bothSides"/>
            <wp:docPr id="1382703296" name="Picture 138270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5500" cy="4724400"/>
                    </a:xfrm>
                    <a:prstGeom prst="rect">
                      <a:avLst/>
                    </a:prstGeom>
                  </pic:spPr>
                </pic:pic>
              </a:graphicData>
            </a:graphic>
            <wp14:sizeRelH relativeFrom="page">
              <wp14:pctWidth>0</wp14:pctWidth>
            </wp14:sizeRelH>
            <wp14:sizeRelV relativeFrom="page">
              <wp14:pctHeight>0</wp14:pctHeight>
            </wp14:sizeRelV>
          </wp:anchor>
        </w:drawing>
      </w:r>
      <w:r w:rsidR="00C66CD1" w:rsidRPr="001C41A8">
        <w:t>Table 8</w:t>
      </w:r>
      <w:r w:rsidR="6D2C8D9B" w:rsidRPr="001C41A8">
        <w:t>: 100% online performance gap</w:t>
      </w:r>
    </w:p>
    <w:p w14:paraId="3C4B900B" w14:textId="564D04CD" w:rsidR="1B522BBA" w:rsidRPr="001C41A8" w:rsidRDefault="1B522BBA" w:rsidP="713A5B2D">
      <w:pPr>
        <w:pStyle w:val="BodyText"/>
      </w:pPr>
    </w:p>
    <w:p w14:paraId="6699BA1F" w14:textId="0D0A8E88" w:rsidR="713A5B2D" w:rsidRPr="001C41A8" w:rsidRDefault="713A5B2D" w:rsidP="713A5B2D">
      <w:pPr>
        <w:pStyle w:val="BodyText"/>
        <w:rPr>
          <w:rFonts w:ascii="Verdana" w:eastAsia="Verdana" w:hAnsi="Verdana"/>
        </w:rPr>
      </w:pPr>
    </w:p>
    <w:p w14:paraId="1984718C" w14:textId="77777777" w:rsidR="009A73DB" w:rsidRPr="001C41A8" w:rsidRDefault="009A73DB" w:rsidP="713A5B2D">
      <w:pPr>
        <w:pStyle w:val="BodyText"/>
        <w:rPr>
          <w:rFonts w:ascii="Verdana" w:eastAsia="Verdana" w:hAnsi="Verdana"/>
        </w:rPr>
      </w:pPr>
    </w:p>
    <w:p w14:paraId="297CBBAB" w14:textId="77777777" w:rsidR="009A73DB" w:rsidRPr="001C41A8" w:rsidRDefault="009A73DB" w:rsidP="713A5B2D">
      <w:pPr>
        <w:pStyle w:val="BodyText"/>
        <w:rPr>
          <w:rFonts w:ascii="Verdana" w:eastAsia="Verdana" w:hAnsi="Verdana"/>
        </w:rPr>
      </w:pPr>
    </w:p>
    <w:p w14:paraId="2830F9EA" w14:textId="77777777" w:rsidR="009A73DB" w:rsidRPr="001C41A8" w:rsidRDefault="009A73DB" w:rsidP="713A5B2D">
      <w:pPr>
        <w:pStyle w:val="BodyText"/>
        <w:rPr>
          <w:rFonts w:ascii="Verdana" w:eastAsia="Verdana" w:hAnsi="Verdana"/>
        </w:rPr>
      </w:pPr>
    </w:p>
    <w:p w14:paraId="689A6FB2" w14:textId="77777777" w:rsidR="009A73DB" w:rsidRPr="001C41A8" w:rsidRDefault="009A73DB" w:rsidP="713A5B2D">
      <w:pPr>
        <w:pStyle w:val="BodyText"/>
        <w:rPr>
          <w:rFonts w:ascii="Verdana" w:eastAsia="Verdana" w:hAnsi="Verdana"/>
        </w:rPr>
      </w:pPr>
    </w:p>
    <w:p w14:paraId="09690921" w14:textId="77777777" w:rsidR="009A73DB" w:rsidRPr="001C41A8" w:rsidRDefault="009A73DB" w:rsidP="713A5B2D">
      <w:pPr>
        <w:pStyle w:val="BodyText"/>
        <w:rPr>
          <w:rFonts w:ascii="Verdana" w:eastAsia="Verdana" w:hAnsi="Verdana"/>
        </w:rPr>
      </w:pPr>
    </w:p>
    <w:p w14:paraId="2D653860" w14:textId="77777777" w:rsidR="009A73DB" w:rsidRPr="001C41A8" w:rsidRDefault="009A73DB" w:rsidP="713A5B2D">
      <w:pPr>
        <w:pStyle w:val="BodyText"/>
        <w:rPr>
          <w:rFonts w:ascii="Verdana" w:eastAsia="Verdana" w:hAnsi="Verdana"/>
        </w:rPr>
      </w:pPr>
    </w:p>
    <w:p w14:paraId="1EAFB8DF" w14:textId="77777777" w:rsidR="009A73DB" w:rsidRPr="001C41A8" w:rsidRDefault="009A73DB" w:rsidP="713A5B2D">
      <w:pPr>
        <w:pStyle w:val="BodyText"/>
        <w:rPr>
          <w:rFonts w:ascii="Verdana" w:eastAsia="Verdana" w:hAnsi="Verdana"/>
        </w:rPr>
      </w:pPr>
    </w:p>
    <w:p w14:paraId="07550126" w14:textId="77777777" w:rsidR="009A73DB" w:rsidRPr="001C41A8" w:rsidRDefault="009A73DB" w:rsidP="713A5B2D">
      <w:pPr>
        <w:pStyle w:val="BodyText"/>
        <w:rPr>
          <w:rFonts w:ascii="Verdana" w:eastAsia="Verdana" w:hAnsi="Verdana"/>
        </w:rPr>
      </w:pPr>
    </w:p>
    <w:p w14:paraId="1F43E92B" w14:textId="77777777" w:rsidR="009A73DB" w:rsidRPr="001C41A8" w:rsidRDefault="009A73DB" w:rsidP="713A5B2D">
      <w:pPr>
        <w:pStyle w:val="BodyText"/>
        <w:rPr>
          <w:rFonts w:ascii="Verdana" w:eastAsia="Verdana" w:hAnsi="Verdana"/>
        </w:rPr>
      </w:pPr>
    </w:p>
    <w:p w14:paraId="0C62DFB6" w14:textId="77777777" w:rsidR="009A73DB" w:rsidRPr="001C41A8" w:rsidRDefault="009A73DB" w:rsidP="713A5B2D">
      <w:pPr>
        <w:pStyle w:val="BodyText"/>
        <w:rPr>
          <w:rFonts w:ascii="Verdana" w:eastAsia="Verdana" w:hAnsi="Verdana"/>
        </w:rPr>
      </w:pPr>
    </w:p>
    <w:p w14:paraId="15358F8C" w14:textId="77777777" w:rsidR="009A73DB" w:rsidRPr="001C41A8" w:rsidRDefault="009A73DB" w:rsidP="713A5B2D">
      <w:pPr>
        <w:pStyle w:val="BodyText"/>
        <w:rPr>
          <w:rFonts w:ascii="Verdana" w:eastAsia="Verdana" w:hAnsi="Verdana"/>
        </w:rPr>
      </w:pPr>
    </w:p>
    <w:p w14:paraId="0100B765" w14:textId="7BBCD5AE" w:rsidR="10A49914" w:rsidRPr="001C41A8" w:rsidRDefault="009A73DB" w:rsidP="713A5B2D">
      <w:pPr>
        <w:pStyle w:val="BodyText"/>
        <w:rPr>
          <w:rFonts w:ascii="Verdana" w:eastAsia="Verdana" w:hAnsi="Verdana"/>
        </w:rPr>
      </w:pPr>
      <w:r w:rsidRPr="001C41A8">
        <w:rPr>
          <w:noProof/>
          <w:shd w:val="clear" w:color="auto" w:fill="E6E6E6"/>
          <w:lang w:eastAsia="en-US"/>
        </w:rPr>
        <w:lastRenderedPageBreak/>
        <w:drawing>
          <wp:anchor distT="0" distB="0" distL="114300" distR="114300" simplePos="0" relativeHeight="251662336" behindDoc="0" locked="0" layoutInCell="1" allowOverlap="1" wp14:anchorId="4B9F10D5" wp14:editId="2AAAC1CD">
            <wp:simplePos x="0" y="0"/>
            <wp:positionH relativeFrom="margin">
              <wp:align>center</wp:align>
            </wp:positionH>
            <wp:positionV relativeFrom="paragraph">
              <wp:posOffset>304800</wp:posOffset>
            </wp:positionV>
            <wp:extent cx="5928995" cy="4743450"/>
            <wp:effectExtent l="0" t="0" r="0" b="0"/>
            <wp:wrapSquare wrapText="bothSides"/>
            <wp:docPr id="1236914467" name="Picture 123691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8995" cy="4743450"/>
                    </a:xfrm>
                    <a:prstGeom prst="rect">
                      <a:avLst/>
                    </a:prstGeom>
                  </pic:spPr>
                </pic:pic>
              </a:graphicData>
            </a:graphic>
            <wp14:sizeRelH relativeFrom="page">
              <wp14:pctWidth>0</wp14:pctWidth>
            </wp14:sizeRelH>
            <wp14:sizeRelV relativeFrom="page">
              <wp14:pctHeight>0</wp14:pctHeight>
            </wp14:sizeRelV>
          </wp:anchor>
        </w:drawing>
      </w:r>
      <w:r w:rsidR="5075FB18" w:rsidRPr="001C41A8">
        <w:rPr>
          <w:rFonts w:ascii="Verdana" w:eastAsia="Verdana" w:hAnsi="Verdana"/>
        </w:rPr>
        <w:t>Table</w:t>
      </w:r>
      <w:r w:rsidR="00C66CD1" w:rsidRPr="001C41A8">
        <w:rPr>
          <w:rFonts w:ascii="Verdana" w:eastAsia="Verdana" w:hAnsi="Verdana"/>
        </w:rPr>
        <w:t xml:space="preserve"> 9</w:t>
      </w:r>
      <w:r w:rsidR="4AEB33B7" w:rsidRPr="001C41A8">
        <w:rPr>
          <w:rFonts w:ascii="Verdana" w:eastAsia="Verdana" w:hAnsi="Verdana"/>
        </w:rPr>
        <w:t>: Performance gap by student race/ethnicity</w:t>
      </w:r>
    </w:p>
    <w:p w14:paraId="2833C0F8" w14:textId="3DD77D8C" w:rsidR="375FDA57" w:rsidRPr="001C41A8" w:rsidRDefault="375FDA57" w:rsidP="713A5B2D">
      <w:pPr>
        <w:pStyle w:val="BodyText"/>
        <w:rPr>
          <w:rFonts w:ascii="Verdana" w:eastAsia="Verdana" w:hAnsi="Verdana"/>
        </w:rPr>
      </w:pPr>
    </w:p>
    <w:p w14:paraId="044A3CCA" w14:textId="7FBC860C" w:rsidR="4CD76662" w:rsidRPr="001C41A8" w:rsidRDefault="4CD76662">
      <w:r w:rsidRPr="001C41A8">
        <w:br w:type="page"/>
      </w:r>
    </w:p>
    <w:p w14:paraId="6493612C" w14:textId="2A9FB01C" w:rsidR="0020016E" w:rsidRPr="001C41A8" w:rsidRDefault="62029D01" w:rsidP="0020016E">
      <w:pPr>
        <w:pStyle w:val="Heading3"/>
        <w:rPr>
          <w:color w:val="5F5F5F" w:themeColor="text2" w:themeTint="BF"/>
        </w:rPr>
      </w:pPr>
      <w:bookmarkStart w:id="26" w:name="_Toc94165639"/>
      <w:r w:rsidRPr="001C41A8">
        <w:rPr>
          <w:color w:val="5F5F5F" w:themeColor="text2" w:themeTint="BF"/>
        </w:rPr>
        <w:lastRenderedPageBreak/>
        <w:t>Review of Distance Education Statistics</w:t>
      </w:r>
      <w:r w:rsidR="64BC6974" w:rsidRPr="001C41A8">
        <w:rPr>
          <w:color w:val="5F5F5F" w:themeColor="text2" w:themeTint="BF"/>
        </w:rPr>
        <w:t xml:space="preserve"> </w:t>
      </w:r>
      <w:commentRangeStart w:id="27"/>
      <w:commentRangeEnd w:id="27"/>
      <w:r w:rsidR="0020016E" w:rsidRPr="001C41A8">
        <w:rPr>
          <w:rStyle w:val="CommentReference"/>
          <w:color w:val="5F5F5F" w:themeColor="text2" w:themeTint="BF"/>
        </w:rPr>
        <w:commentReference w:id="27"/>
      </w:r>
      <w:bookmarkEnd w:id="26"/>
    </w:p>
    <w:p w14:paraId="5DE949CE" w14:textId="39A58EE5" w:rsidR="0020016E" w:rsidRPr="001C41A8" w:rsidRDefault="573C79CD" w:rsidP="4A7C5BE1">
      <w:pPr>
        <w:pStyle w:val="paragraph"/>
        <w:numPr>
          <w:ilvl w:val="0"/>
          <w:numId w:val="41"/>
        </w:numPr>
        <w:spacing w:before="0" w:beforeAutospacing="0" w:after="0" w:afterAutospacing="0"/>
        <w:textAlignment w:val="baseline"/>
        <w:rPr>
          <w:rFonts w:asciiTheme="minorHAnsi" w:eastAsiaTheme="minorEastAsia" w:hAnsiTheme="minorHAnsi" w:cstheme="minorBidi"/>
          <w:color w:val="5F5F5F" w:themeColor="text2" w:themeTint="BF"/>
          <w:sz w:val="22"/>
          <w:szCs w:val="22"/>
        </w:rPr>
      </w:pPr>
      <w:r w:rsidRPr="4A7C5BE1">
        <w:rPr>
          <w:rStyle w:val="normaltextrun"/>
          <w:rFonts w:asciiTheme="minorHAnsi" w:eastAsiaTheme="minorEastAsia" w:hAnsiTheme="minorHAnsi" w:cstheme="minorBidi"/>
          <w:color w:val="5F5F5F" w:themeColor="text2" w:themeTint="BF"/>
          <w:position w:val="-1"/>
          <w:sz w:val="22"/>
          <w:szCs w:val="22"/>
        </w:rPr>
        <w:t xml:space="preserve">Success and course retention rates with DE courses are </w:t>
      </w:r>
      <w:commentRangeStart w:id="28"/>
      <w:r w:rsidRPr="4A7C5BE1">
        <w:rPr>
          <w:rStyle w:val="normaltextrun"/>
          <w:rFonts w:asciiTheme="minorHAnsi" w:eastAsiaTheme="minorEastAsia" w:hAnsiTheme="minorHAnsi" w:cstheme="minorBidi"/>
          <w:color w:val="5F5F5F" w:themeColor="text2" w:themeTint="BF"/>
          <w:position w:val="-1"/>
          <w:sz w:val="22"/>
          <w:szCs w:val="22"/>
        </w:rPr>
        <w:t>strong</w:t>
      </w:r>
      <w:commentRangeEnd w:id="28"/>
      <w:r>
        <w:rPr>
          <w:rStyle w:val="CommentReference"/>
        </w:rPr>
        <w:commentReference w:id="28"/>
      </w:r>
      <w:r w:rsidRPr="4A7C5BE1">
        <w:rPr>
          <w:rStyle w:val="normaltextrun"/>
          <w:rFonts w:asciiTheme="minorHAnsi" w:eastAsiaTheme="minorEastAsia" w:hAnsiTheme="minorHAnsi" w:cstheme="minorBidi"/>
          <w:color w:val="5F5F5F" w:themeColor="text2" w:themeTint="BF"/>
          <w:position w:val="-1"/>
          <w:sz w:val="22"/>
          <w:szCs w:val="22"/>
        </w:rPr>
        <w:t>.  </w:t>
      </w:r>
      <w:r w:rsidRPr="4A7C5BE1">
        <w:rPr>
          <w:rStyle w:val="eop"/>
          <w:rFonts w:asciiTheme="minorHAnsi" w:eastAsiaTheme="minorEastAsia" w:hAnsiTheme="minorHAnsi" w:cstheme="minorBidi"/>
          <w:color w:val="5F5F5F" w:themeColor="text2" w:themeTint="BF"/>
          <w:sz w:val="22"/>
          <w:szCs w:val="22"/>
        </w:rPr>
        <w:t>​</w:t>
      </w:r>
    </w:p>
    <w:p w14:paraId="59C155F3" w14:textId="77777777" w:rsidR="0020016E" w:rsidRPr="001C41A8" w:rsidRDefault="573C79CD" w:rsidP="12E9C63A">
      <w:pPr>
        <w:pStyle w:val="paragraph"/>
        <w:numPr>
          <w:ilvl w:val="0"/>
          <w:numId w:val="41"/>
        </w:numPr>
        <w:spacing w:before="0" w:beforeAutospacing="0" w:after="0" w:afterAutospacing="0"/>
        <w:textAlignment w:val="baseline"/>
        <w:rPr>
          <w:rFonts w:asciiTheme="minorHAnsi" w:eastAsiaTheme="minorEastAsia" w:hAnsiTheme="minorHAnsi" w:cstheme="minorBidi"/>
          <w:color w:val="5F5F5F" w:themeColor="text2" w:themeTint="BF"/>
          <w:sz w:val="20"/>
          <w:szCs w:val="20"/>
        </w:rPr>
      </w:pPr>
      <w:r w:rsidRPr="001C41A8">
        <w:rPr>
          <w:rStyle w:val="normaltextrun"/>
          <w:rFonts w:asciiTheme="minorHAnsi" w:eastAsiaTheme="minorEastAsia" w:hAnsiTheme="minorHAnsi" w:cstheme="minorBidi"/>
          <w:color w:val="5F5F5F" w:themeColor="text2" w:themeTint="BF"/>
          <w:position w:val="-1"/>
          <w:sz w:val="20"/>
          <w:szCs w:val="20"/>
        </w:rPr>
        <w:t>Clear theme that the rates are increasing across all groups and all modalities.</w:t>
      </w:r>
      <w:r w:rsidRPr="001C41A8">
        <w:rPr>
          <w:rStyle w:val="eop"/>
          <w:rFonts w:asciiTheme="minorHAnsi" w:eastAsiaTheme="minorEastAsia" w:hAnsiTheme="minorHAnsi" w:cstheme="minorBidi"/>
          <w:color w:val="5F5F5F" w:themeColor="text2" w:themeTint="BF"/>
          <w:sz w:val="20"/>
          <w:szCs w:val="20"/>
        </w:rPr>
        <w:t>​</w:t>
      </w:r>
    </w:p>
    <w:p w14:paraId="690B3D9E" w14:textId="77777777" w:rsidR="0020016E" w:rsidRPr="001C41A8" w:rsidRDefault="573C79CD" w:rsidP="12E9C63A">
      <w:pPr>
        <w:pStyle w:val="paragraph"/>
        <w:numPr>
          <w:ilvl w:val="0"/>
          <w:numId w:val="41"/>
        </w:numPr>
        <w:spacing w:before="0" w:beforeAutospacing="0" w:after="0" w:afterAutospacing="0"/>
        <w:textAlignment w:val="baseline"/>
        <w:rPr>
          <w:rFonts w:asciiTheme="minorHAnsi" w:eastAsiaTheme="minorEastAsia" w:hAnsiTheme="minorHAnsi" w:cstheme="minorBidi"/>
          <w:color w:val="5F5F5F" w:themeColor="text2" w:themeTint="BF"/>
          <w:sz w:val="20"/>
          <w:szCs w:val="20"/>
        </w:rPr>
      </w:pPr>
      <w:r w:rsidRPr="001C41A8">
        <w:rPr>
          <w:rStyle w:val="normaltextrun"/>
          <w:rFonts w:asciiTheme="minorHAnsi" w:eastAsiaTheme="minorEastAsia" w:hAnsiTheme="minorHAnsi" w:cstheme="minorBidi"/>
          <w:color w:val="5F5F5F" w:themeColor="text2" w:themeTint="BF"/>
          <w:position w:val="-1"/>
          <w:sz w:val="20"/>
          <w:szCs w:val="20"/>
        </w:rPr>
        <w:t>Equity considerations among the Hispanic and African American groups; particularly with success rates; however, gains are being made.  </w:t>
      </w:r>
      <w:r w:rsidRPr="001C41A8">
        <w:rPr>
          <w:rStyle w:val="eop"/>
          <w:rFonts w:asciiTheme="minorHAnsi" w:eastAsiaTheme="minorEastAsia" w:hAnsiTheme="minorHAnsi" w:cstheme="minorBidi"/>
          <w:color w:val="5F5F5F" w:themeColor="text2" w:themeTint="BF"/>
          <w:sz w:val="20"/>
          <w:szCs w:val="20"/>
        </w:rPr>
        <w:t>​</w:t>
      </w:r>
    </w:p>
    <w:p w14:paraId="2D4F19AD" w14:textId="5D3DE199" w:rsidR="0020016E" w:rsidRPr="001C41A8" w:rsidRDefault="573C79CD" w:rsidP="12E9C63A">
      <w:pPr>
        <w:pStyle w:val="paragraph"/>
        <w:numPr>
          <w:ilvl w:val="0"/>
          <w:numId w:val="41"/>
        </w:numPr>
        <w:spacing w:before="0" w:beforeAutospacing="0" w:after="0" w:afterAutospacing="0"/>
        <w:textAlignment w:val="baseline"/>
        <w:rPr>
          <w:rStyle w:val="normaltextrun"/>
          <w:rFonts w:asciiTheme="minorHAnsi" w:eastAsiaTheme="minorEastAsia" w:hAnsiTheme="minorHAnsi" w:cstheme="minorBidi"/>
          <w:color w:val="5F5F5F" w:themeColor="text2" w:themeTint="BF"/>
          <w:sz w:val="20"/>
          <w:szCs w:val="20"/>
        </w:rPr>
      </w:pPr>
      <w:r w:rsidRPr="001C41A8">
        <w:rPr>
          <w:rStyle w:val="normaltextrun"/>
          <w:rFonts w:asciiTheme="minorHAnsi" w:eastAsiaTheme="minorEastAsia" w:hAnsiTheme="minorHAnsi" w:cstheme="minorBidi"/>
          <w:color w:val="5F5F5F" w:themeColor="text2" w:themeTint="BF"/>
          <w:position w:val="-1"/>
          <w:sz w:val="20"/>
          <w:szCs w:val="20"/>
        </w:rPr>
        <w:t>Reviewing Spring term data, the pandemic effects are more visible (last slides); the good news is that in Spring 2021 a full recovery with growth are apparent in retention and success. </w:t>
      </w:r>
    </w:p>
    <w:p w14:paraId="2A049FD9" w14:textId="6EB0681C" w:rsidR="00424D81" w:rsidRPr="001C41A8" w:rsidRDefault="00424D81" w:rsidP="00424D81">
      <w:pPr>
        <w:pStyle w:val="paragraph"/>
        <w:spacing w:before="0" w:beforeAutospacing="0" w:after="0" w:afterAutospacing="0"/>
        <w:textAlignment w:val="baseline"/>
        <w:rPr>
          <w:rStyle w:val="normaltextrun"/>
          <w:rFonts w:ascii="Arial" w:hAnsi="Arial" w:cs="Arial"/>
          <w:color w:val="5F5F5F" w:themeColor="text2" w:themeTint="BF"/>
          <w:sz w:val="18"/>
          <w:szCs w:val="18"/>
        </w:rPr>
      </w:pPr>
    </w:p>
    <w:p w14:paraId="1DE6F352" w14:textId="185C44C5" w:rsidR="00424D81" w:rsidRPr="001C41A8" w:rsidRDefault="00424D81" w:rsidP="00424D81">
      <w:pPr>
        <w:spacing w:after="0" w:line="240" w:lineRule="auto"/>
        <w:contextualSpacing w:val="0"/>
        <w:rPr>
          <w:rFonts w:ascii="Times New Roman" w:eastAsia="Times New Roman" w:hAnsi="Times New Roman" w:cs="Times New Roman"/>
          <w:lang w:eastAsia="en-US"/>
        </w:rPr>
      </w:pPr>
      <w:r w:rsidRPr="001C41A8">
        <w:rPr>
          <w:rFonts w:ascii="Times New Roman" w:eastAsia="Times New Roman" w:hAnsi="Times New Roman" w:cs="Times New Roman"/>
          <w:lang w:eastAsia="en-US"/>
        </w:rPr>
        <w:t> </w:t>
      </w:r>
      <w:r w:rsidRPr="001C41A8">
        <w:rPr>
          <w:rFonts w:ascii="Arial" w:eastAsia="Times New Roman" w:hAnsi="Arial" w:cs="Arial"/>
          <w:noProof/>
          <w:sz w:val="18"/>
          <w:szCs w:val="18"/>
          <w:shd w:val="clear" w:color="auto" w:fill="E6E6E6"/>
          <w:lang w:eastAsia="en-US"/>
        </w:rPr>
        <w:drawing>
          <wp:inline distT="0" distB="0" distL="0" distR="0" wp14:anchorId="71DF4856" wp14:editId="017FA151">
            <wp:extent cx="5486400" cy="2821305"/>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821305"/>
                    </a:xfrm>
                    <a:prstGeom prst="rect">
                      <a:avLst/>
                    </a:prstGeom>
                    <a:noFill/>
                    <a:ln>
                      <a:noFill/>
                    </a:ln>
                  </pic:spPr>
                </pic:pic>
              </a:graphicData>
            </a:graphic>
          </wp:inline>
        </w:drawing>
      </w:r>
    </w:p>
    <w:p w14:paraId="0096E134" w14:textId="77777777" w:rsidR="00424D81" w:rsidRPr="001C41A8" w:rsidRDefault="00424D81" w:rsidP="12E9C63A">
      <w:pPr>
        <w:pStyle w:val="paragraph"/>
        <w:spacing w:before="0" w:beforeAutospacing="0" w:after="0" w:afterAutospacing="0"/>
        <w:textAlignment w:val="baseline"/>
        <w:rPr>
          <w:rStyle w:val="normaltextrun"/>
          <w:rFonts w:asciiTheme="minorHAnsi" w:eastAsiaTheme="minorEastAsia" w:hAnsiTheme="minorHAnsi" w:cstheme="minorBidi"/>
          <w:b/>
          <w:bCs/>
          <w:color w:val="5F5F5F" w:themeColor="text2" w:themeTint="BF"/>
          <w:sz w:val="18"/>
          <w:szCs w:val="18"/>
        </w:rPr>
      </w:pPr>
    </w:p>
    <w:p w14:paraId="6D2A9A6F" w14:textId="67B0D4E9" w:rsidR="00424D81" w:rsidRPr="001C41A8" w:rsidRDefault="0A600A42" w:rsidP="12E9C63A">
      <w:pPr>
        <w:rPr>
          <w:rFonts w:eastAsiaTheme="minorEastAsia" w:cstheme="minorBidi"/>
          <w:position w:val="-1"/>
          <w:sz w:val="22"/>
          <w:szCs w:val="22"/>
          <w:shd w:val="clear" w:color="auto" w:fill="EDEBE9"/>
          <w:lang w:eastAsia="en-US"/>
        </w:rPr>
      </w:pPr>
      <w:r w:rsidRPr="001C41A8">
        <w:rPr>
          <w:rStyle w:val="normaltextrun"/>
          <w:rFonts w:eastAsiaTheme="minorEastAsia" w:cstheme="minorBidi"/>
          <w:b/>
          <w:bCs/>
          <w:position w:val="-1"/>
          <w:sz w:val="20"/>
          <w:szCs w:val="20"/>
        </w:rPr>
        <w:t>Success rates fall terms:</w:t>
      </w:r>
      <w:r w:rsidRPr="001C41A8">
        <w:rPr>
          <w:rStyle w:val="normaltextrun"/>
          <w:rFonts w:ascii="Sagona Book" w:hAnsi="Sagona Book" w:cs="Arial"/>
          <w:position w:val="-1"/>
          <w:sz w:val="20"/>
          <w:szCs w:val="20"/>
        </w:rPr>
        <w:t xml:space="preserve"> </w:t>
      </w:r>
      <w:r w:rsidRPr="001C41A8">
        <w:rPr>
          <w:rStyle w:val="normaltextrun"/>
          <w:rFonts w:eastAsiaTheme="minorEastAsia" w:cstheme="minorBidi"/>
          <w:position w:val="-1"/>
          <w:sz w:val="20"/>
          <w:szCs w:val="20"/>
        </w:rPr>
        <w:t>Rates in all modalities in all locations have increased over time.</w:t>
      </w:r>
    </w:p>
    <w:p w14:paraId="23D37D3D" w14:textId="3570A41F" w:rsidR="00424D81" w:rsidRPr="001C41A8" w:rsidRDefault="00424D81" w:rsidP="00424D81">
      <w:pPr>
        <w:spacing w:after="0" w:line="240" w:lineRule="auto"/>
        <w:contextualSpacing w:val="0"/>
        <w:rPr>
          <w:rFonts w:ascii="Times New Roman" w:eastAsia="Times New Roman" w:hAnsi="Times New Roman" w:cs="Times New Roman"/>
          <w:lang w:eastAsia="en-US"/>
        </w:rPr>
      </w:pPr>
      <w:r w:rsidRPr="001C41A8">
        <w:rPr>
          <w:rFonts w:ascii="Times New Roman" w:eastAsia="Times New Roman" w:hAnsi="Times New Roman" w:cs="Times New Roman"/>
          <w:lang w:eastAsia="en-US"/>
        </w:rPr>
        <w:lastRenderedPageBreak/>
        <w:t> </w:t>
      </w:r>
      <w:r w:rsidRPr="001C41A8">
        <w:rPr>
          <w:rFonts w:ascii="Sagona Book" w:eastAsia="Times New Roman" w:hAnsi="Sagona Book" w:cs="Arial"/>
          <w:noProof/>
          <w:position w:val="-1"/>
          <w:sz w:val="20"/>
          <w:szCs w:val="20"/>
          <w:shd w:val="clear" w:color="auto" w:fill="E6E6E6"/>
          <w:lang w:eastAsia="en-US"/>
        </w:rPr>
        <w:drawing>
          <wp:inline distT="0" distB="0" distL="0" distR="0" wp14:anchorId="11707F62" wp14:editId="653ECDF9">
            <wp:extent cx="5486400" cy="2821305"/>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821305"/>
                    </a:xfrm>
                    <a:prstGeom prst="rect">
                      <a:avLst/>
                    </a:prstGeom>
                    <a:noFill/>
                    <a:ln>
                      <a:noFill/>
                    </a:ln>
                  </pic:spPr>
                </pic:pic>
              </a:graphicData>
            </a:graphic>
          </wp:inline>
        </w:drawing>
      </w:r>
    </w:p>
    <w:p w14:paraId="464C3C63" w14:textId="3A6BBC02" w:rsidR="00424D81" w:rsidRPr="001C41A8" w:rsidRDefault="0A600A42" w:rsidP="12E9C63A">
      <w:pPr>
        <w:pStyle w:val="paragraph"/>
        <w:spacing w:before="0" w:beforeAutospacing="0" w:after="0" w:afterAutospacing="0"/>
        <w:textAlignment w:val="baseline"/>
        <w:rPr>
          <w:rStyle w:val="normaltextrun"/>
          <w:rFonts w:asciiTheme="minorHAnsi" w:eastAsiaTheme="minorEastAsia" w:hAnsiTheme="minorHAnsi" w:cstheme="minorBidi"/>
          <w:color w:val="5F5F5F" w:themeColor="text2" w:themeTint="BF"/>
          <w:position w:val="-1"/>
          <w:sz w:val="20"/>
          <w:szCs w:val="20"/>
        </w:rPr>
      </w:pPr>
      <w:r w:rsidRPr="001C41A8">
        <w:rPr>
          <w:rStyle w:val="normaltextrun"/>
          <w:rFonts w:asciiTheme="minorHAnsi" w:eastAsiaTheme="minorEastAsia" w:hAnsiTheme="minorHAnsi" w:cstheme="minorBidi"/>
          <w:b/>
          <w:bCs/>
          <w:color w:val="5F5F5F" w:themeColor="text2" w:themeTint="BF"/>
          <w:position w:val="-1"/>
          <w:sz w:val="20"/>
          <w:szCs w:val="20"/>
        </w:rPr>
        <w:t>Success Rates Fall Terms, by Ethnicity and Modality:</w:t>
      </w:r>
      <w:r w:rsidRPr="001C41A8">
        <w:rPr>
          <w:rStyle w:val="normaltextrun"/>
          <w:rFonts w:asciiTheme="minorHAnsi" w:eastAsiaTheme="minorEastAsia" w:hAnsiTheme="minorHAnsi" w:cstheme="minorBidi"/>
          <w:color w:val="5F5F5F" w:themeColor="text2" w:themeTint="BF"/>
          <w:position w:val="-1"/>
          <w:sz w:val="20"/>
          <w:szCs w:val="20"/>
        </w:rPr>
        <w:t xml:space="preserve"> Success rates </w:t>
      </w:r>
      <w:r w:rsidR="5DEBE57B" w:rsidRPr="001C41A8">
        <w:rPr>
          <w:rStyle w:val="normaltextrun"/>
          <w:rFonts w:asciiTheme="minorHAnsi" w:eastAsiaTheme="minorEastAsia" w:hAnsiTheme="minorHAnsi" w:cstheme="minorBidi"/>
          <w:color w:val="5F5F5F" w:themeColor="text2" w:themeTint="BF"/>
          <w:position w:val="-1"/>
          <w:sz w:val="20"/>
          <w:szCs w:val="20"/>
        </w:rPr>
        <w:t>in all modalities have increased over time.</w:t>
      </w:r>
    </w:p>
    <w:p w14:paraId="6C0D411B" w14:textId="740824F7" w:rsidR="00632398" w:rsidRPr="001C41A8" w:rsidRDefault="00632398" w:rsidP="00632398">
      <w:pPr>
        <w:spacing w:after="0" w:line="240" w:lineRule="auto"/>
        <w:contextualSpacing w:val="0"/>
        <w:rPr>
          <w:rFonts w:ascii="Times New Roman" w:eastAsia="Times New Roman" w:hAnsi="Times New Roman" w:cs="Times New Roman"/>
          <w:lang w:eastAsia="en-US"/>
        </w:rPr>
      </w:pPr>
      <w:r w:rsidRPr="001C41A8">
        <w:rPr>
          <w:rFonts w:ascii="Times New Roman" w:eastAsia="Times New Roman" w:hAnsi="Times New Roman" w:cs="Times New Roman"/>
          <w:lang w:eastAsia="en-US"/>
        </w:rPr>
        <w:lastRenderedPageBreak/>
        <w:t> </w:t>
      </w:r>
      <w:r w:rsidRPr="001C41A8">
        <w:rPr>
          <w:rFonts w:ascii="Sagona Book" w:eastAsia="Times New Roman" w:hAnsi="Sagona Book" w:cs="Arial"/>
          <w:noProof/>
          <w:position w:val="-1"/>
          <w:sz w:val="20"/>
          <w:szCs w:val="20"/>
          <w:shd w:val="clear" w:color="auto" w:fill="E6E6E6"/>
          <w:lang w:eastAsia="en-US"/>
        </w:rPr>
        <w:drawing>
          <wp:inline distT="0" distB="0" distL="0" distR="0" wp14:anchorId="75F8FCF5" wp14:editId="7F04BE5E">
            <wp:extent cx="5486400" cy="2825115"/>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825115"/>
                    </a:xfrm>
                    <a:prstGeom prst="rect">
                      <a:avLst/>
                    </a:prstGeom>
                    <a:noFill/>
                    <a:ln>
                      <a:noFill/>
                    </a:ln>
                  </pic:spPr>
                </pic:pic>
              </a:graphicData>
            </a:graphic>
          </wp:inline>
        </w:drawing>
      </w:r>
    </w:p>
    <w:p w14:paraId="52186767" w14:textId="239389B3" w:rsidR="00632398" w:rsidRPr="001C41A8" w:rsidRDefault="5DEBE57B" w:rsidP="12E9C63A">
      <w:pPr>
        <w:pStyle w:val="paragraph"/>
        <w:spacing w:before="0" w:beforeAutospacing="0" w:after="0" w:afterAutospacing="0"/>
        <w:textAlignment w:val="baseline"/>
        <w:rPr>
          <w:rStyle w:val="normaltextrun"/>
          <w:rFonts w:asciiTheme="minorHAnsi" w:eastAsiaTheme="minorEastAsia" w:hAnsiTheme="minorHAnsi" w:cstheme="minorBidi"/>
          <w:color w:val="5F5F5F" w:themeColor="text2" w:themeTint="BF"/>
          <w:position w:val="-1"/>
          <w:sz w:val="20"/>
          <w:szCs w:val="20"/>
        </w:rPr>
      </w:pPr>
      <w:r w:rsidRPr="001C41A8">
        <w:rPr>
          <w:rStyle w:val="normaltextrun"/>
          <w:rFonts w:asciiTheme="minorHAnsi" w:eastAsiaTheme="minorEastAsia" w:hAnsiTheme="minorHAnsi" w:cstheme="minorBidi"/>
          <w:b/>
          <w:bCs/>
          <w:color w:val="5F5F5F" w:themeColor="text2" w:themeTint="BF"/>
          <w:position w:val="-1"/>
          <w:sz w:val="20"/>
          <w:szCs w:val="20"/>
        </w:rPr>
        <w:t>Course Success Rates Spring Terms by Modality:</w:t>
      </w:r>
      <w:r w:rsidRPr="001C41A8">
        <w:rPr>
          <w:rStyle w:val="normaltextrun"/>
          <w:rFonts w:asciiTheme="minorHAnsi" w:eastAsiaTheme="minorEastAsia" w:hAnsiTheme="minorHAnsi" w:cstheme="minorBidi"/>
          <w:color w:val="5F5F5F" w:themeColor="text2" w:themeTint="BF"/>
          <w:position w:val="-1"/>
          <w:sz w:val="20"/>
          <w:szCs w:val="20"/>
        </w:rPr>
        <w:t xml:space="preserve"> Clearly see the dip in success in Spring 2020 and generally a full recovery with growth Spring 2021. </w:t>
      </w:r>
    </w:p>
    <w:p w14:paraId="4D362CB3" w14:textId="325DA6C5" w:rsidR="00424D81" w:rsidRPr="001C41A8" w:rsidRDefault="00424D81" w:rsidP="00424D81">
      <w:pPr>
        <w:pStyle w:val="paragraph"/>
        <w:spacing w:before="0" w:beforeAutospacing="0" w:after="0" w:afterAutospacing="0"/>
        <w:textAlignment w:val="baseline"/>
        <w:rPr>
          <w:rStyle w:val="normaltextrun"/>
          <w:rFonts w:ascii="Sagona Book" w:hAnsi="Sagona Book" w:cs="Arial"/>
          <w:color w:val="5F5F5F" w:themeColor="text2" w:themeTint="BF"/>
          <w:position w:val="-1"/>
          <w:sz w:val="20"/>
          <w:szCs w:val="20"/>
        </w:rPr>
      </w:pPr>
    </w:p>
    <w:p w14:paraId="4DD3A1F1" w14:textId="4AF8743D" w:rsidR="00424D81" w:rsidRPr="001C41A8" w:rsidRDefault="00424D81" w:rsidP="00424D81">
      <w:pPr>
        <w:pStyle w:val="paragraph"/>
        <w:spacing w:before="0" w:beforeAutospacing="0" w:after="0" w:afterAutospacing="0"/>
        <w:textAlignment w:val="baseline"/>
        <w:rPr>
          <w:rStyle w:val="normaltextrun"/>
          <w:rFonts w:ascii="Sagona Book" w:hAnsi="Sagona Book" w:cs="Arial"/>
          <w:color w:val="5F5F5F" w:themeColor="text2" w:themeTint="BF"/>
          <w:position w:val="-1"/>
          <w:sz w:val="20"/>
          <w:szCs w:val="20"/>
        </w:rPr>
      </w:pPr>
    </w:p>
    <w:p w14:paraId="6DE7E32B" w14:textId="4ECC2AAD" w:rsidR="00632398" w:rsidRPr="001C41A8" w:rsidRDefault="00632398" w:rsidP="00632398">
      <w:pPr>
        <w:spacing w:after="0" w:line="240" w:lineRule="auto"/>
        <w:contextualSpacing w:val="0"/>
        <w:rPr>
          <w:rFonts w:ascii="Times New Roman" w:eastAsia="Times New Roman" w:hAnsi="Times New Roman" w:cs="Times New Roman"/>
          <w:lang w:eastAsia="en-US"/>
        </w:rPr>
      </w:pPr>
      <w:r w:rsidRPr="001C41A8">
        <w:rPr>
          <w:rFonts w:ascii="Times New Roman" w:eastAsia="Times New Roman" w:hAnsi="Times New Roman" w:cs="Times New Roman"/>
          <w:lang w:eastAsia="en-US"/>
        </w:rPr>
        <w:lastRenderedPageBreak/>
        <w:t> </w:t>
      </w:r>
      <w:r w:rsidRPr="001C41A8">
        <w:rPr>
          <w:rFonts w:ascii="Sagona Book" w:eastAsia="Times New Roman" w:hAnsi="Sagona Book" w:cs="Arial"/>
          <w:noProof/>
          <w:position w:val="-1"/>
          <w:sz w:val="20"/>
          <w:szCs w:val="20"/>
          <w:shd w:val="clear" w:color="auto" w:fill="E6E6E6"/>
          <w:lang w:eastAsia="en-US"/>
        </w:rPr>
        <w:drawing>
          <wp:inline distT="0" distB="0" distL="0" distR="0" wp14:anchorId="6D40E6EC" wp14:editId="0519EE00">
            <wp:extent cx="5486400" cy="2788285"/>
            <wp:effectExtent l="0" t="0" r="0" b="5715"/>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788285"/>
                    </a:xfrm>
                    <a:prstGeom prst="rect">
                      <a:avLst/>
                    </a:prstGeom>
                    <a:noFill/>
                    <a:ln>
                      <a:noFill/>
                    </a:ln>
                  </pic:spPr>
                </pic:pic>
              </a:graphicData>
            </a:graphic>
          </wp:inline>
        </w:drawing>
      </w:r>
    </w:p>
    <w:p w14:paraId="38903242" w14:textId="5CE2701A" w:rsidR="00424D81" w:rsidRPr="001C41A8" w:rsidRDefault="5DEBE57B" w:rsidP="12E9C63A">
      <w:pPr>
        <w:pStyle w:val="paragraph"/>
        <w:spacing w:before="0" w:beforeAutospacing="0" w:after="0" w:afterAutospacing="0"/>
        <w:textAlignment w:val="baseline"/>
        <w:rPr>
          <w:rStyle w:val="normaltextrun"/>
          <w:rFonts w:ascii="Sagona Book" w:hAnsi="Sagona Book" w:cs="Arial"/>
          <w:color w:val="5F5F5F" w:themeColor="text2" w:themeTint="BF"/>
          <w:position w:val="-1"/>
          <w:sz w:val="20"/>
          <w:szCs w:val="20"/>
        </w:rPr>
      </w:pPr>
      <w:r w:rsidRPr="001C41A8">
        <w:rPr>
          <w:rStyle w:val="normaltextrun"/>
          <w:rFonts w:asciiTheme="minorHAnsi" w:eastAsiaTheme="minorEastAsia" w:hAnsiTheme="minorHAnsi" w:cstheme="minorBidi"/>
          <w:b/>
          <w:bCs/>
          <w:color w:val="5F5F5F" w:themeColor="text2" w:themeTint="BF"/>
          <w:position w:val="-1"/>
          <w:sz w:val="20"/>
          <w:szCs w:val="20"/>
        </w:rPr>
        <w:t>Course success rate Spring term by Ethnicity and Modality</w:t>
      </w:r>
      <w:r w:rsidR="029E3B11" w:rsidRPr="001C41A8">
        <w:rPr>
          <w:rStyle w:val="normaltextrun"/>
          <w:rFonts w:asciiTheme="minorHAnsi" w:eastAsiaTheme="minorEastAsia" w:hAnsiTheme="minorHAnsi" w:cstheme="minorBidi"/>
          <w:b/>
          <w:bCs/>
          <w:color w:val="5F5F5F" w:themeColor="text2" w:themeTint="BF"/>
          <w:position w:val="-1"/>
          <w:sz w:val="20"/>
          <w:szCs w:val="20"/>
        </w:rPr>
        <w:t>:</w:t>
      </w:r>
      <w:r w:rsidR="029E3B11" w:rsidRPr="001C41A8">
        <w:rPr>
          <w:rStyle w:val="normaltextrun"/>
          <w:rFonts w:asciiTheme="minorHAnsi" w:eastAsiaTheme="minorEastAsia" w:hAnsiTheme="minorHAnsi" w:cstheme="minorBidi"/>
          <w:color w:val="5F5F5F" w:themeColor="text2" w:themeTint="BF"/>
          <w:position w:val="-1"/>
          <w:sz w:val="20"/>
          <w:szCs w:val="20"/>
        </w:rPr>
        <w:t xml:space="preserve"> </w:t>
      </w:r>
      <w:r w:rsidRPr="001C41A8">
        <w:rPr>
          <w:rStyle w:val="normaltextrun"/>
          <w:rFonts w:asciiTheme="minorHAnsi" w:eastAsiaTheme="minorEastAsia" w:hAnsiTheme="minorHAnsi" w:cstheme="minorBidi"/>
          <w:color w:val="5F5F5F" w:themeColor="text2" w:themeTint="BF"/>
          <w:position w:val="-1"/>
          <w:sz w:val="20"/>
          <w:szCs w:val="20"/>
        </w:rPr>
        <w:t>Clearly see the dip in success in Spring 2020 and generally a full recovery with growth Spring 2021.</w:t>
      </w:r>
      <w:r w:rsidR="162C96A7" w:rsidRPr="001C41A8">
        <w:rPr>
          <w:rStyle w:val="normaltextrun"/>
          <w:rFonts w:asciiTheme="minorHAnsi" w:eastAsiaTheme="minorEastAsia" w:hAnsiTheme="minorHAnsi" w:cstheme="minorBidi"/>
          <w:color w:val="5F5F5F" w:themeColor="text2" w:themeTint="BF"/>
          <w:position w:val="-1"/>
          <w:sz w:val="20"/>
          <w:szCs w:val="20"/>
        </w:rPr>
        <w:t xml:space="preserve"> </w:t>
      </w:r>
      <w:r w:rsidR="162C96A7" w:rsidRPr="001C41A8">
        <w:rPr>
          <w:rStyle w:val="normaltextrun"/>
          <w:rFonts w:ascii="Sagona Book" w:hAnsi="Sagona Book" w:cs="Arial"/>
          <w:color w:val="5F5F5F" w:themeColor="text2" w:themeTint="BF"/>
          <w:position w:val="-1"/>
          <w:sz w:val="20"/>
          <w:szCs w:val="20"/>
        </w:rPr>
        <w:t xml:space="preserve">                                         </w:t>
      </w:r>
    </w:p>
    <w:p w14:paraId="7FC90125" w14:textId="77777777" w:rsidR="00424D81" w:rsidRPr="001C41A8" w:rsidRDefault="00424D81" w:rsidP="00424D81">
      <w:pPr>
        <w:pStyle w:val="paragraph"/>
        <w:spacing w:before="0" w:beforeAutospacing="0" w:after="0" w:afterAutospacing="0"/>
        <w:textAlignment w:val="baseline"/>
        <w:rPr>
          <w:rFonts w:ascii="Arial" w:hAnsi="Arial" w:cs="Arial"/>
          <w:color w:val="5F5F5F" w:themeColor="text2" w:themeTint="BF"/>
          <w:sz w:val="18"/>
          <w:szCs w:val="18"/>
        </w:rPr>
      </w:pPr>
    </w:p>
    <w:p w14:paraId="5BE26964" w14:textId="77777777" w:rsidR="0020016E" w:rsidRPr="001C41A8" w:rsidRDefault="0020016E" w:rsidP="0020016E"/>
    <w:p w14:paraId="6C80E6FE" w14:textId="4E98D77D" w:rsidR="0020016E" w:rsidRPr="001C41A8" w:rsidRDefault="0020016E">
      <w:pPr>
        <w:contextualSpacing w:val="0"/>
      </w:pPr>
      <w:r w:rsidRPr="001C41A8">
        <w:br w:type="page"/>
      </w:r>
    </w:p>
    <w:p w14:paraId="6CEACBBC" w14:textId="122C2485" w:rsidR="00663835" w:rsidRPr="001C41A8" w:rsidRDefault="00663835" w:rsidP="0020016E">
      <w:pPr>
        <w:pStyle w:val="Heading2"/>
        <w:rPr>
          <w:color w:val="5F5F5F" w:themeColor="text2" w:themeTint="BF"/>
        </w:rPr>
      </w:pPr>
      <w:bookmarkStart w:id="29" w:name="_Toc94165640"/>
      <w:r w:rsidRPr="001C41A8">
        <w:rPr>
          <w:color w:val="5F5F5F" w:themeColor="text2" w:themeTint="BF"/>
        </w:rPr>
        <w:lastRenderedPageBreak/>
        <w:t>Distance Education Strategic Plan Goals</w:t>
      </w:r>
      <w:bookmarkEnd w:id="29"/>
    </w:p>
    <w:p w14:paraId="13432D29" w14:textId="77777777" w:rsidR="00C71095" w:rsidRPr="001C41A8" w:rsidRDefault="00C71095" w:rsidP="00980410">
      <w:pPr>
        <w:pStyle w:val="Heading3"/>
        <w:rPr>
          <w:color w:val="5F5F5F" w:themeColor="text2" w:themeTint="BF"/>
        </w:rPr>
      </w:pPr>
      <w:bookmarkStart w:id="30" w:name="_Toc94165641"/>
      <w:r w:rsidRPr="001C41A8">
        <w:rPr>
          <w:color w:val="5F5F5F" w:themeColor="text2" w:themeTint="BF"/>
        </w:rPr>
        <w:t>Goal 1: Develop Principles of Excellence in Alignment with Diversity, Equity, Anti-racism, Inclusion, Accessibility and Student Success.</w:t>
      </w:r>
      <w:bookmarkEnd w:id="30"/>
    </w:p>
    <w:p w14:paraId="13282DA0" w14:textId="77777777" w:rsidR="00C71095" w:rsidRPr="001C41A8" w:rsidRDefault="299A4274" w:rsidP="12E9C63A">
      <w:pPr>
        <w:pStyle w:val="Heading4"/>
        <w:rPr>
          <w:rFonts w:cstheme="majorBidi"/>
          <w:color w:val="5F5F5F" w:themeColor="text2" w:themeTint="BF"/>
        </w:rPr>
      </w:pPr>
      <w:r w:rsidRPr="001C41A8">
        <w:rPr>
          <w:rFonts w:cstheme="majorBidi"/>
          <w:color w:val="5F5F5F" w:themeColor="text2" w:themeTint="BF"/>
        </w:rPr>
        <w:t>Objectives:</w:t>
      </w:r>
    </w:p>
    <w:p w14:paraId="076B21A7" w14:textId="5821C227" w:rsidR="00C71095" w:rsidRPr="009058DC" w:rsidRDefault="299A4274" w:rsidP="12E9C63A">
      <w:pPr>
        <w:pStyle w:val="ListParagraph"/>
        <w:numPr>
          <w:ilvl w:val="0"/>
          <w:numId w:val="27"/>
        </w:numPr>
        <w:spacing w:after="160" w:line="322" w:lineRule="exact"/>
        <w:rPr>
          <w:rFonts w:eastAsiaTheme="minorEastAsia" w:cstheme="minorBidi"/>
          <w:i w:val="0"/>
        </w:rPr>
      </w:pPr>
      <w:r w:rsidRPr="009058DC">
        <w:rPr>
          <w:rFonts w:eastAsiaTheme="minorEastAsia" w:cstheme="minorBidi"/>
          <w:i w:val="0"/>
        </w:rPr>
        <w:t>Align courses with the CVC Course Design Rubric and equity rubrics.</w:t>
      </w:r>
      <w:r w:rsidR="2F4132E6" w:rsidRPr="009058DC">
        <w:rPr>
          <w:rFonts w:eastAsiaTheme="minorEastAsia" w:cstheme="minorBidi"/>
          <w:i w:val="0"/>
        </w:rPr>
        <w:t xml:space="preserve"> </w:t>
      </w:r>
      <w:r w:rsidR="1FD885EF" w:rsidRPr="009058DC">
        <w:rPr>
          <w:rFonts w:eastAsiaTheme="minorEastAsia" w:cstheme="minorBidi"/>
          <w:i w:val="0"/>
        </w:rPr>
        <w:t xml:space="preserve"> </w:t>
      </w:r>
    </w:p>
    <w:p w14:paraId="33F6C4EE" w14:textId="593739B2" w:rsidR="00C71095" w:rsidRPr="009058DC" w:rsidRDefault="299A4274" w:rsidP="12E9C63A">
      <w:pPr>
        <w:pStyle w:val="ListParagraph"/>
        <w:numPr>
          <w:ilvl w:val="0"/>
          <w:numId w:val="27"/>
        </w:numPr>
        <w:spacing w:line="322" w:lineRule="exact"/>
        <w:rPr>
          <w:rFonts w:eastAsiaTheme="minorEastAsia" w:cstheme="minorBidi"/>
          <w:i w:val="0"/>
        </w:rPr>
      </w:pPr>
      <w:r w:rsidRPr="009058DC">
        <w:rPr>
          <w:rFonts w:eastAsiaTheme="minorEastAsia" w:cstheme="minorBidi"/>
          <w:i w:val="0"/>
        </w:rPr>
        <w:t>Institutionalize campus Distance Education programs.</w:t>
      </w:r>
      <w:r w:rsidR="7CD60C43" w:rsidRPr="009058DC">
        <w:rPr>
          <w:rFonts w:eastAsiaTheme="minorEastAsia" w:cstheme="minorBidi"/>
          <w:i w:val="0"/>
        </w:rPr>
        <w:t xml:space="preserve"> </w:t>
      </w:r>
      <w:r w:rsidR="1FD885EF" w:rsidRPr="009058DC">
        <w:rPr>
          <w:rFonts w:eastAsiaTheme="minorEastAsia" w:cstheme="minorBidi"/>
          <w:i w:val="0"/>
        </w:rPr>
        <w:t xml:space="preserve"> </w:t>
      </w:r>
    </w:p>
    <w:p w14:paraId="1CEDC052" w14:textId="4C87919B" w:rsidR="00C71095" w:rsidRPr="009058DC" w:rsidRDefault="299A4274" w:rsidP="12E9C63A">
      <w:pPr>
        <w:pStyle w:val="ListParagraph"/>
        <w:numPr>
          <w:ilvl w:val="0"/>
          <w:numId w:val="27"/>
        </w:numPr>
        <w:spacing w:after="160" w:line="322" w:lineRule="exact"/>
        <w:rPr>
          <w:rFonts w:eastAsiaTheme="minorEastAsia" w:cstheme="minorBidi"/>
          <w:i w:val="0"/>
        </w:rPr>
      </w:pPr>
      <w:r w:rsidRPr="009058DC">
        <w:rPr>
          <w:rFonts w:eastAsiaTheme="minorEastAsia" w:cstheme="minorBidi"/>
          <w:i w:val="0"/>
        </w:rPr>
        <w:t>Evaluate and strengthen processes in Guided Pathways, Curriculum development, Scheduling</w:t>
      </w:r>
      <w:r w:rsidR="2037790B" w:rsidRPr="009058DC">
        <w:rPr>
          <w:rFonts w:eastAsiaTheme="minorEastAsia" w:cstheme="minorBidi"/>
          <w:i w:val="0"/>
        </w:rPr>
        <w:t xml:space="preserve">, </w:t>
      </w:r>
      <w:r w:rsidRPr="009058DC">
        <w:rPr>
          <w:rFonts w:eastAsiaTheme="minorEastAsia" w:cstheme="minorBidi"/>
          <w:i w:val="0"/>
        </w:rPr>
        <w:t>Student Learning Outcomes</w:t>
      </w:r>
      <w:r w:rsidR="2037790B" w:rsidRPr="009058DC">
        <w:rPr>
          <w:rFonts w:eastAsiaTheme="minorEastAsia" w:cstheme="minorBidi"/>
          <w:i w:val="0"/>
        </w:rPr>
        <w:t>, and Open Educational Resources</w:t>
      </w:r>
      <w:r w:rsidRPr="009058DC">
        <w:rPr>
          <w:rFonts w:eastAsiaTheme="minorEastAsia" w:cstheme="minorBidi"/>
          <w:i w:val="0"/>
        </w:rPr>
        <w:t xml:space="preserve"> to reflect and include equity, inclusivity and accessibility online.</w:t>
      </w:r>
      <w:r w:rsidR="5D631454" w:rsidRPr="009058DC">
        <w:rPr>
          <w:rFonts w:eastAsiaTheme="minorEastAsia" w:cstheme="minorBidi"/>
          <w:i w:val="0"/>
        </w:rPr>
        <w:t xml:space="preserve"> </w:t>
      </w:r>
      <w:r w:rsidR="1FD885EF" w:rsidRPr="009058DC">
        <w:rPr>
          <w:rFonts w:eastAsiaTheme="minorEastAsia" w:cstheme="minorBidi"/>
          <w:i w:val="0"/>
        </w:rPr>
        <w:t xml:space="preserve"> </w:t>
      </w:r>
    </w:p>
    <w:p w14:paraId="67F7C5CE" w14:textId="3E137557" w:rsidR="00C71095" w:rsidRPr="009058DC" w:rsidRDefault="299A4274" w:rsidP="12E9C63A">
      <w:pPr>
        <w:pStyle w:val="ListParagraph"/>
        <w:numPr>
          <w:ilvl w:val="0"/>
          <w:numId w:val="27"/>
        </w:numPr>
        <w:spacing w:after="160" w:line="322" w:lineRule="exact"/>
        <w:rPr>
          <w:rFonts w:eastAsiaTheme="minorEastAsia" w:cstheme="minorBidi"/>
          <w:i w:val="0"/>
        </w:rPr>
      </w:pPr>
      <w:r w:rsidRPr="009058DC">
        <w:rPr>
          <w:rFonts w:eastAsiaTheme="minorEastAsia" w:cstheme="minorBidi"/>
          <w:i w:val="0"/>
        </w:rPr>
        <w:t xml:space="preserve">Improve online faculty evaluations to ensure </w:t>
      </w:r>
      <w:r w:rsidR="5EBEB8A7" w:rsidRPr="009058DC">
        <w:rPr>
          <w:rFonts w:eastAsiaTheme="minorEastAsia" w:cstheme="minorBidi"/>
          <w:i w:val="0"/>
        </w:rPr>
        <w:t xml:space="preserve">that </w:t>
      </w:r>
      <w:r w:rsidRPr="009058DC">
        <w:rPr>
          <w:rFonts w:eastAsiaTheme="minorEastAsia" w:cstheme="minorBidi"/>
          <w:i w:val="0"/>
        </w:rPr>
        <w:t>faculty provide regular and substantive interaction</w:t>
      </w:r>
      <w:r w:rsidR="42B166BB" w:rsidRPr="009058DC">
        <w:rPr>
          <w:rFonts w:eastAsiaTheme="minorEastAsia" w:cstheme="minorBidi"/>
          <w:i w:val="0"/>
        </w:rPr>
        <w:t xml:space="preserve"> and other </w:t>
      </w:r>
      <w:r w:rsidR="5EBEB8A7" w:rsidRPr="009058DC">
        <w:rPr>
          <w:rFonts w:eastAsiaTheme="minorEastAsia" w:cstheme="minorBidi"/>
          <w:i w:val="0"/>
        </w:rPr>
        <w:t>practices</w:t>
      </w:r>
      <w:r w:rsidR="42B166BB" w:rsidRPr="009058DC">
        <w:rPr>
          <w:rFonts w:eastAsiaTheme="minorEastAsia" w:cstheme="minorBidi"/>
          <w:i w:val="0"/>
        </w:rPr>
        <w:t xml:space="preserve"> </w:t>
      </w:r>
      <w:r w:rsidR="5EBEB8A7" w:rsidRPr="009058DC">
        <w:rPr>
          <w:rFonts w:eastAsiaTheme="minorEastAsia" w:cstheme="minorBidi"/>
          <w:i w:val="0"/>
        </w:rPr>
        <w:t>in</w:t>
      </w:r>
      <w:r w:rsidR="42B166BB" w:rsidRPr="009058DC">
        <w:rPr>
          <w:rFonts w:eastAsiaTheme="minorEastAsia" w:cstheme="minorBidi"/>
          <w:i w:val="0"/>
        </w:rPr>
        <w:t xml:space="preserve"> high-quality online instruction</w:t>
      </w:r>
      <w:r w:rsidRPr="009058DC">
        <w:rPr>
          <w:rFonts w:eastAsiaTheme="minorEastAsia" w:cstheme="minorBidi"/>
          <w:i w:val="0"/>
        </w:rPr>
        <w:t>.</w:t>
      </w:r>
      <w:r w:rsidR="2AA109FE" w:rsidRPr="009058DC">
        <w:rPr>
          <w:rFonts w:eastAsiaTheme="minorEastAsia" w:cstheme="minorBidi"/>
          <w:i w:val="0"/>
        </w:rPr>
        <w:t xml:space="preserve"> </w:t>
      </w:r>
      <w:r w:rsidR="1FD885EF" w:rsidRPr="009058DC">
        <w:rPr>
          <w:rFonts w:eastAsiaTheme="minorEastAsia" w:cstheme="minorBidi"/>
          <w:i w:val="0"/>
        </w:rPr>
        <w:t xml:space="preserve"> </w:t>
      </w:r>
    </w:p>
    <w:p w14:paraId="276C5CA2" w14:textId="41EC4C67" w:rsidR="00C71095" w:rsidRPr="009058DC" w:rsidRDefault="299A4274" w:rsidP="20B9E8C3">
      <w:pPr>
        <w:pStyle w:val="ListParagraph"/>
        <w:numPr>
          <w:ilvl w:val="0"/>
          <w:numId w:val="27"/>
        </w:numPr>
        <w:spacing w:after="160" w:line="322" w:lineRule="exact"/>
        <w:rPr>
          <w:rFonts w:eastAsiaTheme="minorEastAsia"/>
          <w:i w:val="0"/>
        </w:rPr>
      </w:pPr>
      <w:r w:rsidRPr="009058DC">
        <w:rPr>
          <w:rFonts w:eastAsiaTheme="minorEastAsia" w:cstheme="minorBidi"/>
          <w:i w:val="0"/>
        </w:rPr>
        <w:t xml:space="preserve">Ensure continuity of negotiated requirement that all 4CD faculty have completed training to teach online to facilitate adherence to principles of excellence for diversity, anti-racism, inclusion, accessibility and success. </w:t>
      </w:r>
      <w:r w:rsidR="1FD885EF" w:rsidRPr="009058DC">
        <w:rPr>
          <w:rFonts w:ascii="Calibri" w:eastAsia="Calibri" w:hAnsi="Calibri" w:cs="Calibri"/>
          <w:i w:val="0"/>
        </w:rPr>
        <w:t xml:space="preserve"> </w:t>
      </w:r>
    </w:p>
    <w:p w14:paraId="032A82CE" w14:textId="77777777" w:rsidR="00C71095" w:rsidRPr="001C41A8" w:rsidRDefault="00C71095" w:rsidP="0075457A">
      <w:pPr>
        <w:pStyle w:val="Heading4"/>
        <w:rPr>
          <w:color w:val="5F5F5F" w:themeColor="text2" w:themeTint="BF"/>
        </w:rPr>
      </w:pPr>
      <w:r w:rsidRPr="001C41A8">
        <w:rPr>
          <w:color w:val="5F5F5F" w:themeColor="text2" w:themeTint="BF"/>
        </w:rPr>
        <w:t>Possible Action Steps:</w:t>
      </w:r>
    </w:p>
    <w:p w14:paraId="7E8358CF" w14:textId="547E697B" w:rsidR="00D46532" w:rsidRPr="001C41A8" w:rsidRDefault="42B166BB" w:rsidP="12E9C63A">
      <w:pPr>
        <w:pStyle w:val="ListParagraph"/>
        <w:numPr>
          <w:ilvl w:val="0"/>
          <w:numId w:val="28"/>
        </w:numPr>
        <w:spacing w:after="160" w:line="322" w:lineRule="exact"/>
        <w:rPr>
          <w:rFonts w:eastAsiaTheme="minorEastAsia" w:cstheme="minorBidi"/>
          <w:i w:val="0"/>
        </w:rPr>
      </w:pPr>
      <w:r w:rsidRPr="001C41A8">
        <w:rPr>
          <w:rFonts w:eastAsiaTheme="minorEastAsia" w:cstheme="minorBidi"/>
          <w:i w:val="0"/>
        </w:rPr>
        <w:t xml:space="preserve">Define ‘Excellence,’ </w:t>
      </w:r>
      <w:r w:rsidR="696F7F10" w:rsidRPr="001C41A8">
        <w:rPr>
          <w:rFonts w:eastAsiaTheme="minorEastAsia" w:cstheme="minorBidi"/>
          <w:i w:val="0"/>
        </w:rPr>
        <w:t>by</w:t>
      </w:r>
      <w:r w:rsidRPr="001C41A8">
        <w:rPr>
          <w:rFonts w:eastAsiaTheme="minorEastAsia" w:cstheme="minorBidi"/>
          <w:i w:val="0"/>
        </w:rPr>
        <w:t xml:space="preserve"> </w:t>
      </w:r>
      <w:r w:rsidR="6AC4F94E" w:rsidRPr="001C41A8">
        <w:rPr>
          <w:rFonts w:eastAsiaTheme="minorEastAsia" w:cstheme="minorBidi"/>
          <w:i w:val="0"/>
        </w:rPr>
        <w:t>identify</w:t>
      </w:r>
      <w:r w:rsidR="696F7F10" w:rsidRPr="001C41A8">
        <w:rPr>
          <w:rFonts w:eastAsiaTheme="minorEastAsia" w:cstheme="minorBidi"/>
          <w:i w:val="0"/>
        </w:rPr>
        <w:t>ing</w:t>
      </w:r>
      <w:r w:rsidRPr="001C41A8">
        <w:rPr>
          <w:rFonts w:eastAsiaTheme="minorEastAsia" w:cstheme="minorBidi"/>
          <w:i w:val="0"/>
        </w:rPr>
        <w:t xml:space="preserve"> benchmarks for student achievement and support</w:t>
      </w:r>
      <w:r w:rsidR="6AC4F94E" w:rsidRPr="001C41A8">
        <w:rPr>
          <w:rFonts w:eastAsiaTheme="minorEastAsia" w:cstheme="minorBidi"/>
          <w:i w:val="0"/>
        </w:rPr>
        <w:t>, faculty training levels</w:t>
      </w:r>
      <w:r w:rsidR="1E593FBE" w:rsidRPr="001C41A8">
        <w:rPr>
          <w:rFonts w:eastAsiaTheme="minorEastAsia" w:cstheme="minorBidi"/>
          <w:i w:val="0"/>
        </w:rPr>
        <w:t>.</w:t>
      </w:r>
    </w:p>
    <w:p w14:paraId="10E8C50C" w14:textId="743E9AAE" w:rsidR="00C71095" w:rsidRPr="001C41A8" w:rsidRDefault="299A4274" w:rsidP="12E9C63A">
      <w:pPr>
        <w:pStyle w:val="ListParagraph"/>
        <w:numPr>
          <w:ilvl w:val="0"/>
          <w:numId w:val="28"/>
        </w:numPr>
        <w:spacing w:after="160" w:line="322" w:lineRule="exact"/>
        <w:rPr>
          <w:rFonts w:eastAsiaTheme="minorEastAsia" w:cstheme="minorBidi"/>
          <w:i w:val="0"/>
        </w:rPr>
      </w:pPr>
      <w:r w:rsidRPr="001C41A8">
        <w:rPr>
          <w:rFonts w:eastAsiaTheme="minorEastAsia" w:cstheme="minorBidi"/>
          <w:i w:val="0"/>
        </w:rPr>
        <w:t xml:space="preserve">Establish ongoing funding </w:t>
      </w:r>
      <w:r w:rsidR="6C5E786D" w:rsidRPr="001C41A8">
        <w:rPr>
          <w:rFonts w:eastAsiaTheme="minorEastAsia" w:cstheme="minorBidi"/>
          <w:i w:val="0"/>
        </w:rPr>
        <w:t xml:space="preserve">for campus programs </w:t>
      </w:r>
      <w:r w:rsidRPr="001C41A8">
        <w:rPr>
          <w:rFonts w:eastAsiaTheme="minorEastAsia" w:cstheme="minorBidi"/>
          <w:i w:val="0"/>
        </w:rPr>
        <w:t>to support high-quality online education.</w:t>
      </w:r>
    </w:p>
    <w:p w14:paraId="20C0F096" w14:textId="7D00A1A9" w:rsidR="008D0290" w:rsidRPr="001C41A8" w:rsidRDefault="5EBEB8A7" w:rsidP="12E9C63A">
      <w:pPr>
        <w:pStyle w:val="ListParagraph"/>
        <w:numPr>
          <w:ilvl w:val="0"/>
          <w:numId w:val="28"/>
        </w:numPr>
        <w:spacing w:after="160" w:line="322" w:lineRule="exact"/>
        <w:rPr>
          <w:rFonts w:eastAsiaTheme="minorEastAsia" w:cstheme="minorBidi"/>
          <w:i w:val="0"/>
        </w:rPr>
      </w:pPr>
      <w:r w:rsidRPr="001C41A8">
        <w:rPr>
          <w:rFonts w:eastAsiaTheme="minorEastAsia" w:cstheme="minorBidi"/>
          <w:i w:val="0"/>
        </w:rPr>
        <w:lastRenderedPageBreak/>
        <w:t>Collaborate with librarians districtwide to facilitate</w:t>
      </w:r>
      <w:r w:rsidR="2037790B" w:rsidRPr="001C41A8">
        <w:rPr>
          <w:rFonts w:eastAsiaTheme="minorEastAsia" w:cstheme="minorBidi"/>
          <w:i w:val="0"/>
        </w:rPr>
        <w:t xml:space="preserve"> professional development in technical skills and information on Open Educational Resources and Zero Textbook Cost courses and degrees. </w:t>
      </w:r>
    </w:p>
    <w:p w14:paraId="3275FF4C" w14:textId="74EF816D" w:rsidR="00C71095" w:rsidRPr="001C41A8" w:rsidRDefault="299A4274" w:rsidP="12E9C63A">
      <w:pPr>
        <w:pStyle w:val="ListParagraph"/>
        <w:numPr>
          <w:ilvl w:val="0"/>
          <w:numId w:val="28"/>
        </w:numPr>
        <w:spacing w:after="160" w:line="322" w:lineRule="exact"/>
        <w:rPr>
          <w:rFonts w:eastAsiaTheme="minorEastAsia" w:cstheme="minorBidi"/>
          <w:i w:val="0"/>
        </w:rPr>
      </w:pPr>
      <w:r w:rsidRPr="001C41A8">
        <w:rPr>
          <w:rFonts w:eastAsiaTheme="minorEastAsia" w:cstheme="minorBidi"/>
          <w:i w:val="0"/>
        </w:rPr>
        <w:t xml:space="preserve">Continue dialog with </w:t>
      </w:r>
      <w:r w:rsidR="1E593FBE" w:rsidRPr="001C41A8">
        <w:rPr>
          <w:rFonts w:eastAsiaTheme="minorEastAsia" w:cstheme="minorBidi"/>
          <w:i w:val="0"/>
        </w:rPr>
        <w:t xml:space="preserve">management </w:t>
      </w:r>
      <w:r w:rsidRPr="001C41A8">
        <w:rPr>
          <w:rFonts w:eastAsiaTheme="minorEastAsia" w:cstheme="minorBidi"/>
          <w:i w:val="0"/>
        </w:rPr>
        <w:t>and U</w:t>
      </w:r>
      <w:r w:rsidR="6C5E786D" w:rsidRPr="001C41A8">
        <w:rPr>
          <w:rFonts w:eastAsiaTheme="minorEastAsia" w:cstheme="minorBidi"/>
          <w:i w:val="0"/>
        </w:rPr>
        <w:t xml:space="preserve">nited </w:t>
      </w:r>
      <w:r w:rsidRPr="001C41A8">
        <w:rPr>
          <w:rFonts w:eastAsiaTheme="minorEastAsia" w:cstheme="minorBidi"/>
          <w:i w:val="0"/>
        </w:rPr>
        <w:t>F</w:t>
      </w:r>
      <w:r w:rsidR="6C5E786D" w:rsidRPr="001C41A8">
        <w:rPr>
          <w:rFonts w:eastAsiaTheme="minorEastAsia" w:cstheme="minorBidi"/>
          <w:i w:val="0"/>
        </w:rPr>
        <w:t>aculty</w:t>
      </w:r>
      <w:r w:rsidRPr="001C41A8">
        <w:rPr>
          <w:rFonts w:eastAsiaTheme="minorEastAsia" w:cstheme="minorBidi"/>
          <w:i w:val="0"/>
        </w:rPr>
        <w:t xml:space="preserve"> regarding online evaluations and training requirements.</w:t>
      </w:r>
    </w:p>
    <w:p w14:paraId="73CFCDCA" w14:textId="234516B4" w:rsidR="00C71095" w:rsidRPr="001C41A8" w:rsidRDefault="42B166BB" w:rsidP="12E9C63A">
      <w:pPr>
        <w:pStyle w:val="ListParagraph"/>
        <w:numPr>
          <w:ilvl w:val="0"/>
          <w:numId w:val="28"/>
        </w:numPr>
        <w:spacing w:after="160" w:line="322" w:lineRule="exact"/>
        <w:rPr>
          <w:rFonts w:eastAsiaTheme="minorEastAsia" w:cstheme="minorBidi"/>
          <w:i w:val="0"/>
        </w:rPr>
      </w:pPr>
      <w:r w:rsidRPr="001C41A8">
        <w:rPr>
          <w:rFonts w:eastAsiaTheme="minorEastAsia" w:cstheme="minorBidi"/>
          <w:i w:val="0"/>
        </w:rPr>
        <w:t xml:space="preserve">Continuously improve and expand as needed the </w:t>
      </w:r>
      <w:r w:rsidR="6AC4F94E" w:rsidRPr="001C41A8">
        <w:rPr>
          <w:rFonts w:eastAsiaTheme="minorEastAsia" w:cstheme="minorBidi"/>
          <w:i w:val="0"/>
        </w:rPr>
        <w:t xml:space="preserve">current </w:t>
      </w:r>
      <w:r w:rsidRPr="001C41A8">
        <w:rPr>
          <w:rFonts w:eastAsiaTheme="minorEastAsia" w:cstheme="minorBidi"/>
          <w:i w:val="0"/>
        </w:rPr>
        <w:t>districtwide professional development program</w:t>
      </w:r>
      <w:r w:rsidR="299A4274" w:rsidRPr="001C41A8">
        <w:rPr>
          <w:rFonts w:eastAsiaTheme="minorEastAsia" w:cstheme="minorBidi"/>
          <w:i w:val="0"/>
        </w:rPr>
        <w:t xml:space="preserve"> to train/mentor online faculty to support high quality interaction with students.</w:t>
      </w:r>
    </w:p>
    <w:p w14:paraId="2C84C4A5" w14:textId="77777777" w:rsidR="003A6C48" w:rsidRPr="001C41A8" w:rsidRDefault="003A6C48" w:rsidP="008D0290">
      <w:pPr>
        <w:pStyle w:val="ListParagraph"/>
        <w:spacing w:after="160" w:line="322" w:lineRule="exact"/>
        <w:ind w:left="720"/>
      </w:pPr>
    </w:p>
    <w:p w14:paraId="45F92D80" w14:textId="77777777" w:rsidR="00C71095" w:rsidRPr="001C41A8" w:rsidRDefault="00C71095" w:rsidP="00980410">
      <w:pPr>
        <w:pStyle w:val="Heading3"/>
        <w:rPr>
          <w:color w:val="5F5F5F" w:themeColor="text2" w:themeTint="BF"/>
        </w:rPr>
      </w:pPr>
      <w:bookmarkStart w:id="31" w:name="_Toc94165642"/>
      <w:r w:rsidRPr="001C41A8">
        <w:rPr>
          <w:color w:val="5F5F5F" w:themeColor="text2" w:themeTint="BF"/>
        </w:rPr>
        <w:t>Goal 2: Enhance Professional Development</w:t>
      </w:r>
      <w:bookmarkEnd w:id="31"/>
    </w:p>
    <w:p w14:paraId="03535461" w14:textId="77777777" w:rsidR="00C71095" w:rsidRPr="001C41A8" w:rsidRDefault="00C71095" w:rsidP="00980410">
      <w:pPr>
        <w:pStyle w:val="Heading4"/>
        <w:rPr>
          <w:color w:val="5F5F5F" w:themeColor="text2" w:themeTint="BF"/>
        </w:rPr>
      </w:pPr>
      <w:r w:rsidRPr="001C41A8">
        <w:rPr>
          <w:color w:val="5F5F5F" w:themeColor="text2" w:themeTint="BF"/>
        </w:rPr>
        <w:t>Objectives:</w:t>
      </w:r>
    </w:p>
    <w:p w14:paraId="2ED8CEA7" w14:textId="33AFBE99" w:rsidR="00C71095" w:rsidRPr="001C41A8" w:rsidRDefault="299A4274" w:rsidP="12E9C63A">
      <w:pPr>
        <w:pStyle w:val="ListParagraph"/>
        <w:numPr>
          <w:ilvl w:val="0"/>
          <w:numId w:val="30"/>
        </w:numPr>
        <w:spacing w:after="160" w:line="322" w:lineRule="exact"/>
        <w:rPr>
          <w:rFonts w:eastAsiaTheme="minorEastAsia" w:cstheme="minorBidi"/>
          <w:i w:val="0"/>
        </w:rPr>
      </w:pPr>
      <w:r w:rsidRPr="001C41A8">
        <w:rPr>
          <w:rFonts w:eastAsiaTheme="minorEastAsia" w:cstheme="minorBidi"/>
          <w:i w:val="0"/>
        </w:rPr>
        <w:t xml:space="preserve">Provide districtwide professional development in equitable, accessible online pedagogy and practice that is regularly updated to ensure relevance and currency. </w:t>
      </w:r>
      <w:r w:rsidR="1FD885EF" w:rsidRPr="001C41A8">
        <w:rPr>
          <w:rFonts w:eastAsiaTheme="minorEastAsia" w:cstheme="minorBidi"/>
          <w:i w:val="0"/>
        </w:rPr>
        <w:t xml:space="preserve"> </w:t>
      </w:r>
    </w:p>
    <w:p w14:paraId="4E7CA619" w14:textId="4D64A17E" w:rsidR="00C71095" w:rsidRPr="001C41A8" w:rsidRDefault="299A4274" w:rsidP="12E9C63A">
      <w:pPr>
        <w:pStyle w:val="ListParagraph"/>
        <w:numPr>
          <w:ilvl w:val="0"/>
          <w:numId w:val="30"/>
        </w:numPr>
        <w:spacing w:after="160" w:line="322" w:lineRule="exact"/>
        <w:rPr>
          <w:rFonts w:eastAsiaTheme="minorEastAsia" w:cstheme="minorBidi"/>
          <w:i w:val="0"/>
        </w:rPr>
      </w:pPr>
      <w:r w:rsidRPr="001C41A8">
        <w:rPr>
          <w:rFonts w:eastAsiaTheme="minorEastAsia" w:cstheme="minorBidi"/>
          <w:i w:val="0"/>
        </w:rPr>
        <w:t>Integrate Diversity, Equity and Inclusion, and Social Justice in districtwide training courses in online teaching.</w:t>
      </w:r>
      <w:r w:rsidR="1FD885EF" w:rsidRPr="001C41A8">
        <w:rPr>
          <w:rFonts w:eastAsiaTheme="minorEastAsia" w:cstheme="minorBidi"/>
          <w:i w:val="0"/>
        </w:rPr>
        <w:t xml:space="preserve"> </w:t>
      </w:r>
    </w:p>
    <w:p w14:paraId="1EFCFE3A" w14:textId="501B825E" w:rsidR="00C71095" w:rsidRPr="001C41A8" w:rsidRDefault="299A4274" w:rsidP="12E9C63A">
      <w:pPr>
        <w:pStyle w:val="ListParagraph"/>
        <w:numPr>
          <w:ilvl w:val="0"/>
          <w:numId w:val="30"/>
        </w:numPr>
        <w:spacing w:after="160" w:line="322" w:lineRule="exact"/>
        <w:rPr>
          <w:rFonts w:eastAsiaTheme="minorEastAsia" w:cstheme="minorBidi"/>
          <w:i w:val="0"/>
        </w:rPr>
      </w:pPr>
      <w:r w:rsidRPr="001C41A8">
        <w:rPr>
          <w:rFonts w:eastAsiaTheme="minorEastAsia" w:cstheme="minorBidi"/>
          <w:i w:val="0"/>
        </w:rPr>
        <w:t>Establish districtwide training for accessibility in compliance with state and federal law.</w:t>
      </w:r>
      <w:r w:rsidR="2E997DD3" w:rsidRPr="001C41A8">
        <w:rPr>
          <w:rFonts w:eastAsiaTheme="minorEastAsia" w:cstheme="minorBidi"/>
          <w:i w:val="0"/>
        </w:rPr>
        <w:t xml:space="preserve"> </w:t>
      </w:r>
      <w:r w:rsidR="1FD885EF" w:rsidRPr="001C41A8">
        <w:rPr>
          <w:rFonts w:eastAsiaTheme="minorEastAsia" w:cstheme="minorBidi"/>
          <w:i w:val="0"/>
        </w:rPr>
        <w:t xml:space="preserve"> </w:t>
      </w:r>
    </w:p>
    <w:p w14:paraId="3E80BC2B" w14:textId="4327F7BD" w:rsidR="00C71095" w:rsidRPr="001C41A8" w:rsidRDefault="6A9057DB" w:rsidP="01A26F0F">
      <w:pPr>
        <w:pStyle w:val="ListParagraph"/>
        <w:numPr>
          <w:ilvl w:val="0"/>
          <w:numId w:val="30"/>
        </w:numPr>
        <w:spacing w:after="160" w:line="322" w:lineRule="exact"/>
        <w:rPr>
          <w:rFonts w:eastAsiaTheme="minorEastAsia"/>
          <w:i w:val="0"/>
        </w:rPr>
      </w:pPr>
      <w:r w:rsidRPr="001C41A8">
        <w:rPr>
          <w:rFonts w:eastAsiaTheme="minorEastAsia" w:cstheme="minorBidi"/>
          <w:i w:val="0"/>
        </w:rPr>
        <w:t xml:space="preserve">Establish </w:t>
      </w:r>
      <w:r w:rsidR="2FE824F5" w:rsidRPr="001C41A8">
        <w:rPr>
          <w:rFonts w:eastAsiaTheme="minorEastAsia" w:cstheme="minorBidi"/>
          <w:i w:val="0"/>
        </w:rPr>
        <w:t xml:space="preserve">mechanisms for </w:t>
      </w:r>
      <w:r w:rsidRPr="001C41A8">
        <w:rPr>
          <w:rFonts w:eastAsiaTheme="minorEastAsia" w:cstheme="minorBidi"/>
          <w:i w:val="0"/>
        </w:rPr>
        <w:t>districtwide training as new technologies emerge.</w:t>
      </w:r>
      <w:r w:rsidR="715155A6" w:rsidRPr="001C41A8">
        <w:rPr>
          <w:rFonts w:eastAsiaTheme="minorEastAsia" w:cstheme="minorBidi"/>
          <w:i w:val="0"/>
        </w:rPr>
        <w:t xml:space="preserve"> </w:t>
      </w:r>
      <w:r w:rsidR="1FD885EF" w:rsidRPr="001C41A8">
        <w:rPr>
          <w:rFonts w:ascii="Calibri" w:eastAsia="Calibri" w:hAnsi="Calibri" w:cs="Calibri"/>
          <w:i w:val="0"/>
        </w:rPr>
        <w:t xml:space="preserve"> </w:t>
      </w:r>
    </w:p>
    <w:p w14:paraId="6BBF8D44" w14:textId="77777777" w:rsidR="00C71095" w:rsidRPr="001C41A8" w:rsidRDefault="00C71095" w:rsidP="00980410">
      <w:pPr>
        <w:pStyle w:val="Heading4"/>
        <w:rPr>
          <w:rFonts w:eastAsia="Calibri"/>
          <w:color w:val="5F5F5F" w:themeColor="text2" w:themeTint="BF"/>
        </w:rPr>
      </w:pPr>
      <w:r w:rsidRPr="001C41A8">
        <w:rPr>
          <w:rFonts w:eastAsia="Calibri"/>
          <w:color w:val="5F5F5F" w:themeColor="text2" w:themeTint="BF"/>
        </w:rPr>
        <w:lastRenderedPageBreak/>
        <w:t>Possible Action Steps:</w:t>
      </w:r>
    </w:p>
    <w:p w14:paraId="2E9B6D21" w14:textId="77777777" w:rsidR="00C71095" w:rsidRPr="001C41A8" w:rsidRDefault="299A4274" w:rsidP="12E9C63A">
      <w:pPr>
        <w:pStyle w:val="ListParagraph"/>
        <w:numPr>
          <w:ilvl w:val="0"/>
          <w:numId w:val="29"/>
        </w:numPr>
        <w:spacing w:after="160" w:line="322" w:lineRule="exact"/>
        <w:rPr>
          <w:rFonts w:eastAsiaTheme="minorEastAsia" w:cstheme="minorBidi"/>
          <w:i w:val="0"/>
        </w:rPr>
      </w:pPr>
      <w:r w:rsidRPr="001C41A8">
        <w:rPr>
          <w:rFonts w:eastAsiaTheme="minorEastAsia" w:cstheme="minorBidi"/>
          <w:i w:val="0"/>
        </w:rPr>
        <w:t>Secure ongoing funding for faculty training and facilitation in professional development.</w:t>
      </w:r>
    </w:p>
    <w:p w14:paraId="51979D06" w14:textId="61BEF8EF" w:rsidR="00A45794" w:rsidRPr="001C41A8" w:rsidRDefault="33EEAF34" w:rsidP="12E9C63A">
      <w:pPr>
        <w:pStyle w:val="ListParagraph"/>
        <w:numPr>
          <w:ilvl w:val="0"/>
          <w:numId w:val="29"/>
        </w:numPr>
        <w:spacing w:after="160" w:line="322" w:lineRule="exact"/>
        <w:rPr>
          <w:rFonts w:eastAsiaTheme="minorEastAsia" w:cstheme="minorBidi"/>
          <w:i w:val="0"/>
        </w:rPr>
      </w:pPr>
      <w:r w:rsidRPr="001C41A8">
        <w:rPr>
          <w:rFonts w:eastAsiaTheme="minorEastAsia" w:cstheme="minorBidi"/>
          <w:i w:val="0"/>
        </w:rPr>
        <w:t xml:space="preserve">Secure </w:t>
      </w:r>
      <w:r w:rsidR="31302E27" w:rsidRPr="001C41A8">
        <w:rPr>
          <w:rFonts w:eastAsiaTheme="minorEastAsia" w:cstheme="minorBidi"/>
          <w:i w:val="0"/>
        </w:rPr>
        <w:t>funding and support for continuation of Peer Online Mentoring and Review program.</w:t>
      </w:r>
    </w:p>
    <w:p w14:paraId="1BB6558B" w14:textId="77777777" w:rsidR="00C71095" w:rsidRPr="001C41A8" w:rsidRDefault="299A4274" w:rsidP="12E9C63A">
      <w:pPr>
        <w:pStyle w:val="ListParagraph"/>
        <w:numPr>
          <w:ilvl w:val="0"/>
          <w:numId w:val="29"/>
        </w:numPr>
        <w:spacing w:after="160" w:line="322" w:lineRule="exact"/>
        <w:rPr>
          <w:rFonts w:eastAsiaTheme="minorEastAsia" w:cstheme="minorBidi"/>
          <w:i w:val="0"/>
        </w:rPr>
      </w:pPr>
      <w:r w:rsidRPr="001C41A8">
        <w:rPr>
          <w:rFonts w:eastAsiaTheme="minorEastAsia" w:cstheme="minorBidi"/>
          <w:i w:val="0"/>
        </w:rPr>
        <w:t>Establish regular DDEC annual review processes for online training courses.</w:t>
      </w:r>
    </w:p>
    <w:p w14:paraId="3CFC8512" w14:textId="77777777" w:rsidR="00C71095" w:rsidRPr="001C41A8" w:rsidRDefault="299A4274" w:rsidP="12E9C63A">
      <w:pPr>
        <w:pStyle w:val="ListParagraph"/>
        <w:numPr>
          <w:ilvl w:val="0"/>
          <w:numId w:val="29"/>
        </w:numPr>
        <w:spacing w:after="160" w:line="322" w:lineRule="exact"/>
        <w:rPr>
          <w:rFonts w:eastAsiaTheme="minorEastAsia" w:cstheme="minorBidi"/>
          <w:i w:val="0"/>
        </w:rPr>
      </w:pPr>
      <w:r w:rsidRPr="001C41A8">
        <w:rPr>
          <w:rFonts w:eastAsiaTheme="minorEastAsia" w:cstheme="minorBidi"/>
          <w:i w:val="0"/>
        </w:rPr>
        <w:t>Establish one or more DDEC workgroups, as appropriate to address emerging technologies.</w:t>
      </w:r>
    </w:p>
    <w:p w14:paraId="5EB1E73C" w14:textId="54F78C3E" w:rsidR="46808901" w:rsidRPr="001C41A8" w:rsidRDefault="2AA4D0BD" w:rsidP="12E9C63A">
      <w:pPr>
        <w:pStyle w:val="ListParagraph"/>
        <w:numPr>
          <w:ilvl w:val="0"/>
          <w:numId w:val="29"/>
        </w:numPr>
        <w:spacing w:after="160" w:line="322" w:lineRule="exact"/>
        <w:rPr>
          <w:rFonts w:eastAsiaTheme="minorEastAsia" w:cstheme="minorBidi"/>
          <w:i w:val="0"/>
        </w:rPr>
      </w:pPr>
      <w:r w:rsidRPr="001C41A8">
        <w:rPr>
          <w:rFonts w:eastAsiaTheme="minorEastAsia" w:cstheme="minorBidi"/>
          <w:i w:val="0"/>
          <w:iCs/>
        </w:rPr>
        <w:t>E</w:t>
      </w:r>
      <w:r w:rsidR="1EC999FD" w:rsidRPr="001C41A8">
        <w:rPr>
          <w:rFonts w:eastAsiaTheme="minorEastAsia" w:cstheme="minorBidi"/>
          <w:i w:val="0"/>
          <w:iCs/>
        </w:rPr>
        <w:t xml:space="preserve">nsure access to </w:t>
      </w:r>
      <w:r w:rsidR="4C0BF91F" w:rsidRPr="001C41A8">
        <w:rPr>
          <w:rFonts w:eastAsiaTheme="minorEastAsia" w:cstheme="minorBidi"/>
          <w:i w:val="0"/>
          <w:iCs/>
        </w:rPr>
        <w:t>accessibility</w:t>
      </w:r>
      <w:r w:rsidR="1EC999FD" w:rsidRPr="001C41A8">
        <w:rPr>
          <w:rFonts w:eastAsiaTheme="minorEastAsia" w:cstheme="minorBidi"/>
          <w:i w:val="0"/>
          <w:iCs/>
        </w:rPr>
        <w:t xml:space="preserve"> training through</w:t>
      </w:r>
      <w:r w:rsidRPr="001C41A8">
        <w:rPr>
          <w:rFonts w:eastAsiaTheme="minorEastAsia" w:cstheme="minorBidi"/>
          <w:i w:val="0"/>
          <w:iCs/>
        </w:rPr>
        <w:t xml:space="preserve"> districtwide</w:t>
      </w:r>
      <w:r w:rsidR="5FE91165" w:rsidRPr="001C41A8">
        <w:rPr>
          <w:rFonts w:eastAsiaTheme="minorEastAsia" w:cstheme="minorBidi"/>
          <w:i w:val="0"/>
          <w:iCs/>
        </w:rPr>
        <w:t>,</w:t>
      </w:r>
      <w:r w:rsidRPr="001C41A8">
        <w:rPr>
          <w:rFonts w:eastAsiaTheme="minorEastAsia" w:cstheme="minorBidi"/>
          <w:i w:val="0"/>
          <w:iCs/>
        </w:rPr>
        <w:t xml:space="preserve"> </w:t>
      </w:r>
      <w:r w:rsidR="2CAE0B2B" w:rsidRPr="001C41A8">
        <w:rPr>
          <w:rFonts w:eastAsiaTheme="minorEastAsia" w:cstheme="minorBidi"/>
          <w:i w:val="0"/>
          <w:iCs/>
        </w:rPr>
        <w:t>state or CVC resources.</w:t>
      </w:r>
    </w:p>
    <w:p w14:paraId="70348A8D" w14:textId="77777777" w:rsidR="00C71095" w:rsidRPr="001C41A8" w:rsidRDefault="00C71095" w:rsidP="00C71095">
      <w:pPr>
        <w:spacing w:after="160" w:line="322" w:lineRule="exact"/>
      </w:pPr>
    </w:p>
    <w:p w14:paraId="18863F20" w14:textId="0258C44F" w:rsidR="00C71095" w:rsidRPr="001C41A8" w:rsidRDefault="00C71095" w:rsidP="00980410">
      <w:pPr>
        <w:pStyle w:val="Heading3"/>
        <w:rPr>
          <w:color w:val="5F5F5F" w:themeColor="text2" w:themeTint="BF"/>
        </w:rPr>
      </w:pPr>
      <w:bookmarkStart w:id="32" w:name="_Toc94165643"/>
      <w:r w:rsidRPr="001C41A8">
        <w:rPr>
          <w:color w:val="5F5F5F" w:themeColor="text2" w:themeTint="BF"/>
        </w:rPr>
        <w:t>Goal 3: Provide Comprehensive Online Student Support Services</w:t>
      </w:r>
      <w:bookmarkEnd w:id="32"/>
      <w:r w:rsidRPr="001C41A8">
        <w:rPr>
          <w:color w:val="5F5F5F" w:themeColor="text2" w:themeTint="BF"/>
        </w:rPr>
        <w:t xml:space="preserve"> </w:t>
      </w:r>
    </w:p>
    <w:p w14:paraId="226FC12D" w14:textId="7B2289EF" w:rsidR="00980410" w:rsidRPr="001C41A8" w:rsidRDefault="00980410" w:rsidP="00980410">
      <w:pPr>
        <w:pStyle w:val="Heading4"/>
        <w:rPr>
          <w:color w:val="5F5F5F" w:themeColor="text2" w:themeTint="BF"/>
        </w:rPr>
      </w:pPr>
      <w:r w:rsidRPr="001C41A8">
        <w:rPr>
          <w:color w:val="5F5F5F" w:themeColor="text2" w:themeTint="BF"/>
        </w:rPr>
        <w:t>Objectives</w:t>
      </w:r>
    </w:p>
    <w:p w14:paraId="6ACB331C" w14:textId="5F474199" w:rsidR="00C71095" w:rsidRPr="001C41A8" w:rsidRDefault="7466B982" w:rsidP="009058DC">
      <w:pPr>
        <w:pStyle w:val="ListParagraph"/>
        <w:numPr>
          <w:ilvl w:val="0"/>
          <w:numId w:val="32"/>
        </w:numPr>
        <w:spacing w:after="160" w:line="322" w:lineRule="exact"/>
        <w:rPr>
          <w:rFonts w:eastAsiaTheme="minorEastAsia" w:cstheme="minorBidi"/>
          <w:i w:val="0"/>
        </w:rPr>
      </w:pPr>
      <w:r w:rsidRPr="001C41A8">
        <w:rPr>
          <w:rFonts w:eastAsiaTheme="minorEastAsia" w:cstheme="minorBidi"/>
          <w:i w:val="0"/>
        </w:rPr>
        <w:t>Develop and implement best practices for delivering online student support services, and evaluate effectiveness</w:t>
      </w:r>
      <w:r w:rsidR="0274F0C0" w:rsidRPr="001C41A8">
        <w:rPr>
          <w:rFonts w:eastAsiaTheme="minorEastAsia" w:cstheme="minorBidi"/>
          <w:i w:val="0"/>
        </w:rPr>
        <w:t>.</w:t>
      </w:r>
      <w:r w:rsidR="6B866444" w:rsidRPr="001C41A8">
        <w:rPr>
          <w:rFonts w:eastAsiaTheme="minorEastAsia" w:cstheme="minorBidi"/>
          <w:i w:val="0"/>
        </w:rPr>
        <w:t xml:space="preserve"> </w:t>
      </w:r>
      <w:r w:rsidR="1FD885EF" w:rsidRPr="001C41A8">
        <w:rPr>
          <w:rFonts w:eastAsiaTheme="minorEastAsia" w:cstheme="minorBidi"/>
          <w:i w:val="0"/>
        </w:rPr>
        <w:t xml:space="preserve"> </w:t>
      </w:r>
    </w:p>
    <w:p w14:paraId="695FE4F7" w14:textId="1AE02366" w:rsidR="00C71095" w:rsidRPr="001C41A8" w:rsidRDefault="7466B982" w:rsidP="009058DC">
      <w:pPr>
        <w:pStyle w:val="ListParagraph"/>
        <w:numPr>
          <w:ilvl w:val="0"/>
          <w:numId w:val="32"/>
        </w:numPr>
        <w:spacing w:after="160" w:line="322" w:lineRule="exact"/>
        <w:rPr>
          <w:rFonts w:eastAsiaTheme="minorEastAsia" w:cstheme="minorBidi"/>
          <w:i w:val="0"/>
        </w:rPr>
      </w:pPr>
      <w:r w:rsidRPr="001C41A8">
        <w:rPr>
          <w:rFonts w:eastAsiaTheme="minorEastAsia" w:cstheme="minorBidi"/>
          <w:i w:val="0"/>
        </w:rPr>
        <w:t xml:space="preserve">Establish a single-stop resource for information on best practices in online </w:t>
      </w:r>
      <w:r w:rsidR="45110693" w:rsidRPr="001C41A8">
        <w:rPr>
          <w:rFonts w:eastAsiaTheme="minorEastAsia" w:cstheme="minorBidi"/>
          <w:i w:val="0"/>
        </w:rPr>
        <w:t>student</w:t>
      </w:r>
      <w:r w:rsidRPr="001C41A8">
        <w:rPr>
          <w:rFonts w:eastAsiaTheme="minorEastAsia" w:cstheme="minorBidi"/>
          <w:i w:val="0"/>
        </w:rPr>
        <w:t xml:space="preserve"> </w:t>
      </w:r>
      <w:r w:rsidR="4484EE49" w:rsidRPr="001C41A8">
        <w:rPr>
          <w:rFonts w:eastAsiaTheme="minorEastAsia" w:cstheme="minorBidi"/>
          <w:i w:val="0"/>
        </w:rPr>
        <w:t>services</w:t>
      </w:r>
      <w:r w:rsidR="043B9F61" w:rsidRPr="001C41A8">
        <w:rPr>
          <w:rFonts w:eastAsiaTheme="minorEastAsia" w:cstheme="minorBidi"/>
          <w:i w:val="0"/>
        </w:rPr>
        <w:t>.</w:t>
      </w:r>
      <w:r w:rsidRPr="001C41A8">
        <w:rPr>
          <w:rFonts w:eastAsiaTheme="minorEastAsia" w:cstheme="minorBidi"/>
          <w:i w:val="0"/>
        </w:rPr>
        <w:t xml:space="preserve"> </w:t>
      </w:r>
      <w:r w:rsidR="1FD885EF" w:rsidRPr="001C41A8">
        <w:rPr>
          <w:rFonts w:eastAsiaTheme="minorEastAsia" w:cstheme="minorBidi"/>
          <w:i w:val="0"/>
        </w:rPr>
        <w:t xml:space="preserve"> </w:t>
      </w:r>
    </w:p>
    <w:p w14:paraId="08698BAB" w14:textId="290168D6" w:rsidR="00C71095" w:rsidRPr="001C41A8" w:rsidRDefault="4AFB0072" w:rsidP="009058DC">
      <w:pPr>
        <w:pStyle w:val="ListParagraph"/>
        <w:numPr>
          <w:ilvl w:val="0"/>
          <w:numId w:val="32"/>
        </w:numPr>
        <w:spacing w:after="160" w:line="322" w:lineRule="exact"/>
        <w:rPr>
          <w:rFonts w:eastAsiaTheme="minorEastAsia" w:cstheme="minorBidi"/>
          <w:i w:val="0"/>
        </w:rPr>
      </w:pPr>
      <w:r w:rsidRPr="001C41A8">
        <w:rPr>
          <w:rFonts w:eastAsiaTheme="minorEastAsia" w:cstheme="minorBidi"/>
          <w:i w:val="0"/>
        </w:rPr>
        <w:t>Assess opportunities for</w:t>
      </w:r>
      <w:r w:rsidR="299A4274" w:rsidRPr="001C41A8">
        <w:rPr>
          <w:rFonts w:eastAsiaTheme="minorEastAsia" w:cstheme="minorBidi"/>
          <w:i w:val="0"/>
        </w:rPr>
        <w:t xml:space="preserve"> professional development </w:t>
      </w:r>
      <w:r w:rsidRPr="001C41A8">
        <w:rPr>
          <w:rFonts w:eastAsiaTheme="minorEastAsia" w:cstheme="minorBidi"/>
          <w:i w:val="0"/>
        </w:rPr>
        <w:t>in</w:t>
      </w:r>
      <w:r w:rsidR="299A4274" w:rsidRPr="001C41A8">
        <w:rPr>
          <w:rFonts w:eastAsiaTheme="minorEastAsia" w:cstheme="minorBidi"/>
          <w:i w:val="0"/>
        </w:rPr>
        <w:t xml:space="preserve"> delivery of online student support services.</w:t>
      </w:r>
      <w:r w:rsidR="4FF8F1DD" w:rsidRPr="001C41A8">
        <w:rPr>
          <w:rFonts w:eastAsiaTheme="minorEastAsia" w:cstheme="minorBidi"/>
          <w:i w:val="0"/>
        </w:rPr>
        <w:t xml:space="preserve"> </w:t>
      </w:r>
      <w:r w:rsidR="1FD885EF" w:rsidRPr="001C41A8">
        <w:rPr>
          <w:rFonts w:eastAsiaTheme="minorEastAsia" w:cstheme="minorBidi"/>
          <w:i w:val="0"/>
        </w:rPr>
        <w:t xml:space="preserve"> </w:t>
      </w:r>
    </w:p>
    <w:p w14:paraId="0E5C5773" w14:textId="5F643BD5" w:rsidR="00C71095" w:rsidRPr="001C41A8" w:rsidRDefault="2FF25DB6" w:rsidP="009058DC">
      <w:pPr>
        <w:pStyle w:val="ListParagraph"/>
        <w:numPr>
          <w:ilvl w:val="0"/>
          <w:numId w:val="32"/>
        </w:numPr>
        <w:spacing w:after="160" w:line="322" w:lineRule="exact"/>
        <w:rPr>
          <w:rFonts w:eastAsiaTheme="minorEastAsia" w:cstheme="minorBidi"/>
          <w:i w:val="0"/>
        </w:rPr>
      </w:pPr>
      <w:r w:rsidRPr="001C41A8">
        <w:rPr>
          <w:rFonts w:eastAsiaTheme="minorEastAsia" w:cstheme="minorBidi"/>
          <w:i w:val="0"/>
        </w:rPr>
        <w:t>Assess opportunities</w:t>
      </w:r>
      <w:r w:rsidR="2D575E9C" w:rsidRPr="001C41A8">
        <w:rPr>
          <w:rFonts w:eastAsiaTheme="minorEastAsia" w:cstheme="minorBidi"/>
          <w:i w:val="0"/>
        </w:rPr>
        <w:t xml:space="preserve"> for training in</w:t>
      </w:r>
      <w:r w:rsidR="01FFF497" w:rsidRPr="001C41A8">
        <w:rPr>
          <w:rFonts w:eastAsiaTheme="minorEastAsia" w:cstheme="minorBidi"/>
          <w:i w:val="0"/>
        </w:rPr>
        <w:t xml:space="preserve"> onboarding online tutors, instructional aides and providers of other student-facing services.  </w:t>
      </w:r>
      <w:r w:rsidR="1FD885EF" w:rsidRPr="001C41A8">
        <w:rPr>
          <w:rFonts w:eastAsiaTheme="minorEastAsia" w:cstheme="minorBidi"/>
          <w:i w:val="0"/>
        </w:rPr>
        <w:t xml:space="preserve"> </w:t>
      </w:r>
    </w:p>
    <w:p w14:paraId="07937F78" w14:textId="77777777" w:rsidR="00C71095" w:rsidRPr="001C41A8" w:rsidRDefault="00C71095" w:rsidP="00980410">
      <w:pPr>
        <w:pStyle w:val="Heading4"/>
        <w:rPr>
          <w:rFonts w:eastAsia="Calibri"/>
          <w:color w:val="5F5F5F" w:themeColor="text2" w:themeTint="BF"/>
        </w:rPr>
      </w:pPr>
      <w:r w:rsidRPr="001C41A8">
        <w:rPr>
          <w:rFonts w:eastAsia="Calibri"/>
          <w:color w:val="5F5F5F" w:themeColor="text2" w:themeTint="BF"/>
        </w:rPr>
        <w:lastRenderedPageBreak/>
        <w:t>Possible Action Steps</w:t>
      </w:r>
    </w:p>
    <w:p w14:paraId="0DC3AB80" w14:textId="7AF2DDEB" w:rsidR="00287DF5" w:rsidRPr="001C41A8" w:rsidRDefault="267173F5" w:rsidP="12E9C63A">
      <w:pPr>
        <w:pStyle w:val="ListParagraph"/>
        <w:numPr>
          <w:ilvl w:val="0"/>
          <w:numId w:val="31"/>
        </w:numPr>
        <w:spacing w:after="160" w:line="322" w:lineRule="exact"/>
        <w:rPr>
          <w:rFonts w:eastAsiaTheme="minorEastAsia" w:cstheme="minorBidi"/>
          <w:i w:val="0"/>
        </w:rPr>
      </w:pPr>
      <w:r w:rsidRPr="001C41A8">
        <w:rPr>
          <w:rFonts w:eastAsiaTheme="minorEastAsia" w:cstheme="minorBidi"/>
          <w:i w:val="0"/>
        </w:rPr>
        <w:t xml:space="preserve">Regularly analyze budget </w:t>
      </w:r>
      <w:r w:rsidR="1C562A32" w:rsidRPr="001C41A8">
        <w:rPr>
          <w:rFonts w:eastAsiaTheme="minorEastAsia" w:cstheme="minorBidi"/>
          <w:i w:val="0"/>
        </w:rPr>
        <w:t>through</w:t>
      </w:r>
      <w:r w:rsidRPr="001C41A8">
        <w:rPr>
          <w:rFonts w:eastAsiaTheme="minorEastAsia" w:cstheme="minorBidi"/>
          <w:i w:val="0"/>
        </w:rPr>
        <w:t xml:space="preserve"> program review and other processes to ensure adequate support for program e</w:t>
      </w:r>
      <w:r w:rsidR="6FBACF39" w:rsidRPr="001C41A8">
        <w:rPr>
          <w:rFonts w:eastAsiaTheme="minorEastAsia" w:cstheme="minorBidi"/>
          <w:i w:val="0"/>
        </w:rPr>
        <w:t>ffectiveness in Distance Education student services</w:t>
      </w:r>
      <w:r w:rsidRPr="001C41A8">
        <w:rPr>
          <w:rFonts w:eastAsiaTheme="minorEastAsia" w:cstheme="minorBidi"/>
          <w:i w:val="0"/>
        </w:rPr>
        <w:t xml:space="preserve">. </w:t>
      </w:r>
    </w:p>
    <w:p w14:paraId="408DC3E9" w14:textId="4D53A776" w:rsidR="00C71095" w:rsidRPr="001C41A8" w:rsidRDefault="7DE045F7" w:rsidP="12E9C63A">
      <w:pPr>
        <w:pStyle w:val="ListParagraph"/>
        <w:numPr>
          <w:ilvl w:val="0"/>
          <w:numId w:val="31"/>
        </w:numPr>
        <w:spacing w:after="160" w:line="322" w:lineRule="exact"/>
        <w:rPr>
          <w:rFonts w:eastAsiaTheme="minorEastAsia" w:cstheme="minorBidi"/>
          <w:i w:val="0"/>
        </w:rPr>
      </w:pPr>
      <w:r w:rsidRPr="001C41A8">
        <w:rPr>
          <w:rFonts w:eastAsiaTheme="minorEastAsia" w:cstheme="minorBidi"/>
          <w:i w:val="0"/>
        </w:rPr>
        <w:t xml:space="preserve">Establish </w:t>
      </w:r>
      <w:r w:rsidR="439A5A43" w:rsidRPr="001C41A8">
        <w:rPr>
          <w:rFonts w:eastAsiaTheme="minorEastAsia" w:cstheme="minorBidi"/>
          <w:i w:val="0"/>
        </w:rPr>
        <w:t xml:space="preserve">districtwide </w:t>
      </w:r>
      <w:r w:rsidRPr="001C41A8">
        <w:rPr>
          <w:rFonts w:eastAsiaTheme="minorEastAsia" w:cstheme="minorBidi"/>
          <w:i w:val="0"/>
        </w:rPr>
        <w:t>dialog to collaborate with Student Services to create best practices and professional development for online student services delivery.</w:t>
      </w:r>
      <w:r w:rsidR="3D5E04C5" w:rsidRPr="001C41A8">
        <w:rPr>
          <w:rFonts w:eastAsiaTheme="minorEastAsia" w:cstheme="minorBidi"/>
          <w:i w:val="0"/>
        </w:rPr>
        <w:t xml:space="preserve"> </w:t>
      </w:r>
      <w:r w:rsidR="1FD885EF" w:rsidRPr="001C41A8">
        <w:rPr>
          <w:rFonts w:eastAsiaTheme="minorEastAsia" w:cstheme="minorBidi"/>
          <w:i w:val="0"/>
        </w:rPr>
        <w:t xml:space="preserve"> </w:t>
      </w:r>
    </w:p>
    <w:p w14:paraId="19A186A8" w14:textId="18A073A3" w:rsidR="00C71095" w:rsidRPr="001C41A8" w:rsidRDefault="53CC24CB" w:rsidP="12E9C63A">
      <w:pPr>
        <w:pStyle w:val="ListParagraph"/>
        <w:numPr>
          <w:ilvl w:val="0"/>
          <w:numId w:val="31"/>
        </w:numPr>
        <w:spacing w:after="160" w:line="322" w:lineRule="exact"/>
        <w:rPr>
          <w:rFonts w:eastAsiaTheme="minorEastAsia" w:cstheme="minorBidi"/>
          <w:i w:val="0"/>
        </w:rPr>
      </w:pPr>
      <w:r w:rsidRPr="001C41A8">
        <w:rPr>
          <w:rFonts w:eastAsiaTheme="minorEastAsia" w:cstheme="minorBidi"/>
          <w:i w:val="0"/>
        </w:rPr>
        <w:t>Provide connection to resources in professional development for the delivery of online student services.</w:t>
      </w:r>
      <w:r w:rsidR="05C000C6" w:rsidRPr="001C41A8">
        <w:rPr>
          <w:rFonts w:eastAsiaTheme="minorEastAsia" w:cstheme="minorBidi"/>
          <w:i w:val="0"/>
        </w:rPr>
        <w:t xml:space="preserve"> </w:t>
      </w:r>
    </w:p>
    <w:p w14:paraId="728F2FA0" w14:textId="523874A9" w:rsidR="00C71095" w:rsidRPr="001C41A8" w:rsidRDefault="01FFF497" w:rsidP="12E9C63A">
      <w:pPr>
        <w:pStyle w:val="ListParagraph"/>
        <w:numPr>
          <w:ilvl w:val="0"/>
          <w:numId w:val="31"/>
        </w:numPr>
        <w:spacing w:after="160" w:line="322" w:lineRule="exact"/>
        <w:rPr>
          <w:rFonts w:eastAsiaTheme="minorEastAsia" w:cstheme="minorBidi"/>
          <w:i w:val="0"/>
        </w:rPr>
      </w:pPr>
      <w:r w:rsidRPr="001C41A8">
        <w:rPr>
          <w:rFonts w:eastAsiaTheme="minorEastAsia" w:cstheme="minorBidi"/>
          <w:i w:val="0"/>
        </w:rPr>
        <w:t>Survey online tutoring, instructional aid</w:t>
      </w:r>
      <w:r w:rsidR="1C562A32" w:rsidRPr="001C41A8">
        <w:rPr>
          <w:rFonts w:eastAsiaTheme="minorEastAsia" w:cstheme="minorBidi"/>
          <w:i w:val="0"/>
        </w:rPr>
        <w:t>e</w:t>
      </w:r>
      <w:r w:rsidRPr="001C41A8">
        <w:rPr>
          <w:rFonts w:eastAsiaTheme="minorEastAsia" w:cstheme="minorBidi"/>
          <w:i w:val="0"/>
        </w:rPr>
        <w:t>s, and other student facing services to determine needs in professional development.</w:t>
      </w:r>
    </w:p>
    <w:p w14:paraId="7A230CA6" w14:textId="382EE662" w:rsidR="00C71095" w:rsidRPr="001C41A8" w:rsidRDefault="53BF50E7" w:rsidP="12E9C63A">
      <w:pPr>
        <w:pStyle w:val="ListParagraph"/>
        <w:numPr>
          <w:ilvl w:val="0"/>
          <w:numId w:val="31"/>
        </w:numPr>
        <w:spacing w:after="160" w:line="322" w:lineRule="exact"/>
        <w:rPr>
          <w:rFonts w:eastAsiaTheme="minorEastAsia" w:cstheme="minorBidi"/>
          <w:i w:val="0"/>
          <w:iCs/>
        </w:rPr>
      </w:pPr>
      <w:r w:rsidRPr="001C41A8">
        <w:rPr>
          <w:rFonts w:eastAsiaTheme="minorEastAsia" w:cstheme="minorBidi"/>
          <w:i w:val="0"/>
        </w:rPr>
        <w:t xml:space="preserve">Evaluate student needs for individual technology and internet access. </w:t>
      </w:r>
    </w:p>
    <w:p w14:paraId="34D41A14" w14:textId="14CDE528" w:rsidR="00C71095" w:rsidRPr="001C41A8" w:rsidRDefault="00C71095" w:rsidP="00980410">
      <w:pPr>
        <w:pStyle w:val="Heading3"/>
        <w:rPr>
          <w:color w:val="5F5F5F" w:themeColor="text2" w:themeTint="BF"/>
        </w:rPr>
      </w:pPr>
      <w:bookmarkStart w:id="33" w:name="_Toc94165644"/>
      <w:r w:rsidRPr="001C41A8">
        <w:rPr>
          <w:color w:val="5F5F5F" w:themeColor="text2" w:themeTint="BF"/>
        </w:rPr>
        <w:t>Goal 4: Improve Technology Infrastructure and Support</w:t>
      </w:r>
      <w:bookmarkEnd w:id="33"/>
    </w:p>
    <w:p w14:paraId="39DCED6C" w14:textId="7D1147CF" w:rsidR="00980410" w:rsidRPr="001C41A8" w:rsidRDefault="00980410" w:rsidP="00980410">
      <w:pPr>
        <w:pStyle w:val="Heading4"/>
        <w:rPr>
          <w:color w:val="5F5F5F" w:themeColor="text2" w:themeTint="BF"/>
        </w:rPr>
      </w:pPr>
      <w:r w:rsidRPr="001C41A8">
        <w:rPr>
          <w:color w:val="5F5F5F" w:themeColor="text2" w:themeTint="BF"/>
        </w:rPr>
        <w:t>Objectives</w:t>
      </w:r>
    </w:p>
    <w:p w14:paraId="47F93A52" w14:textId="7695F173" w:rsidR="00C71095" w:rsidRPr="001C41A8" w:rsidRDefault="01FFF497" w:rsidP="009A73DB">
      <w:pPr>
        <w:pStyle w:val="ListParagraph"/>
        <w:numPr>
          <w:ilvl w:val="0"/>
          <w:numId w:val="39"/>
        </w:numPr>
        <w:rPr>
          <w:rFonts w:eastAsiaTheme="minorEastAsia" w:cstheme="minorBidi"/>
          <w:i w:val="0"/>
        </w:rPr>
      </w:pPr>
      <w:r w:rsidRPr="001C41A8">
        <w:rPr>
          <w:rFonts w:eastAsiaTheme="minorEastAsia" w:cstheme="minorBidi"/>
          <w:i w:val="0"/>
        </w:rPr>
        <w:t xml:space="preserve">Develop districtwide </w:t>
      </w:r>
      <w:r w:rsidR="7810C6FB" w:rsidRPr="001C41A8">
        <w:rPr>
          <w:rFonts w:eastAsiaTheme="minorEastAsia" w:cstheme="minorBidi"/>
          <w:i w:val="0"/>
        </w:rPr>
        <w:t xml:space="preserve">instructional </w:t>
      </w:r>
      <w:r w:rsidRPr="001C41A8">
        <w:rPr>
          <w:rFonts w:eastAsiaTheme="minorEastAsia" w:cstheme="minorBidi"/>
          <w:i w:val="0"/>
        </w:rPr>
        <w:t>technology procurement pro</w:t>
      </w:r>
      <w:r w:rsidR="6B1CE65F" w:rsidRPr="001C41A8">
        <w:rPr>
          <w:rFonts w:eastAsiaTheme="minorEastAsia" w:cstheme="minorBidi"/>
          <w:i w:val="0"/>
        </w:rPr>
        <w:t>cess</w:t>
      </w:r>
      <w:r w:rsidRPr="001C41A8">
        <w:rPr>
          <w:rFonts w:eastAsiaTheme="minorEastAsia" w:cstheme="minorBidi"/>
          <w:i w:val="0"/>
        </w:rPr>
        <w:t xml:space="preserve"> that ensures equity, accessibility</w:t>
      </w:r>
      <w:r w:rsidR="27D32EC7" w:rsidRPr="001C41A8">
        <w:rPr>
          <w:rFonts w:eastAsiaTheme="minorEastAsia" w:cstheme="minorBidi"/>
          <w:i w:val="0"/>
        </w:rPr>
        <w:t xml:space="preserve">, </w:t>
      </w:r>
      <w:r w:rsidRPr="001C41A8">
        <w:rPr>
          <w:rFonts w:eastAsiaTheme="minorEastAsia" w:cstheme="minorBidi"/>
          <w:i w:val="0"/>
        </w:rPr>
        <w:t>and student privacy, and promotes equitable outcomes and student success.</w:t>
      </w:r>
      <w:r w:rsidR="3E930FC8" w:rsidRPr="001C41A8">
        <w:rPr>
          <w:rFonts w:eastAsiaTheme="minorEastAsia" w:cstheme="minorBidi"/>
          <w:i w:val="0"/>
        </w:rPr>
        <w:t xml:space="preserve"> </w:t>
      </w:r>
      <w:r w:rsidR="1FD885EF" w:rsidRPr="001C41A8">
        <w:rPr>
          <w:rFonts w:eastAsiaTheme="minorEastAsia" w:cstheme="minorBidi"/>
          <w:i w:val="0"/>
        </w:rPr>
        <w:t xml:space="preserve"> </w:t>
      </w:r>
    </w:p>
    <w:p w14:paraId="3F3F3973" w14:textId="4DC058EB" w:rsidR="00C71095" w:rsidRPr="001C41A8" w:rsidRDefault="299A4274" w:rsidP="12E9C63A">
      <w:pPr>
        <w:pStyle w:val="ListParagraph"/>
        <w:numPr>
          <w:ilvl w:val="0"/>
          <w:numId w:val="39"/>
        </w:numPr>
        <w:rPr>
          <w:rFonts w:eastAsiaTheme="minorEastAsia" w:cstheme="minorBidi"/>
          <w:i w:val="0"/>
        </w:rPr>
      </w:pPr>
      <w:r w:rsidRPr="001C41A8">
        <w:rPr>
          <w:rFonts w:eastAsiaTheme="minorEastAsia" w:cstheme="minorBidi"/>
          <w:i w:val="0"/>
        </w:rPr>
        <w:t xml:space="preserve">Evaluate and adopt </w:t>
      </w:r>
      <w:r w:rsidR="098E4575" w:rsidRPr="001C41A8">
        <w:rPr>
          <w:rFonts w:eastAsiaTheme="minorEastAsia" w:cstheme="minorBidi"/>
          <w:i w:val="0"/>
        </w:rPr>
        <w:t xml:space="preserve">instructional </w:t>
      </w:r>
      <w:r w:rsidRPr="001C41A8">
        <w:rPr>
          <w:rFonts w:eastAsiaTheme="minorEastAsia" w:cstheme="minorBidi"/>
          <w:i w:val="0"/>
        </w:rPr>
        <w:t>technology to facilitate innovative online teaching</w:t>
      </w:r>
      <w:r w:rsidR="2037790B" w:rsidRPr="001C41A8">
        <w:rPr>
          <w:rFonts w:eastAsiaTheme="minorEastAsia" w:cstheme="minorBidi"/>
          <w:i w:val="0"/>
        </w:rPr>
        <w:t xml:space="preserve"> that supports a variety of teaching</w:t>
      </w:r>
      <w:r w:rsidRPr="001C41A8">
        <w:rPr>
          <w:rFonts w:eastAsiaTheme="minorEastAsia" w:cstheme="minorBidi"/>
          <w:i w:val="0"/>
        </w:rPr>
        <w:t xml:space="preserve"> modalities.</w:t>
      </w:r>
      <w:r w:rsidR="208DD623" w:rsidRPr="001C41A8">
        <w:rPr>
          <w:rFonts w:eastAsiaTheme="minorEastAsia" w:cstheme="minorBidi"/>
          <w:i w:val="0"/>
        </w:rPr>
        <w:t xml:space="preserve"> </w:t>
      </w:r>
      <w:r w:rsidR="1FD885EF" w:rsidRPr="001C41A8">
        <w:rPr>
          <w:rFonts w:eastAsiaTheme="minorEastAsia" w:cstheme="minorBidi"/>
          <w:i w:val="0"/>
        </w:rPr>
        <w:t xml:space="preserve"> </w:t>
      </w:r>
    </w:p>
    <w:p w14:paraId="778BCC90" w14:textId="0C308310" w:rsidR="00C71095" w:rsidRPr="001C41A8" w:rsidRDefault="299A4274" w:rsidP="12E9C63A">
      <w:pPr>
        <w:pStyle w:val="ListParagraph"/>
        <w:numPr>
          <w:ilvl w:val="0"/>
          <w:numId w:val="39"/>
        </w:numPr>
        <w:rPr>
          <w:rFonts w:eastAsiaTheme="minorEastAsia" w:cstheme="minorBidi"/>
          <w:i w:val="0"/>
        </w:rPr>
      </w:pPr>
      <w:r w:rsidRPr="001C41A8">
        <w:rPr>
          <w:rFonts w:eastAsiaTheme="minorEastAsia" w:cstheme="minorBidi"/>
          <w:i w:val="0"/>
        </w:rPr>
        <w:lastRenderedPageBreak/>
        <w:t>Explore emerging technologies, including Artificial In</w:t>
      </w:r>
      <w:r w:rsidR="009A73DB" w:rsidRPr="001C41A8">
        <w:rPr>
          <w:rFonts w:eastAsiaTheme="minorEastAsia" w:cstheme="minorBidi"/>
          <w:i w:val="0"/>
        </w:rPr>
        <w:t xml:space="preserve">telligence and Virtual Reality, </w:t>
      </w:r>
      <w:r w:rsidRPr="001C41A8">
        <w:rPr>
          <w:rFonts w:eastAsiaTheme="minorEastAsia" w:cstheme="minorBidi"/>
          <w:i w:val="0"/>
        </w:rPr>
        <w:t>that may lead to enhanced online learning.</w:t>
      </w:r>
      <w:r w:rsidR="5999DE10" w:rsidRPr="001C41A8">
        <w:rPr>
          <w:rFonts w:eastAsiaTheme="minorEastAsia" w:cstheme="minorBidi"/>
          <w:i w:val="0"/>
        </w:rPr>
        <w:t xml:space="preserve"> </w:t>
      </w:r>
      <w:r w:rsidR="1FD885EF" w:rsidRPr="001C41A8">
        <w:rPr>
          <w:rFonts w:eastAsiaTheme="minorEastAsia" w:cstheme="minorBidi"/>
          <w:i w:val="0"/>
        </w:rPr>
        <w:t xml:space="preserve"> </w:t>
      </w:r>
    </w:p>
    <w:p w14:paraId="49339DB5" w14:textId="5478E6C9" w:rsidR="00C71095" w:rsidRPr="001C41A8" w:rsidRDefault="56715B0D" w:rsidP="12E9C63A">
      <w:pPr>
        <w:pStyle w:val="ListParagraph"/>
        <w:numPr>
          <w:ilvl w:val="0"/>
          <w:numId w:val="39"/>
        </w:numPr>
        <w:rPr>
          <w:rFonts w:eastAsiaTheme="minorEastAsia" w:cstheme="minorBidi"/>
          <w:i w:val="0"/>
        </w:rPr>
      </w:pPr>
      <w:r w:rsidRPr="001C41A8">
        <w:rPr>
          <w:rFonts w:eastAsiaTheme="minorEastAsia" w:cstheme="minorBidi"/>
          <w:i w:val="0"/>
        </w:rPr>
        <w:t>Promote</w:t>
      </w:r>
      <w:r w:rsidR="01FFF497" w:rsidRPr="001C41A8">
        <w:rPr>
          <w:rFonts w:eastAsiaTheme="minorEastAsia" w:cstheme="minorBidi"/>
          <w:i w:val="0"/>
        </w:rPr>
        <w:t xml:space="preserve"> easy</w:t>
      </w:r>
      <w:r w:rsidR="2CBBB754" w:rsidRPr="001C41A8">
        <w:rPr>
          <w:rFonts w:eastAsiaTheme="minorEastAsia" w:cstheme="minorBidi"/>
          <w:i w:val="0"/>
        </w:rPr>
        <w:t xml:space="preserve">, </w:t>
      </w:r>
      <w:r w:rsidR="53BF50E7" w:rsidRPr="001C41A8">
        <w:rPr>
          <w:rFonts w:eastAsiaTheme="minorEastAsia" w:cstheme="minorBidi"/>
          <w:i w:val="0"/>
        </w:rPr>
        <w:t>reliable</w:t>
      </w:r>
      <w:r w:rsidRPr="001C41A8">
        <w:rPr>
          <w:rFonts w:eastAsiaTheme="minorEastAsia" w:cstheme="minorBidi"/>
          <w:i w:val="0"/>
        </w:rPr>
        <w:t xml:space="preserve"> and secure</w:t>
      </w:r>
      <w:r w:rsidR="01FFF497" w:rsidRPr="001C41A8">
        <w:rPr>
          <w:rFonts w:eastAsiaTheme="minorEastAsia" w:cstheme="minorBidi"/>
          <w:i w:val="0"/>
        </w:rPr>
        <w:t xml:space="preserve"> student access to campus WiFi in collaboration with campus and district staff.</w:t>
      </w:r>
      <w:r w:rsidR="57F96A53" w:rsidRPr="001C41A8">
        <w:rPr>
          <w:rFonts w:eastAsiaTheme="minorEastAsia" w:cstheme="minorBidi"/>
          <w:i w:val="0"/>
        </w:rPr>
        <w:t xml:space="preserve"> </w:t>
      </w:r>
      <w:r w:rsidR="1FD885EF" w:rsidRPr="001C41A8">
        <w:rPr>
          <w:rFonts w:eastAsiaTheme="minorEastAsia" w:cstheme="minorBidi"/>
          <w:i w:val="0"/>
        </w:rPr>
        <w:t xml:space="preserve"> </w:t>
      </w:r>
    </w:p>
    <w:p w14:paraId="5C360A16" w14:textId="77777777" w:rsidR="00C71095" w:rsidRPr="001C41A8" w:rsidRDefault="00C71095" w:rsidP="00980410">
      <w:pPr>
        <w:pStyle w:val="Heading4"/>
        <w:rPr>
          <w:color w:val="5F5F5F" w:themeColor="text2" w:themeTint="BF"/>
        </w:rPr>
      </w:pPr>
      <w:r w:rsidRPr="001C41A8">
        <w:rPr>
          <w:color w:val="5F5F5F" w:themeColor="text2" w:themeTint="BF"/>
        </w:rPr>
        <w:t>Possible Action Steps</w:t>
      </w:r>
    </w:p>
    <w:p w14:paraId="202DC5F6" w14:textId="1F49CC0F" w:rsidR="00C71095" w:rsidRPr="001C41A8" w:rsidRDefault="01FFF497" w:rsidP="12E9C63A">
      <w:pPr>
        <w:pStyle w:val="ListParagraph"/>
        <w:numPr>
          <w:ilvl w:val="0"/>
          <w:numId w:val="33"/>
        </w:numPr>
        <w:spacing w:after="160" w:line="322" w:lineRule="exact"/>
        <w:rPr>
          <w:rFonts w:eastAsiaTheme="minorEastAsia" w:cstheme="minorBidi"/>
          <w:i w:val="0"/>
        </w:rPr>
      </w:pPr>
      <w:r w:rsidRPr="001C41A8">
        <w:rPr>
          <w:rFonts w:eastAsiaTheme="minorEastAsia" w:cstheme="minorBidi"/>
          <w:i w:val="0"/>
        </w:rPr>
        <w:t>Analyze current campus</w:t>
      </w:r>
      <w:r w:rsidR="7762FCA9" w:rsidRPr="001C41A8">
        <w:rPr>
          <w:rFonts w:eastAsiaTheme="minorEastAsia" w:cstheme="minorBidi"/>
          <w:i w:val="0"/>
        </w:rPr>
        <w:t xml:space="preserve">, </w:t>
      </w:r>
      <w:r w:rsidRPr="001C41A8">
        <w:rPr>
          <w:rFonts w:eastAsiaTheme="minorEastAsia" w:cstheme="minorBidi"/>
          <w:i w:val="0"/>
        </w:rPr>
        <w:t>district</w:t>
      </w:r>
      <w:r w:rsidR="49B1310E" w:rsidRPr="001C41A8">
        <w:rPr>
          <w:rFonts w:eastAsiaTheme="minorEastAsia" w:cstheme="minorBidi"/>
          <w:i w:val="0"/>
        </w:rPr>
        <w:t>, and DDEC</w:t>
      </w:r>
      <w:r w:rsidRPr="001C41A8">
        <w:rPr>
          <w:rFonts w:eastAsiaTheme="minorEastAsia" w:cstheme="minorBidi"/>
          <w:i w:val="0"/>
        </w:rPr>
        <w:t xml:space="preserve"> pro</w:t>
      </w:r>
      <w:r w:rsidR="56715B0D" w:rsidRPr="001C41A8">
        <w:rPr>
          <w:rFonts w:eastAsiaTheme="minorEastAsia" w:cstheme="minorBidi"/>
          <w:i w:val="0"/>
        </w:rPr>
        <w:t>cesses</w:t>
      </w:r>
      <w:r w:rsidRPr="001C41A8">
        <w:rPr>
          <w:rFonts w:eastAsiaTheme="minorEastAsia" w:cstheme="minorBidi"/>
          <w:i w:val="0"/>
        </w:rPr>
        <w:t xml:space="preserve"> for procuring instructional technology.</w:t>
      </w:r>
      <w:r w:rsidR="53BF50E7" w:rsidRPr="001C41A8">
        <w:rPr>
          <w:rFonts w:eastAsiaTheme="minorEastAsia" w:cstheme="minorBidi"/>
          <w:i w:val="0"/>
        </w:rPr>
        <w:t xml:space="preserve"> </w:t>
      </w:r>
    </w:p>
    <w:p w14:paraId="4281AD1A" w14:textId="0C4388F1" w:rsidR="00C71095" w:rsidRPr="001C41A8" w:rsidRDefault="01FFF497" w:rsidP="12E9C63A">
      <w:pPr>
        <w:pStyle w:val="ListParagraph"/>
        <w:numPr>
          <w:ilvl w:val="0"/>
          <w:numId w:val="33"/>
        </w:numPr>
        <w:spacing w:after="160" w:line="322" w:lineRule="exact"/>
        <w:rPr>
          <w:rFonts w:eastAsiaTheme="minorEastAsia" w:cstheme="minorBidi"/>
          <w:i w:val="0"/>
        </w:rPr>
      </w:pPr>
      <w:r w:rsidRPr="001C41A8">
        <w:rPr>
          <w:rFonts w:eastAsiaTheme="minorEastAsia" w:cstheme="minorBidi"/>
          <w:i w:val="0"/>
        </w:rPr>
        <w:t>Collect and analyze best practices for technology procurement a</w:t>
      </w:r>
      <w:r w:rsidR="029327BB" w:rsidRPr="001C41A8">
        <w:rPr>
          <w:rFonts w:eastAsiaTheme="minorEastAsia" w:cstheme="minorBidi"/>
          <w:i w:val="0"/>
        </w:rPr>
        <w:t>t</w:t>
      </w:r>
      <w:r w:rsidRPr="001C41A8">
        <w:rPr>
          <w:rFonts w:eastAsiaTheme="minorEastAsia" w:cstheme="minorBidi"/>
          <w:i w:val="0"/>
        </w:rPr>
        <w:t xml:space="preserve"> other CCC districts</w:t>
      </w:r>
      <w:r w:rsidR="53BF50E7" w:rsidRPr="001C41A8">
        <w:rPr>
          <w:rFonts w:eastAsiaTheme="minorEastAsia" w:cstheme="minorBidi"/>
          <w:i w:val="0"/>
        </w:rPr>
        <w:t xml:space="preserve">, </w:t>
      </w:r>
      <w:r w:rsidR="2B71CC6C" w:rsidRPr="001C41A8">
        <w:rPr>
          <w:rFonts w:eastAsiaTheme="minorEastAsia" w:cstheme="minorBidi"/>
          <w:i w:val="0"/>
        </w:rPr>
        <w:t>which could</w:t>
      </w:r>
      <w:r w:rsidR="7A611B83" w:rsidRPr="001C41A8">
        <w:rPr>
          <w:rFonts w:eastAsiaTheme="minorEastAsia" w:cstheme="minorBidi"/>
          <w:i w:val="0"/>
        </w:rPr>
        <w:t xml:space="preserve"> </w:t>
      </w:r>
      <w:r w:rsidR="53BF50E7" w:rsidRPr="001C41A8">
        <w:rPr>
          <w:rFonts w:eastAsiaTheme="minorEastAsia" w:cstheme="minorBidi"/>
          <w:i w:val="0"/>
        </w:rPr>
        <w:t>rubrics for desirability, equity</w:t>
      </w:r>
      <w:r w:rsidR="34B114C6" w:rsidRPr="001C41A8">
        <w:rPr>
          <w:rFonts w:eastAsiaTheme="minorEastAsia" w:cstheme="minorBidi"/>
          <w:i w:val="0"/>
        </w:rPr>
        <w:t>,</w:t>
      </w:r>
      <w:r w:rsidR="53BF50E7" w:rsidRPr="001C41A8">
        <w:rPr>
          <w:rFonts w:eastAsiaTheme="minorEastAsia" w:cstheme="minorBidi"/>
          <w:i w:val="0"/>
        </w:rPr>
        <w:t xml:space="preserve"> and accessibility</w:t>
      </w:r>
      <w:r w:rsidR="09B0ABDC" w:rsidRPr="001C41A8">
        <w:rPr>
          <w:rFonts w:eastAsiaTheme="minorEastAsia" w:cstheme="minorBidi"/>
          <w:i w:val="0"/>
        </w:rPr>
        <w:t>.</w:t>
      </w:r>
      <w:r w:rsidR="3BB26B37" w:rsidRPr="001C41A8">
        <w:rPr>
          <w:rFonts w:eastAsiaTheme="minorEastAsia" w:cstheme="minorBidi"/>
          <w:i w:val="0"/>
        </w:rPr>
        <w:t xml:space="preserve"> </w:t>
      </w:r>
    </w:p>
    <w:p w14:paraId="47725150" w14:textId="228245D4" w:rsidR="742DFBE9" w:rsidRPr="001C41A8" w:rsidRDefault="7E2C7871" w:rsidP="12E9C63A">
      <w:pPr>
        <w:pStyle w:val="ListParagraph"/>
        <w:numPr>
          <w:ilvl w:val="0"/>
          <w:numId w:val="33"/>
        </w:numPr>
        <w:spacing w:after="160" w:line="322" w:lineRule="exact"/>
        <w:rPr>
          <w:rFonts w:eastAsiaTheme="minorEastAsia" w:cstheme="minorBidi"/>
          <w:i w:val="0"/>
          <w:iCs/>
        </w:rPr>
      </w:pPr>
      <w:r w:rsidRPr="001C41A8">
        <w:rPr>
          <w:rFonts w:eastAsiaTheme="minorEastAsia" w:cstheme="minorBidi"/>
          <w:i w:val="0"/>
        </w:rPr>
        <w:t>Explore and establish best practices for supporting student technology needs.</w:t>
      </w:r>
    </w:p>
    <w:p w14:paraId="11286107" w14:textId="49FC52D3" w:rsidR="49732D65" w:rsidRPr="001C41A8" w:rsidRDefault="26656A9D" w:rsidP="12E9C63A">
      <w:pPr>
        <w:pStyle w:val="ListParagraph"/>
        <w:numPr>
          <w:ilvl w:val="0"/>
          <w:numId w:val="33"/>
        </w:numPr>
        <w:spacing w:after="160" w:line="322" w:lineRule="exact"/>
        <w:rPr>
          <w:rFonts w:eastAsiaTheme="minorEastAsia" w:cstheme="minorBidi"/>
          <w:i w:val="0"/>
          <w:iCs/>
        </w:rPr>
      </w:pPr>
      <w:r w:rsidRPr="001C41A8">
        <w:rPr>
          <w:rFonts w:eastAsiaTheme="minorEastAsia" w:cstheme="minorBidi"/>
          <w:i w:val="0"/>
          <w:iCs/>
        </w:rPr>
        <w:t>Explore best practi</w:t>
      </w:r>
      <w:r w:rsidR="1E747E9E" w:rsidRPr="001C41A8">
        <w:rPr>
          <w:rFonts w:eastAsiaTheme="minorEastAsia" w:cstheme="minorBidi"/>
          <w:i w:val="0"/>
          <w:iCs/>
        </w:rPr>
        <w:t>c</w:t>
      </w:r>
      <w:r w:rsidRPr="001C41A8">
        <w:rPr>
          <w:rFonts w:eastAsiaTheme="minorEastAsia" w:cstheme="minorBidi"/>
          <w:i w:val="0"/>
          <w:iCs/>
        </w:rPr>
        <w:t>es for supporting innovative online instruction.</w:t>
      </w:r>
    </w:p>
    <w:p w14:paraId="785D45F9" w14:textId="2038C576" w:rsidR="01A26F0F" w:rsidRPr="001C41A8" w:rsidRDefault="01A26F0F" w:rsidP="01A26F0F">
      <w:pPr>
        <w:spacing w:after="160" w:line="322" w:lineRule="exact"/>
        <w:rPr>
          <w:rFonts w:ascii="Verdana" w:eastAsia="Verdana" w:hAnsi="Verdana"/>
          <w:i/>
          <w:iCs/>
        </w:rPr>
      </w:pPr>
    </w:p>
    <w:p w14:paraId="2B30366C" w14:textId="77777777" w:rsidR="00C71095" w:rsidRPr="001C41A8" w:rsidRDefault="01FFF497" w:rsidP="12E9C63A">
      <w:pPr>
        <w:spacing w:line="322" w:lineRule="exact"/>
        <w:rPr>
          <w:rFonts w:eastAsiaTheme="minorEastAsia" w:cstheme="minorBidi"/>
          <w:b/>
          <w:bCs/>
        </w:rPr>
      </w:pPr>
      <w:r w:rsidRPr="001C41A8">
        <w:rPr>
          <w:rFonts w:eastAsiaTheme="minorEastAsia" w:cstheme="minorBidi"/>
          <w:b/>
          <w:bCs/>
        </w:rPr>
        <w:t>Goal 5: Strengthen District Support for Coordination and Continuous Improvement</w:t>
      </w:r>
    </w:p>
    <w:p w14:paraId="7AE24DC7" w14:textId="791F5B1F" w:rsidR="28BBE9F0" w:rsidRPr="001C41A8" w:rsidRDefault="28BBE9F0" w:rsidP="01A26F0F">
      <w:pPr>
        <w:pStyle w:val="Heading4"/>
        <w:rPr>
          <w:rFonts w:ascii="Verdana" w:hAnsi="Verdana"/>
          <w:color w:val="5F5F5F" w:themeColor="text2" w:themeTint="BF"/>
        </w:rPr>
      </w:pPr>
      <w:r w:rsidRPr="001C41A8">
        <w:rPr>
          <w:color w:val="5F5F5F" w:themeColor="text2" w:themeTint="BF"/>
        </w:rPr>
        <w:t>Objectives</w:t>
      </w:r>
    </w:p>
    <w:p w14:paraId="73A4A86B" w14:textId="4FB10E1C" w:rsidR="00C71095" w:rsidRPr="001C41A8" w:rsidRDefault="009058DC" w:rsidP="12E9C63A">
      <w:pPr>
        <w:pStyle w:val="ListParagraph"/>
        <w:numPr>
          <w:ilvl w:val="0"/>
          <w:numId w:val="37"/>
        </w:numPr>
        <w:spacing w:after="160" w:line="322" w:lineRule="exact"/>
        <w:rPr>
          <w:rFonts w:eastAsiaTheme="minorEastAsia" w:cstheme="minorBidi"/>
          <w:i w:val="0"/>
        </w:rPr>
      </w:pPr>
      <w:r>
        <w:rPr>
          <w:rFonts w:ascii="Calibri" w:eastAsia="Calibri" w:hAnsi="Calibri" w:cs="Calibri"/>
          <w:i w:val="0"/>
        </w:rPr>
        <w:t>I</w:t>
      </w:r>
      <w:r w:rsidR="299A4274" w:rsidRPr="001C41A8">
        <w:rPr>
          <w:rFonts w:eastAsiaTheme="minorEastAsia" w:cstheme="minorBidi"/>
          <w:i w:val="0"/>
        </w:rPr>
        <w:t xml:space="preserve">nstitutionalize DE program-level support across all campuses to facilitate online student success with full-time DE Coordinators, trainers, and accessibility specialists. </w:t>
      </w:r>
      <w:r w:rsidR="1FD885EF" w:rsidRPr="001C41A8">
        <w:rPr>
          <w:rFonts w:eastAsiaTheme="minorEastAsia" w:cstheme="minorBidi"/>
          <w:i w:val="0"/>
        </w:rPr>
        <w:t xml:space="preserve"> </w:t>
      </w:r>
    </w:p>
    <w:p w14:paraId="789533D2" w14:textId="0D932E79" w:rsidR="00C71095" w:rsidRPr="001C41A8" w:rsidRDefault="299A4274" w:rsidP="12E9C63A">
      <w:pPr>
        <w:pStyle w:val="ListParagraph"/>
        <w:numPr>
          <w:ilvl w:val="0"/>
          <w:numId w:val="37"/>
        </w:numPr>
        <w:spacing w:after="160" w:line="322" w:lineRule="exact"/>
        <w:rPr>
          <w:rFonts w:eastAsiaTheme="minorEastAsia" w:cstheme="minorBidi"/>
          <w:i w:val="0"/>
        </w:rPr>
      </w:pPr>
      <w:r w:rsidRPr="001C41A8">
        <w:rPr>
          <w:rFonts w:eastAsiaTheme="minorEastAsia" w:cstheme="minorBidi"/>
          <w:i w:val="0"/>
        </w:rPr>
        <w:t>Provide necessary infrastructure and technology to enable data-driven decisions districtwide.</w:t>
      </w:r>
      <w:r w:rsidR="1ACC0771" w:rsidRPr="001C41A8">
        <w:rPr>
          <w:rFonts w:eastAsiaTheme="minorEastAsia" w:cstheme="minorBidi"/>
          <w:i w:val="0"/>
        </w:rPr>
        <w:t xml:space="preserve"> </w:t>
      </w:r>
      <w:r w:rsidR="1FD885EF" w:rsidRPr="001C41A8">
        <w:rPr>
          <w:rFonts w:eastAsiaTheme="minorEastAsia" w:cstheme="minorBidi"/>
          <w:i w:val="0"/>
        </w:rPr>
        <w:t xml:space="preserve"> </w:t>
      </w:r>
    </w:p>
    <w:p w14:paraId="18818A42" w14:textId="308155C5" w:rsidR="00C71095" w:rsidRPr="001C41A8" w:rsidRDefault="299A4274" w:rsidP="12E9C63A">
      <w:pPr>
        <w:pStyle w:val="ListParagraph"/>
        <w:numPr>
          <w:ilvl w:val="0"/>
          <w:numId w:val="37"/>
        </w:numPr>
        <w:spacing w:line="322" w:lineRule="exact"/>
        <w:rPr>
          <w:rFonts w:eastAsiaTheme="minorEastAsia" w:cstheme="minorBidi"/>
          <w:i w:val="0"/>
        </w:rPr>
      </w:pPr>
      <w:r w:rsidRPr="001C41A8">
        <w:rPr>
          <w:rFonts w:eastAsiaTheme="minorEastAsia" w:cstheme="minorBidi"/>
          <w:i w:val="0"/>
        </w:rPr>
        <w:lastRenderedPageBreak/>
        <w:t>Strengthen collaboration between DE and Equity with district support for diversity, equity, inclusion and anti-racism.</w:t>
      </w:r>
      <w:r w:rsidR="6E66E207" w:rsidRPr="001C41A8">
        <w:rPr>
          <w:rFonts w:eastAsiaTheme="minorEastAsia" w:cstheme="minorBidi"/>
          <w:i w:val="0"/>
        </w:rPr>
        <w:t xml:space="preserve"> </w:t>
      </w:r>
      <w:r w:rsidR="1FD885EF" w:rsidRPr="001C41A8">
        <w:rPr>
          <w:rFonts w:eastAsiaTheme="minorEastAsia" w:cstheme="minorBidi"/>
          <w:i w:val="0"/>
        </w:rPr>
        <w:t xml:space="preserve"> </w:t>
      </w:r>
    </w:p>
    <w:p w14:paraId="5CF94633" w14:textId="29F13762" w:rsidR="00C71095" w:rsidRPr="001C41A8" w:rsidRDefault="299A4274" w:rsidP="12E9C63A">
      <w:pPr>
        <w:pStyle w:val="ListParagraph"/>
        <w:numPr>
          <w:ilvl w:val="0"/>
          <w:numId w:val="37"/>
        </w:numPr>
        <w:spacing w:line="322" w:lineRule="exact"/>
        <w:rPr>
          <w:rFonts w:eastAsiaTheme="minorEastAsia" w:cstheme="minorBidi"/>
          <w:i w:val="0"/>
        </w:rPr>
      </w:pPr>
      <w:r w:rsidRPr="001C41A8">
        <w:rPr>
          <w:rFonts w:eastAsiaTheme="minorEastAsia" w:cstheme="minorBidi"/>
          <w:i w:val="0"/>
        </w:rPr>
        <w:t xml:space="preserve">Develop districtwide collaboration to clarify, increase and promote online degrees and pathways. </w:t>
      </w:r>
      <w:r w:rsidR="1FD885EF" w:rsidRPr="001C41A8">
        <w:rPr>
          <w:rFonts w:eastAsiaTheme="minorEastAsia" w:cstheme="minorBidi"/>
          <w:i w:val="0"/>
        </w:rPr>
        <w:t xml:space="preserve"> </w:t>
      </w:r>
    </w:p>
    <w:p w14:paraId="620708EA" w14:textId="588784B1" w:rsidR="00C71095" w:rsidRPr="001C41A8" w:rsidRDefault="299A4274" w:rsidP="20B9E8C3">
      <w:pPr>
        <w:pStyle w:val="ListParagraph"/>
        <w:numPr>
          <w:ilvl w:val="0"/>
          <w:numId w:val="37"/>
        </w:numPr>
        <w:spacing w:after="160" w:line="322" w:lineRule="exact"/>
        <w:rPr>
          <w:rFonts w:eastAsiaTheme="minorEastAsia"/>
          <w:i w:val="0"/>
        </w:rPr>
      </w:pPr>
      <w:r w:rsidRPr="001C41A8">
        <w:rPr>
          <w:rFonts w:eastAsiaTheme="minorEastAsia" w:cstheme="minorBidi"/>
          <w:i w:val="0"/>
        </w:rPr>
        <w:t>Establish districtwide collaboration with the California Virtual Campus in development of regional certificates, degrees and pathways.</w:t>
      </w:r>
      <w:r w:rsidR="3F0719D1" w:rsidRPr="001C41A8">
        <w:rPr>
          <w:rFonts w:eastAsiaTheme="minorEastAsia" w:cstheme="minorBidi"/>
          <w:i w:val="0"/>
        </w:rPr>
        <w:t xml:space="preserve"> </w:t>
      </w:r>
      <w:r w:rsidR="1FD885EF" w:rsidRPr="001C41A8">
        <w:rPr>
          <w:rFonts w:ascii="Calibri" w:eastAsia="Calibri" w:hAnsi="Calibri" w:cs="Calibri"/>
          <w:i w:val="0"/>
        </w:rPr>
        <w:t xml:space="preserve"> </w:t>
      </w:r>
    </w:p>
    <w:p w14:paraId="38B32106" w14:textId="77777777" w:rsidR="00C71095" w:rsidRPr="001C41A8" w:rsidRDefault="00C71095" w:rsidP="00C71095">
      <w:pPr>
        <w:spacing w:line="322" w:lineRule="exact"/>
        <w:rPr>
          <w:rFonts w:ascii="Calibri" w:eastAsia="Calibri" w:hAnsi="Calibri" w:cs="Calibri"/>
          <w:b/>
          <w:bCs/>
          <w:sz w:val="28"/>
          <w:szCs w:val="28"/>
        </w:rPr>
      </w:pPr>
    </w:p>
    <w:p w14:paraId="4A1112C6" w14:textId="4F4E8D12" w:rsidR="003A6C48" w:rsidRPr="001C41A8" w:rsidRDefault="01FFF497" w:rsidP="12E9C63A">
      <w:pPr>
        <w:spacing w:line="322" w:lineRule="exact"/>
        <w:rPr>
          <w:rFonts w:eastAsiaTheme="minorEastAsia" w:cstheme="minorBidi"/>
          <w:bCs/>
        </w:rPr>
      </w:pPr>
      <w:r w:rsidRPr="001C41A8">
        <w:rPr>
          <w:rFonts w:eastAsiaTheme="minorEastAsia" w:cstheme="minorBidi"/>
          <w:bCs/>
        </w:rPr>
        <w:t>Possible Action Steps</w:t>
      </w:r>
    </w:p>
    <w:p w14:paraId="5935A107" w14:textId="52AC2E8F" w:rsidR="00C71095" w:rsidRPr="001C41A8" w:rsidRDefault="299A4274" w:rsidP="12E9C63A">
      <w:pPr>
        <w:pStyle w:val="ListParagraph"/>
        <w:numPr>
          <w:ilvl w:val="0"/>
          <w:numId w:val="36"/>
        </w:numPr>
        <w:spacing w:after="160" w:line="322" w:lineRule="exact"/>
        <w:rPr>
          <w:rFonts w:eastAsiaTheme="minorEastAsia" w:cstheme="minorBidi"/>
          <w:i w:val="0"/>
        </w:rPr>
      </w:pPr>
      <w:r w:rsidRPr="001C41A8">
        <w:rPr>
          <w:rFonts w:eastAsiaTheme="minorEastAsia" w:cstheme="minorBidi"/>
          <w:i w:val="0"/>
        </w:rPr>
        <w:t xml:space="preserve">Establish </w:t>
      </w:r>
      <w:r w:rsidR="2C99893C" w:rsidRPr="001C41A8">
        <w:rPr>
          <w:rFonts w:eastAsiaTheme="minorEastAsia" w:cstheme="minorBidi"/>
          <w:i w:val="0"/>
        </w:rPr>
        <w:t xml:space="preserve">(Explore opportunities for?) </w:t>
      </w:r>
      <w:r w:rsidRPr="001C41A8">
        <w:rPr>
          <w:rFonts w:eastAsiaTheme="minorEastAsia" w:cstheme="minorBidi"/>
          <w:i w:val="0"/>
        </w:rPr>
        <w:t xml:space="preserve">ongoing funding for campus DE Programs and technology. </w:t>
      </w:r>
    </w:p>
    <w:p w14:paraId="0475E0C7" w14:textId="7AF10B64" w:rsidR="00161FC3" w:rsidRPr="001C41A8" w:rsidRDefault="441EE3E6" w:rsidP="12E9C63A">
      <w:pPr>
        <w:pStyle w:val="ListParagraph"/>
        <w:numPr>
          <w:ilvl w:val="0"/>
          <w:numId w:val="36"/>
        </w:numPr>
        <w:spacing w:after="160" w:line="322" w:lineRule="exact"/>
        <w:rPr>
          <w:rFonts w:eastAsiaTheme="minorEastAsia" w:cstheme="minorBidi"/>
          <w:i w:val="0"/>
        </w:rPr>
      </w:pPr>
      <w:r w:rsidRPr="001C41A8">
        <w:rPr>
          <w:rFonts w:eastAsiaTheme="minorEastAsia" w:cstheme="minorBidi"/>
          <w:i w:val="0"/>
        </w:rPr>
        <w:t>Ensure program review process includes disaggregated data for Distance Education delivery of courses and programs</w:t>
      </w:r>
      <w:r w:rsidR="1391FAC3" w:rsidRPr="001C41A8">
        <w:rPr>
          <w:rFonts w:eastAsiaTheme="minorEastAsia" w:cstheme="minorBidi"/>
          <w:i w:val="0"/>
        </w:rPr>
        <w:t>.</w:t>
      </w:r>
    </w:p>
    <w:p w14:paraId="076AC43D" w14:textId="705C92C7" w:rsidR="00AB0106" w:rsidRPr="001C41A8" w:rsidRDefault="0196866D" w:rsidP="12E9C63A">
      <w:pPr>
        <w:pStyle w:val="ListParagraph"/>
        <w:numPr>
          <w:ilvl w:val="0"/>
          <w:numId w:val="36"/>
        </w:numPr>
        <w:spacing w:after="160" w:line="322" w:lineRule="exact"/>
        <w:rPr>
          <w:rFonts w:eastAsiaTheme="minorEastAsia" w:cstheme="minorBidi"/>
          <w:i w:val="0"/>
        </w:rPr>
      </w:pPr>
      <w:r w:rsidRPr="001C41A8">
        <w:rPr>
          <w:rFonts w:eastAsiaTheme="minorEastAsia" w:cstheme="minorBidi"/>
          <w:i w:val="0"/>
        </w:rPr>
        <w:t xml:space="preserve">Establish regular districtwide student survey to assess student demand and needs online. </w:t>
      </w:r>
    </w:p>
    <w:p w14:paraId="3CCA7C42" w14:textId="7144D23F" w:rsidR="00C71095" w:rsidRPr="001C41A8" w:rsidRDefault="01FFF497" w:rsidP="12E9C63A">
      <w:pPr>
        <w:pStyle w:val="ListParagraph"/>
        <w:numPr>
          <w:ilvl w:val="0"/>
          <w:numId w:val="36"/>
        </w:numPr>
        <w:spacing w:after="160" w:line="322" w:lineRule="exact"/>
        <w:rPr>
          <w:rFonts w:eastAsiaTheme="minorEastAsia" w:cstheme="minorBidi"/>
          <w:i w:val="0"/>
        </w:rPr>
      </w:pPr>
      <w:r w:rsidRPr="001C41A8">
        <w:rPr>
          <w:rFonts w:eastAsiaTheme="minorEastAsia" w:cstheme="minorBidi"/>
          <w:i w:val="0"/>
        </w:rPr>
        <w:t xml:space="preserve">Establish </w:t>
      </w:r>
      <w:r w:rsidR="360E693C" w:rsidRPr="001C41A8">
        <w:rPr>
          <w:rFonts w:eastAsiaTheme="minorEastAsia" w:cstheme="minorBidi"/>
          <w:i w:val="0"/>
        </w:rPr>
        <w:t xml:space="preserve">a </w:t>
      </w:r>
      <w:r w:rsidRPr="001C41A8">
        <w:rPr>
          <w:rFonts w:eastAsiaTheme="minorEastAsia" w:cstheme="minorBidi"/>
          <w:i w:val="0"/>
        </w:rPr>
        <w:t>districtwide collaborative group to explore, create and promote online pathways, certificates and degrees.</w:t>
      </w:r>
    </w:p>
    <w:p w14:paraId="1B9BE1C9" w14:textId="09BD94D8" w:rsidR="20B9E8C3" w:rsidRPr="001C41A8" w:rsidRDefault="6D95D3E3" w:rsidP="12E9C63A">
      <w:pPr>
        <w:pStyle w:val="ListParagraph"/>
        <w:numPr>
          <w:ilvl w:val="0"/>
          <w:numId w:val="36"/>
        </w:numPr>
        <w:spacing w:after="160" w:line="322" w:lineRule="exact"/>
        <w:rPr>
          <w:rFonts w:eastAsiaTheme="minorEastAsia" w:cstheme="minorBidi"/>
          <w:i w:val="0"/>
          <w:iCs/>
        </w:rPr>
      </w:pPr>
      <w:r w:rsidRPr="001C41A8">
        <w:rPr>
          <w:rFonts w:eastAsiaTheme="minorEastAsia" w:cstheme="minorBidi"/>
          <w:i w:val="0"/>
        </w:rPr>
        <w:t>Establish a districtwide collaborative group to exa</w:t>
      </w:r>
      <w:r w:rsidR="6D46CBF7" w:rsidRPr="001C41A8">
        <w:rPr>
          <w:rFonts w:eastAsiaTheme="minorEastAsia" w:cstheme="minorBidi"/>
          <w:i w:val="0"/>
        </w:rPr>
        <w:t>mine</w:t>
      </w:r>
      <w:r w:rsidRPr="001C41A8">
        <w:rPr>
          <w:rFonts w:eastAsiaTheme="minorEastAsia" w:cstheme="minorBidi"/>
          <w:i w:val="0"/>
        </w:rPr>
        <w:t xml:space="preserve"> and create </w:t>
      </w:r>
      <w:r w:rsidR="4AFD7531" w:rsidRPr="001C41A8">
        <w:rPr>
          <w:rFonts w:eastAsiaTheme="minorEastAsia" w:cstheme="minorBidi"/>
          <w:i w:val="0"/>
        </w:rPr>
        <w:t xml:space="preserve">intentional </w:t>
      </w:r>
      <w:r w:rsidRPr="001C41A8">
        <w:rPr>
          <w:rFonts w:eastAsiaTheme="minorEastAsia" w:cstheme="minorBidi"/>
          <w:i w:val="0"/>
        </w:rPr>
        <w:t xml:space="preserve">opportunities for integration of </w:t>
      </w:r>
      <w:r w:rsidR="5A29109F" w:rsidRPr="001C41A8">
        <w:rPr>
          <w:rFonts w:eastAsiaTheme="minorEastAsia" w:cstheme="minorBidi"/>
          <w:i w:val="0"/>
        </w:rPr>
        <w:t xml:space="preserve">diversity </w:t>
      </w:r>
      <w:r w:rsidR="58EEBA43" w:rsidRPr="001C41A8">
        <w:rPr>
          <w:rFonts w:eastAsiaTheme="minorEastAsia" w:cstheme="minorBidi"/>
          <w:i w:val="0"/>
        </w:rPr>
        <w:t xml:space="preserve">equity, </w:t>
      </w:r>
      <w:r w:rsidR="5A29109F" w:rsidRPr="001C41A8">
        <w:rPr>
          <w:rFonts w:eastAsiaTheme="minorEastAsia" w:cstheme="minorBidi"/>
          <w:i w:val="0"/>
        </w:rPr>
        <w:t xml:space="preserve">inclusion </w:t>
      </w:r>
      <w:r w:rsidR="7C55F286" w:rsidRPr="001C41A8">
        <w:rPr>
          <w:rFonts w:eastAsiaTheme="minorEastAsia" w:cstheme="minorBidi"/>
          <w:i w:val="0"/>
        </w:rPr>
        <w:t xml:space="preserve">and anti-racism </w:t>
      </w:r>
      <w:r w:rsidR="5A29109F" w:rsidRPr="001C41A8">
        <w:rPr>
          <w:rFonts w:eastAsiaTheme="minorEastAsia" w:cstheme="minorBidi"/>
          <w:i w:val="0"/>
        </w:rPr>
        <w:t xml:space="preserve">in online classrooms. </w:t>
      </w:r>
    </w:p>
    <w:p w14:paraId="0BB14EE2" w14:textId="427F997A" w:rsidR="00C71095" w:rsidRPr="001C41A8" w:rsidRDefault="17580A60" w:rsidP="12E9C63A">
      <w:pPr>
        <w:pStyle w:val="ListParagraph"/>
        <w:numPr>
          <w:ilvl w:val="0"/>
          <w:numId w:val="36"/>
        </w:numPr>
        <w:spacing w:after="160" w:line="322" w:lineRule="exact"/>
        <w:rPr>
          <w:rFonts w:eastAsiaTheme="minorEastAsia" w:cstheme="minorBidi"/>
          <w:i w:val="0"/>
        </w:rPr>
      </w:pPr>
      <w:r w:rsidRPr="001C41A8">
        <w:rPr>
          <w:rFonts w:eastAsiaTheme="minorEastAsia" w:cstheme="minorBidi"/>
          <w:i w:val="0"/>
        </w:rPr>
        <w:t xml:space="preserve">Explore and access </w:t>
      </w:r>
      <w:r w:rsidR="01FFF497" w:rsidRPr="001C41A8">
        <w:rPr>
          <w:rFonts w:eastAsiaTheme="minorEastAsia" w:cstheme="minorBidi"/>
          <w:i w:val="0"/>
        </w:rPr>
        <w:t>possibilities with the California Virtual Campus to develop regional or statewide certificates, degrees or pathways.</w:t>
      </w:r>
    </w:p>
    <w:p w14:paraId="7885CA28" w14:textId="77777777" w:rsidR="00663835" w:rsidRPr="001C41A8" w:rsidRDefault="00663835" w:rsidP="00663835">
      <w:pPr>
        <w:pStyle w:val="BodyText"/>
      </w:pPr>
      <w:r w:rsidRPr="001C41A8">
        <w:br w:type="page"/>
      </w:r>
    </w:p>
    <w:p w14:paraId="657E5037" w14:textId="7C38B1E1" w:rsidR="00C71095" w:rsidRPr="001C41A8" w:rsidRDefault="00663835" w:rsidP="00C71095">
      <w:pPr>
        <w:pStyle w:val="Heading1"/>
        <w:rPr>
          <w:b w:val="0"/>
          <w:bCs/>
          <w:color w:val="5F5F5F" w:themeColor="text2" w:themeTint="BF"/>
          <w:sz w:val="28"/>
          <w:szCs w:val="28"/>
        </w:rPr>
      </w:pPr>
      <w:bookmarkStart w:id="34" w:name="_Toc94165645"/>
      <w:r w:rsidRPr="001C41A8">
        <w:rPr>
          <w:b w:val="0"/>
          <w:bCs/>
          <w:color w:val="5F5F5F" w:themeColor="text2" w:themeTint="BF"/>
          <w:sz w:val="28"/>
          <w:szCs w:val="28"/>
        </w:rPr>
        <w:lastRenderedPageBreak/>
        <w:t>Proposed Five-Year Action Plan for Implementation</w:t>
      </w:r>
      <w:bookmarkEnd w:id="34"/>
    </w:p>
    <w:tbl>
      <w:tblPr>
        <w:tblStyle w:val="GridTable1Light"/>
        <w:tblW w:w="8756" w:type="dxa"/>
        <w:tblLook w:val="04A0" w:firstRow="1" w:lastRow="0" w:firstColumn="1" w:lastColumn="0" w:noHBand="0" w:noVBand="1"/>
      </w:tblPr>
      <w:tblGrid>
        <w:gridCol w:w="3435"/>
        <w:gridCol w:w="3645"/>
        <w:gridCol w:w="1676"/>
      </w:tblGrid>
      <w:tr w:rsidR="00663835" w:rsidRPr="001C41A8" w14:paraId="7B2E7C80" w14:textId="77777777" w:rsidTr="12E9C63A">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3435" w:type="dxa"/>
          </w:tcPr>
          <w:p w14:paraId="02197474" w14:textId="575B52A4" w:rsidR="00663835" w:rsidRPr="001C41A8" w:rsidRDefault="00C71095" w:rsidP="000562BC">
            <w:pPr>
              <w:pStyle w:val="BodyText"/>
            </w:pPr>
            <w:r w:rsidRPr="001C41A8">
              <w:t>Possible Action Item</w:t>
            </w:r>
          </w:p>
        </w:tc>
        <w:tc>
          <w:tcPr>
            <w:tcW w:w="3645" w:type="dxa"/>
          </w:tcPr>
          <w:p w14:paraId="25952C35" w14:textId="7121ABA7" w:rsidR="00663835" w:rsidRPr="001C41A8" w:rsidRDefault="00C71095" w:rsidP="000562BC">
            <w:pPr>
              <w:pStyle w:val="BodyText"/>
              <w:cnfStyle w:val="100000000000" w:firstRow="1" w:lastRow="0" w:firstColumn="0" w:lastColumn="0" w:oddVBand="0" w:evenVBand="0" w:oddHBand="0" w:evenHBand="0" w:firstRowFirstColumn="0" w:firstRowLastColumn="0" w:lastRowFirstColumn="0" w:lastRowLastColumn="0"/>
            </w:pPr>
            <w:r w:rsidRPr="001C41A8">
              <w:t>Strategic Goal</w:t>
            </w:r>
          </w:p>
        </w:tc>
        <w:tc>
          <w:tcPr>
            <w:tcW w:w="1676" w:type="dxa"/>
          </w:tcPr>
          <w:p w14:paraId="66CDAB38" w14:textId="701F95E7" w:rsidR="00C71095" w:rsidRPr="001C41A8" w:rsidRDefault="299A4274" w:rsidP="000562BC">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1C41A8">
              <w:t>Proposed Timeline</w:t>
            </w:r>
          </w:p>
        </w:tc>
      </w:tr>
      <w:tr w:rsidR="00663835" w:rsidRPr="001C41A8" w14:paraId="50ABF34F"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416B2FB0" w14:textId="4964E591" w:rsidR="00663835" w:rsidRPr="001C41A8" w:rsidRDefault="43B3357D"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a districtwide collaborative group to explore, create and promote online pathways, certificates and degrees.</w:t>
            </w:r>
          </w:p>
        </w:tc>
        <w:tc>
          <w:tcPr>
            <w:tcW w:w="3645" w:type="dxa"/>
          </w:tcPr>
          <w:p w14:paraId="48115013" w14:textId="71F87514" w:rsidR="00663835" w:rsidRPr="001C41A8" w:rsidRDefault="43B3357D"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 xml:space="preserve">5.4 Develop districtwide collaboration to clarify, increase and promote online degrees and pathways.  </w:t>
            </w:r>
          </w:p>
        </w:tc>
        <w:tc>
          <w:tcPr>
            <w:tcW w:w="1676" w:type="dxa"/>
          </w:tcPr>
          <w:p w14:paraId="5B39BA46" w14:textId="622CA597" w:rsidR="00663835" w:rsidRPr="001C41A8" w:rsidRDefault="151F58B0"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Fall</w:t>
            </w:r>
            <w:r w:rsidR="43B3357D" w:rsidRPr="001C41A8">
              <w:rPr>
                <w:rFonts w:eastAsiaTheme="minorEastAsia" w:cstheme="minorBidi"/>
                <w:sz w:val="22"/>
                <w:szCs w:val="22"/>
              </w:rPr>
              <w:t xml:space="preserve"> 2022</w:t>
            </w:r>
          </w:p>
        </w:tc>
      </w:tr>
      <w:tr w:rsidR="00663835" w:rsidRPr="001C41A8" w14:paraId="62DC1E58"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6FA1FC68" w14:textId="7867241E" w:rsidR="00663835" w:rsidRPr="001C41A8" w:rsidRDefault="197E07FB" w:rsidP="12E9C63A">
            <w:pPr>
              <w:pStyle w:val="BodyText"/>
              <w:rPr>
                <w:b w:val="0"/>
                <w:bCs w:val="0"/>
                <w:sz w:val="22"/>
                <w:szCs w:val="22"/>
              </w:rPr>
            </w:pPr>
            <w:r w:rsidRPr="001C41A8">
              <w:rPr>
                <w:b w:val="0"/>
                <w:bCs w:val="0"/>
                <w:sz w:val="22"/>
                <w:szCs w:val="22"/>
              </w:rPr>
              <w:t xml:space="preserve">Establish regular districtwide student survey to assess student demand and needs online.  </w:t>
            </w:r>
          </w:p>
        </w:tc>
        <w:tc>
          <w:tcPr>
            <w:tcW w:w="3645" w:type="dxa"/>
          </w:tcPr>
          <w:p w14:paraId="345D1266" w14:textId="5B5BA0D8" w:rsidR="00663835" w:rsidRPr="001C41A8" w:rsidRDefault="197E07FB" w:rsidP="12E9C63A">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1C41A8">
              <w:rPr>
                <w:sz w:val="22"/>
                <w:szCs w:val="22"/>
              </w:rPr>
              <w:t>5.2 Provide necessary infrastructure and technology to enable data-driven decisions districtwide.</w:t>
            </w:r>
          </w:p>
        </w:tc>
        <w:tc>
          <w:tcPr>
            <w:tcW w:w="1676" w:type="dxa"/>
          </w:tcPr>
          <w:p w14:paraId="7197AD31" w14:textId="0F32CCE3" w:rsidR="00663835" w:rsidRPr="001C41A8" w:rsidRDefault="23F71826" w:rsidP="20B9E8C3">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C41A8">
              <w:rPr>
                <w:rFonts w:eastAsiaTheme="minorEastAsia" w:cstheme="minorBidi"/>
                <w:sz w:val="22"/>
                <w:szCs w:val="22"/>
              </w:rPr>
              <w:t>Fall</w:t>
            </w:r>
            <w:r w:rsidR="197E07FB" w:rsidRPr="001C41A8">
              <w:rPr>
                <w:rFonts w:eastAsiaTheme="minorEastAsia" w:cstheme="minorBidi"/>
                <w:sz w:val="22"/>
                <w:szCs w:val="22"/>
              </w:rPr>
              <w:t xml:space="preserve"> </w:t>
            </w:r>
            <w:r w:rsidR="197E07FB" w:rsidRPr="001C41A8">
              <w:rPr>
                <w:sz w:val="22"/>
                <w:szCs w:val="22"/>
              </w:rPr>
              <w:t>2022</w:t>
            </w:r>
          </w:p>
        </w:tc>
      </w:tr>
      <w:tr w:rsidR="20B9E8C3" w:rsidRPr="001C41A8" w14:paraId="60CFE3C2"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587078CE" w14:textId="06846E8A" w:rsidR="510AFD70" w:rsidRPr="001C41A8" w:rsidRDefault="2AA1C150"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Secure ongoing funding for faculty training and facilitation in professional development.</w:t>
            </w:r>
          </w:p>
          <w:p w14:paraId="0E13251F" w14:textId="6841E58D" w:rsidR="20B9E8C3" w:rsidRPr="001C41A8" w:rsidRDefault="2AA1C150"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regular DDEC annual review processes for online training courses.</w:t>
            </w:r>
          </w:p>
        </w:tc>
        <w:tc>
          <w:tcPr>
            <w:tcW w:w="3645" w:type="dxa"/>
          </w:tcPr>
          <w:p w14:paraId="675B622B" w14:textId="0577CB88" w:rsidR="20B9E8C3" w:rsidRPr="001C41A8" w:rsidRDefault="2AA1C150"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2.1 Provide districtwide professional development in equitable, accessible online pedagogy and practice that is regularly updated to ensure relevance and currency.</w:t>
            </w:r>
          </w:p>
        </w:tc>
        <w:tc>
          <w:tcPr>
            <w:tcW w:w="1676" w:type="dxa"/>
          </w:tcPr>
          <w:p w14:paraId="181B381C" w14:textId="2DEF532E" w:rsidR="5D1B6CE7" w:rsidRPr="001C41A8" w:rsidRDefault="7489A564" w:rsidP="20B9E8C3">
            <w:pPr>
              <w:pStyle w:val="BodyText"/>
              <w:cnfStyle w:val="000000000000" w:firstRow="0" w:lastRow="0" w:firstColumn="0" w:lastColumn="0" w:oddVBand="0" w:evenVBand="0" w:oddHBand="0" w:evenHBand="0" w:firstRowFirstColumn="0" w:firstRowLastColumn="0" w:lastRowFirstColumn="0" w:lastRowLastColumn="0"/>
              <w:rPr>
                <w:rFonts w:ascii="Verdana" w:eastAsia="Verdana" w:hAnsi="Verdana"/>
              </w:rPr>
            </w:pPr>
            <w:r w:rsidRPr="001C41A8">
              <w:rPr>
                <w:rFonts w:eastAsiaTheme="minorEastAsia" w:cstheme="minorBidi"/>
                <w:sz w:val="22"/>
                <w:szCs w:val="22"/>
              </w:rPr>
              <w:t>Fall</w:t>
            </w:r>
            <w:r w:rsidR="2AA1C150" w:rsidRPr="001C41A8">
              <w:rPr>
                <w:rFonts w:eastAsiaTheme="minorEastAsia" w:cstheme="minorBidi"/>
                <w:sz w:val="22"/>
                <w:szCs w:val="22"/>
              </w:rPr>
              <w:t xml:space="preserve"> </w:t>
            </w:r>
            <w:r w:rsidR="2AA1C150" w:rsidRPr="001C41A8">
              <w:rPr>
                <w:rFonts w:ascii="Verdana" w:eastAsia="Verdana" w:hAnsi="Verdana"/>
                <w:sz w:val="22"/>
                <w:szCs w:val="22"/>
              </w:rPr>
              <w:t>2022</w:t>
            </w:r>
          </w:p>
        </w:tc>
      </w:tr>
      <w:tr w:rsidR="00663835" w:rsidRPr="001C41A8" w14:paraId="3A96DD0A"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6E4D6F51" w14:textId="2BE2657F" w:rsidR="00663835" w:rsidRPr="001C41A8" w:rsidRDefault="233D3A89"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(Explore opportunities for???) ongoing funding for campus DE Programs and technology.</w:t>
            </w:r>
          </w:p>
          <w:p w14:paraId="31850563" w14:textId="6C3237D1" w:rsidR="00663835" w:rsidRPr="001C41A8" w:rsidRDefault="00663835" w:rsidP="12E9C63A">
            <w:pPr>
              <w:pStyle w:val="BodyText"/>
              <w:rPr>
                <w:rFonts w:eastAsiaTheme="minorEastAsia" w:cstheme="minorBidi"/>
                <w:sz w:val="22"/>
                <w:szCs w:val="22"/>
              </w:rPr>
            </w:pPr>
          </w:p>
        </w:tc>
        <w:tc>
          <w:tcPr>
            <w:tcW w:w="3645" w:type="dxa"/>
          </w:tcPr>
          <w:p w14:paraId="572C84A0" w14:textId="600C6A31" w:rsidR="00663835" w:rsidRPr="001C41A8" w:rsidRDefault="233D3A89"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5.1 Institutionalize DE program-level support across all campuses to facilitate online student success with full-time DE Coordinators, trainers, and accessibility specialists.</w:t>
            </w:r>
          </w:p>
        </w:tc>
        <w:tc>
          <w:tcPr>
            <w:tcW w:w="1676" w:type="dxa"/>
          </w:tcPr>
          <w:p w14:paraId="61E8C9E9" w14:textId="48333CC8" w:rsidR="00663835" w:rsidRPr="001C41A8" w:rsidRDefault="233D3A89"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Spring 2022</w:t>
            </w:r>
          </w:p>
        </w:tc>
      </w:tr>
      <w:tr w:rsidR="00663835" w:rsidRPr="001C41A8" w14:paraId="6FFB443D"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48AAA9F7" w14:textId="3B7D6A90" w:rsidR="00663835" w:rsidRPr="001C41A8" w:rsidRDefault="233D3A89"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Collect and analyze best practices for technology procurement at other CCC districts, which could rubrics for desirability, equity, and accessibility.</w:t>
            </w:r>
          </w:p>
        </w:tc>
        <w:tc>
          <w:tcPr>
            <w:tcW w:w="3645" w:type="dxa"/>
          </w:tcPr>
          <w:p w14:paraId="564740B2" w14:textId="2E7B2CF4" w:rsidR="00663835" w:rsidRPr="001C41A8" w:rsidRDefault="233D3A89"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4.1 Develop districtwide technology procurement process that ensures equity, accessibility, and student privacy, and promotes equitable outcomes and student success.</w:t>
            </w:r>
          </w:p>
        </w:tc>
        <w:tc>
          <w:tcPr>
            <w:tcW w:w="1676" w:type="dxa"/>
          </w:tcPr>
          <w:p w14:paraId="0689CFF3" w14:textId="7B4E568B" w:rsidR="00663835" w:rsidRPr="001C41A8" w:rsidRDefault="57F8F362"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Fall</w:t>
            </w:r>
            <w:r w:rsidR="233D3A89" w:rsidRPr="001C41A8">
              <w:rPr>
                <w:rFonts w:eastAsiaTheme="minorEastAsia" w:cstheme="minorBidi"/>
                <w:sz w:val="22"/>
                <w:szCs w:val="22"/>
              </w:rPr>
              <w:t xml:space="preserve"> 2022</w:t>
            </w:r>
          </w:p>
        </w:tc>
      </w:tr>
      <w:tr w:rsidR="00663835" w:rsidRPr="001C41A8" w14:paraId="55F8CE88"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1575C363" w14:textId="74695926" w:rsidR="00663835" w:rsidRPr="001C41A8" w:rsidRDefault="233D3A89"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lastRenderedPageBreak/>
              <w:t>Provide connection to resources in professional development for the delivery of online student services.</w:t>
            </w:r>
          </w:p>
        </w:tc>
        <w:tc>
          <w:tcPr>
            <w:tcW w:w="3645" w:type="dxa"/>
          </w:tcPr>
          <w:p w14:paraId="61D55DBE" w14:textId="1065A86D" w:rsidR="00663835" w:rsidRPr="001C41A8" w:rsidRDefault="233D3A89"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3.</w:t>
            </w:r>
            <w:r w:rsidR="35F461F2" w:rsidRPr="001C41A8">
              <w:rPr>
                <w:rFonts w:eastAsiaTheme="minorEastAsia" w:cstheme="minorBidi"/>
                <w:sz w:val="22"/>
                <w:szCs w:val="22"/>
              </w:rPr>
              <w:t>3</w:t>
            </w:r>
            <w:r w:rsidRPr="001C41A8">
              <w:rPr>
                <w:rFonts w:eastAsiaTheme="minorEastAsia" w:cstheme="minorBidi"/>
                <w:sz w:val="22"/>
                <w:szCs w:val="22"/>
              </w:rPr>
              <w:t xml:space="preserve"> Assess opportunities for professional development in delivery of online student support services.</w:t>
            </w:r>
          </w:p>
        </w:tc>
        <w:tc>
          <w:tcPr>
            <w:tcW w:w="1676" w:type="dxa"/>
          </w:tcPr>
          <w:p w14:paraId="517A2561" w14:textId="0A3D9F40" w:rsidR="00663835" w:rsidRPr="001C41A8" w:rsidRDefault="384EC388"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Fall</w:t>
            </w:r>
            <w:r w:rsidR="233D3A89" w:rsidRPr="001C41A8">
              <w:rPr>
                <w:rFonts w:eastAsiaTheme="minorEastAsia" w:cstheme="minorBidi"/>
                <w:sz w:val="22"/>
                <w:szCs w:val="22"/>
              </w:rPr>
              <w:t xml:space="preserve"> 2022</w:t>
            </w:r>
          </w:p>
        </w:tc>
      </w:tr>
      <w:tr w:rsidR="20B9E8C3" w:rsidRPr="001C41A8" w14:paraId="19CA6CD5"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25F79160" w14:textId="0C568817" w:rsidR="20B9E8C3" w:rsidRPr="001C41A8" w:rsidRDefault="23DE4C3A"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Provide connection to resources in professional development for the delivery of online student services.</w:t>
            </w:r>
          </w:p>
        </w:tc>
        <w:tc>
          <w:tcPr>
            <w:tcW w:w="3645" w:type="dxa"/>
          </w:tcPr>
          <w:p w14:paraId="5A546A47" w14:textId="331F1BC3" w:rsidR="20B9E8C3" w:rsidRPr="001C41A8" w:rsidRDefault="23DE4C3A"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 xml:space="preserve">3.4 Assess opportunities for training in onboarding online tutors, instructional aides and providers of other student-facing services.  </w:t>
            </w:r>
          </w:p>
        </w:tc>
        <w:tc>
          <w:tcPr>
            <w:tcW w:w="1676" w:type="dxa"/>
          </w:tcPr>
          <w:p w14:paraId="196A604F" w14:textId="3F9A9258" w:rsidR="6F45FAC6" w:rsidRPr="001C41A8" w:rsidRDefault="70E45DC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Fall</w:t>
            </w:r>
            <w:r w:rsidR="23DE4C3A" w:rsidRPr="001C41A8">
              <w:rPr>
                <w:rFonts w:eastAsiaTheme="minorEastAsia" w:cstheme="minorBidi"/>
                <w:sz w:val="22"/>
                <w:szCs w:val="22"/>
              </w:rPr>
              <w:t xml:space="preserve"> 2022</w:t>
            </w:r>
          </w:p>
        </w:tc>
      </w:tr>
      <w:tr w:rsidR="00663835" w:rsidRPr="001C41A8" w14:paraId="6FCF3DB8"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45181E82" w14:textId="668C266F" w:rsidR="00663835" w:rsidRPr="001C41A8" w:rsidRDefault="7559B3B5"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ongoing funding for campus programs to support high-quality online education.</w:t>
            </w:r>
          </w:p>
        </w:tc>
        <w:tc>
          <w:tcPr>
            <w:tcW w:w="3645" w:type="dxa"/>
          </w:tcPr>
          <w:p w14:paraId="495738AB" w14:textId="68635E3F" w:rsidR="00663835" w:rsidRPr="001C41A8" w:rsidRDefault="492F3131"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1.1 Align courses with the CVC Course Design Rubric and equity rubrics.</w:t>
            </w:r>
          </w:p>
        </w:tc>
        <w:tc>
          <w:tcPr>
            <w:tcW w:w="1676" w:type="dxa"/>
          </w:tcPr>
          <w:p w14:paraId="3225D0FD" w14:textId="0B0632DB" w:rsidR="00663835" w:rsidRPr="001C41A8" w:rsidRDefault="39E9AE67"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Fall</w:t>
            </w:r>
            <w:r w:rsidR="492F3131" w:rsidRPr="001C41A8">
              <w:rPr>
                <w:rFonts w:eastAsiaTheme="minorEastAsia" w:cstheme="minorBidi"/>
                <w:sz w:val="22"/>
                <w:szCs w:val="22"/>
              </w:rPr>
              <w:t xml:space="preserve"> 2022 ongoing</w:t>
            </w:r>
          </w:p>
        </w:tc>
      </w:tr>
      <w:tr w:rsidR="00663835" w:rsidRPr="001C41A8" w14:paraId="0E9577D6" w14:textId="77777777" w:rsidTr="12E9C63A">
        <w:trPr>
          <w:trHeight w:val="3390"/>
        </w:trPr>
        <w:tc>
          <w:tcPr>
            <w:cnfStyle w:val="001000000000" w:firstRow="0" w:lastRow="0" w:firstColumn="1" w:lastColumn="0" w:oddVBand="0" w:evenVBand="0" w:oddHBand="0" w:evenHBand="0" w:firstRowFirstColumn="0" w:firstRowLastColumn="0" w:lastRowFirstColumn="0" w:lastRowLastColumn="0"/>
            <w:tcW w:w="3435" w:type="dxa"/>
          </w:tcPr>
          <w:p w14:paraId="278D3E6F" w14:textId="0F100A53" w:rsidR="00663835" w:rsidRPr="001C41A8" w:rsidRDefault="01AB998E"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Continue dialog with management and United Faculty regarding online evaluations and training requirements.</w:t>
            </w:r>
          </w:p>
          <w:p w14:paraId="7C7FA471" w14:textId="22A0D0CB" w:rsidR="00663835" w:rsidRPr="001C41A8" w:rsidRDefault="559FAC59"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Define ‘Excellence,’ by identifying benchmarks for student achievement and support, faculty training levels.</w:t>
            </w:r>
          </w:p>
        </w:tc>
        <w:tc>
          <w:tcPr>
            <w:tcW w:w="3645" w:type="dxa"/>
          </w:tcPr>
          <w:p w14:paraId="47D472C5" w14:textId="234A65EF" w:rsidR="00663835" w:rsidRPr="001C41A8" w:rsidRDefault="01AB998E"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001C41A8">
              <w:rPr>
                <w:rFonts w:eastAsiaTheme="minorEastAsia" w:cstheme="minorBidi"/>
                <w:sz w:val="22"/>
                <w:szCs w:val="22"/>
              </w:rPr>
              <w:t>1.5 Ensure continuity of negotiated requirement that all 4CD faculty have completed training to teach online to facilitate adherence to principles of excellence for diversity, anti-racism, inclusion, accessibility and success.</w:t>
            </w:r>
          </w:p>
        </w:tc>
        <w:tc>
          <w:tcPr>
            <w:tcW w:w="1676" w:type="dxa"/>
          </w:tcPr>
          <w:p w14:paraId="3C43C2D0" w14:textId="7E05407B" w:rsidR="00663835" w:rsidRPr="001C41A8" w:rsidRDefault="5F5A9628"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sidRPr="001C41A8">
              <w:rPr>
                <w:rFonts w:eastAsiaTheme="minorEastAsia" w:cstheme="minorBidi"/>
                <w:sz w:val="22"/>
                <w:szCs w:val="22"/>
              </w:rPr>
              <w:t>Fall</w:t>
            </w:r>
            <w:r w:rsidR="01AB998E" w:rsidRPr="001C41A8">
              <w:rPr>
                <w:rFonts w:eastAsiaTheme="minorEastAsia" w:cstheme="minorBidi"/>
                <w:sz w:val="22"/>
                <w:szCs w:val="22"/>
              </w:rPr>
              <w:t xml:space="preserve"> 2022</w:t>
            </w:r>
          </w:p>
        </w:tc>
      </w:tr>
      <w:tr w:rsidR="20B9E8C3" w:rsidRPr="001C41A8" w14:paraId="205E1C0C"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56364656" w14:textId="3F7D86C9" w:rsidR="20B9E8C3" w:rsidRPr="001C41A8" w:rsidRDefault="354AD249"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one or more DDEC workgroups, as appropriate to address emerging technologies.</w:t>
            </w:r>
          </w:p>
        </w:tc>
        <w:tc>
          <w:tcPr>
            <w:tcW w:w="3645" w:type="dxa"/>
          </w:tcPr>
          <w:p w14:paraId="2EB3F999" w14:textId="79F6FFC9" w:rsidR="461198B5" w:rsidRPr="001C41A8" w:rsidRDefault="354AD249"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2.4 Establish mechanisms for</w:t>
            </w:r>
            <w:r w:rsidRPr="001C41A8">
              <w:rPr>
                <w:rFonts w:eastAsiaTheme="minorEastAsia" w:cstheme="minorBidi"/>
                <w:sz w:val="22"/>
                <w:szCs w:val="22"/>
                <w:u w:val="single"/>
              </w:rPr>
              <w:t xml:space="preserve"> </w:t>
            </w:r>
            <w:r w:rsidRPr="001C41A8">
              <w:rPr>
                <w:rFonts w:eastAsiaTheme="minorEastAsia" w:cstheme="minorBidi"/>
                <w:sz w:val="22"/>
                <w:szCs w:val="22"/>
              </w:rPr>
              <w:t>districtwide training as new technologies emerge.</w:t>
            </w:r>
          </w:p>
        </w:tc>
        <w:tc>
          <w:tcPr>
            <w:tcW w:w="1676" w:type="dxa"/>
          </w:tcPr>
          <w:p w14:paraId="4EF203F7" w14:textId="52B96B59" w:rsidR="43AB7795" w:rsidRPr="001C41A8" w:rsidRDefault="5D44BF8A" w:rsidP="12E9C63A">
            <w:pPr>
              <w:pStyle w:val="BodyText"/>
              <w:spacing w:line="312"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Spring 2023</w:t>
            </w:r>
          </w:p>
        </w:tc>
      </w:tr>
      <w:tr w:rsidR="00663835" w:rsidRPr="001C41A8" w14:paraId="598ECA85"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17231128" w14:textId="7C118214" w:rsidR="00663835" w:rsidRPr="001C41A8" w:rsidRDefault="7CB60457"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districtwide dialog to collaborate with Student Services to create best practices and professional development for online student services delivery.</w:t>
            </w:r>
          </w:p>
        </w:tc>
        <w:tc>
          <w:tcPr>
            <w:tcW w:w="3645" w:type="dxa"/>
          </w:tcPr>
          <w:p w14:paraId="3755D8CA" w14:textId="0DE7E2FE" w:rsidR="00663835" w:rsidRPr="001C41A8" w:rsidRDefault="68CC14F5"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3.1 Develop and implement best practices for delivering online student support services, and evaluate effectiveness</w:t>
            </w:r>
            <w:r w:rsidRPr="001C41A8">
              <w:rPr>
                <w:rFonts w:eastAsiaTheme="minorEastAsia" w:cstheme="minorBidi"/>
                <w:sz w:val="22"/>
                <w:szCs w:val="22"/>
                <w:u w:val="single"/>
              </w:rPr>
              <w:t>.</w:t>
            </w:r>
          </w:p>
        </w:tc>
        <w:tc>
          <w:tcPr>
            <w:tcW w:w="1676" w:type="dxa"/>
          </w:tcPr>
          <w:p w14:paraId="736A8C21" w14:textId="61383264" w:rsidR="00663835" w:rsidRPr="001C41A8" w:rsidRDefault="68CC14F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2022-2023</w:t>
            </w:r>
          </w:p>
        </w:tc>
      </w:tr>
      <w:tr w:rsidR="00663835" w:rsidRPr="001C41A8" w14:paraId="6B4FC306" w14:textId="77777777" w:rsidTr="12E9C63A">
        <w:trPr>
          <w:trHeight w:val="1680"/>
        </w:trPr>
        <w:tc>
          <w:tcPr>
            <w:cnfStyle w:val="001000000000" w:firstRow="0" w:lastRow="0" w:firstColumn="1" w:lastColumn="0" w:oddVBand="0" w:evenVBand="0" w:oddHBand="0" w:evenHBand="0" w:firstRowFirstColumn="0" w:firstRowLastColumn="0" w:lastRowFirstColumn="0" w:lastRowLastColumn="0"/>
            <w:tcW w:w="3435" w:type="dxa"/>
          </w:tcPr>
          <w:p w14:paraId="55FC25F5" w14:textId="4E92CF63" w:rsidR="00663835" w:rsidRPr="001C41A8" w:rsidRDefault="11F9868C"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lastRenderedPageBreak/>
              <w:t>Analyze current campus, district, and DDEC processes for procuring instructional technology.</w:t>
            </w:r>
          </w:p>
        </w:tc>
        <w:tc>
          <w:tcPr>
            <w:tcW w:w="3645" w:type="dxa"/>
          </w:tcPr>
          <w:p w14:paraId="45491972" w14:textId="0F7735D7" w:rsidR="00663835" w:rsidRPr="001C41A8" w:rsidRDefault="456F618E" w:rsidP="12E9C63A">
            <w:pPr>
              <w:spacing w:line="312"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4.3 Explore emerging technologies, including Artificial Intelligence and Virtual Reality, that may lead to enhanced online learning.</w:t>
            </w:r>
          </w:p>
        </w:tc>
        <w:tc>
          <w:tcPr>
            <w:tcW w:w="1676" w:type="dxa"/>
          </w:tcPr>
          <w:p w14:paraId="5FDA69D0" w14:textId="61383264" w:rsidR="00663835" w:rsidRPr="001C41A8" w:rsidRDefault="456F618E"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2022-2023</w:t>
            </w:r>
          </w:p>
          <w:p w14:paraId="20620468" w14:textId="2CFB64B5" w:rsidR="00663835" w:rsidRPr="001C41A8" w:rsidRDefault="0066383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p>
        </w:tc>
      </w:tr>
      <w:tr w:rsidR="00663835" w:rsidRPr="001C41A8" w14:paraId="377D70C1" w14:textId="77777777" w:rsidTr="12E9C63A">
        <w:trPr>
          <w:trHeight w:val="1665"/>
        </w:trPr>
        <w:tc>
          <w:tcPr>
            <w:cnfStyle w:val="001000000000" w:firstRow="0" w:lastRow="0" w:firstColumn="1" w:lastColumn="0" w:oddVBand="0" w:evenVBand="0" w:oddHBand="0" w:evenHBand="0" w:firstRowFirstColumn="0" w:firstRowLastColumn="0" w:lastRowFirstColumn="0" w:lastRowLastColumn="0"/>
            <w:tcW w:w="3435" w:type="dxa"/>
          </w:tcPr>
          <w:p w14:paraId="6DF9B4B0" w14:textId="4769CB16" w:rsidR="00663835" w:rsidRPr="001C41A8" w:rsidRDefault="0CFBDB60" w:rsidP="12E9C63A">
            <w:pPr>
              <w:pStyle w:val="BodyText"/>
              <w:rPr>
                <w:rFonts w:eastAsiaTheme="minorEastAsia" w:cstheme="minorBidi"/>
                <w:b w:val="0"/>
                <w:bCs w:val="0"/>
                <w:sz w:val="22"/>
                <w:szCs w:val="22"/>
              </w:rPr>
            </w:pPr>
            <w:r w:rsidRPr="001C41A8">
              <w:rPr>
                <w:rFonts w:eastAsiaTheme="minorEastAsia" w:cstheme="minorBidi"/>
                <w:b w:val="0"/>
                <w:bCs w:val="0"/>
                <w:sz w:val="22"/>
                <w:szCs w:val="22"/>
              </w:rPr>
              <w:t xml:space="preserve">Explore best </w:t>
            </w:r>
            <w:r w:rsidR="580357A3" w:rsidRPr="001C41A8">
              <w:rPr>
                <w:rFonts w:eastAsiaTheme="minorEastAsia" w:cstheme="minorBidi"/>
                <w:b w:val="0"/>
                <w:bCs w:val="0"/>
                <w:sz w:val="22"/>
                <w:szCs w:val="22"/>
              </w:rPr>
              <w:t>practices</w:t>
            </w:r>
            <w:r w:rsidRPr="001C41A8">
              <w:rPr>
                <w:rFonts w:eastAsiaTheme="minorEastAsia" w:cstheme="minorBidi"/>
                <w:b w:val="0"/>
                <w:bCs w:val="0"/>
                <w:sz w:val="22"/>
                <w:szCs w:val="22"/>
              </w:rPr>
              <w:t xml:space="preserve"> for supporting innovative online instruction.</w:t>
            </w:r>
          </w:p>
        </w:tc>
        <w:tc>
          <w:tcPr>
            <w:tcW w:w="3645" w:type="dxa"/>
          </w:tcPr>
          <w:p w14:paraId="1F95B95A" w14:textId="57B20C1B" w:rsidR="00663835" w:rsidRPr="001C41A8" w:rsidRDefault="2062F1D1" w:rsidP="12E9C63A">
            <w:pPr>
              <w:spacing w:line="312"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4.2 Evaluate and adopt technology to facilitate innovative online teaching that supports a variety of teaching modalities.</w:t>
            </w:r>
          </w:p>
        </w:tc>
        <w:tc>
          <w:tcPr>
            <w:tcW w:w="1676" w:type="dxa"/>
          </w:tcPr>
          <w:p w14:paraId="0FDFC835" w14:textId="61383264" w:rsidR="00663835" w:rsidRPr="001C41A8" w:rsidRDefault="456F618E"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2022-2023</w:t>
            </w:r>
          </w:p>
          <w:p w14:paraId="4DF47D73" w14:textId="6BD19636" w:rsidR="00663835" w:rsidRPr="001C41A8" w:rsidRDefault="0066383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p>
        </w:tc>
      </w:tr>
      <w:tr w:rsidR="00663835" w:rsidRPr="001C41A8" w14:paraId="143E9C81" w14:textId="77777777" w:rsidTr="12E9C63A">
        <w:trPr>
          <w:trHeight w:val="2100"/>
        </w:trPr>
        <w:tc>
          <w:tcPr>
            <w:cnfStyle w:val="001000000000" w:firstRow="0" w:lastRow="0" w:firstColumn="1" w:lastColumn="0" w:oddVBand="0" w:evenVBand="0" w:oddHBand="0" w:evenHBand="0" w:firstRowFirstColumn="0" w:firstRowLastColumn="0" w:lastRowFirstColumn="0" w:lastRowLastColumn="0"/>
            <w:tcW w:w="3435" w:type="dxa"/>
          </w:tcPr>
          <w:p w14:paraId="625B7CFE" w14:textId="0DD93E58" w:rsidR="00663835" w:rsidRPr="001C41A8" w:rsidRDefault="3F25E370"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Explore and access possibilities with the California Virtual Campus to develop regional or statewide certificates, degrees or pathways.</w:t>
            </w:r>
          </w:p>
        </w:tc>
        <w:tc>
          <w:tcPr>
            <w:tcW w:w="3645" w:type="dxa"/>
          </w:tcPr>
          <w:p w14:paraId="6AD71727" w14:textId="63787F0A" w:rsidR="00663835" w:rsidRPr="001C41A8" w:rsidRDefault="3F25E370"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5.5 Establish districtwide collaboration with the California Virtual Campus in development of regional certificates, degrees and pathways.</w:t>
            </w:r>
          </w:p>
        </w:tc>
        <w:tc>
          <w:tcPr>
            <w:tcW w:w="1676" w:type="dxa"/>
          </w:tcPr>
          <w:p w14:paraId="58A02F2C" w14:textId="055E331E" w:rsidR="00663835" w:rsidRPr="001C41A8" w:rsidRDefault="3F25E370"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w:t>
            </w:r>
            <w:r w:rsidR="6AB29E5B" w:rsidRPr="001C41A8">
              <w:rPr>
                <w:rFonts w:eastAsiaTheme="minorEastAsia" w:cstheme="minorBidi"/>
                <w:sz w:val="22"/>
                <w:szCs w:val="22"/>
              </w:rPr>
              <w:t>3</w:t>
            </w:r>
            <w:r w:rsidRPr="001C41A8">
              <w:rPr>
                <w:rFonts w:eastAsiaTheme="minorEastAsia" w:cstheme="minorBidi"/>
                <w:sz w:val="22"/>
                <w:szCs w:val="22"/>
              </w:rPr>
              <w:t>-202</w:t>
            </w:r>
            <w:r w:rsidR="2C658778" w:rsidRPr="001C41A8">
              <w:rPr>
                <w:rFonts w:eastAsiaTheme="minorEastAsia" w:cstheme="minorBidi"/>
                <w:sz w:val="22"/>
                <w:szCs w:val="22"/>
              </w:rPr>
              <w:t>4</w:t>
            </w:r>
          </w:p>
        </w:tc>
      </w:tr>
      <w:tr w:rsidR="00663835" w:rsidRPr="001C41A8" w14:paraId="49397C90" w14:textId="77777777" w:rsidTr="12E9C63A">
        <w:trPr>
          <w:trHeight w:val="2745"/>
        </w:trPr>
        <w:tc>
          <w:tcPr>
            <w:cnfStyle w:val="001000000000" w:firstRow="0" w:lastRow="0" w:firstColumn="1" w:lastColumn="0" w:oddVBand="0" w:evenVBand="0" w:oddHBand="0" w:evenHBand="0" w:firstRowFirstColumn="0" w:firstRowLastColumn="0" w:lastRowFirstColumn="0" w:lastRowLastColumn="0"/>
            <w:tcW w:w="3435" w:type="dxa"/>
          </w:tcPr>
          <w:p w14:paraId="4106BB75" w14:textId="0C9439E4" w:rsidR="00663835" w:rsidRPr="001C41A8" w:rsidRDefault="6F88206E"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a districtwide collaborative group to examine and create intentional opportunities for integration of diversity equity, inclusion and anti-racism in online classrooms.</w:t>
            </w:r>
          </w:p>
        </w:tc>
        <w:tc>
          <w:tcPr>
            <w:tcW w:w="3645" w:type="dxa"/>
          </w:tcPr>
          <w:p w14:paraId="3A5252FE" w14:textId="025CCD27" w:rsidR="00663835" w:rsidRPr="001C41A8" w:rsidRDefault="3F25E370"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5.3 Strengthen collaboration between DE and Equity with district support for diversity, equity, inclusion and anti-racism.</w:t>
            </w:r>
          </w:p>
        </w:tc>
        <w:tc>
          <w:tcPr>
            <w:tcW w:w="1676" w:type="dxa"/>
          </w:tcPr>
          <w:p w14:paraId="0346ABCD" w14:textId="6857DF25" w:rsidR="00663835" w:rsidRPr="001C41A8" w:rsidRDefault="29A46D77" w:rsidP="12E9C63A">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1C41A8">
              <w:rPr>
                <w:sz w:val="22"/>
                <w:szCs w:val="22"/>
              </w:rPr>
              <w:t>2023-2024</w:t>
            </w:r>
          </w:p>
        </w:tc>
      </w:tr>
      <w:tr w:rsidR="00663835" w:rsidRPr="001C41A8" w14:paraId="74E5F9AB"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3D6C76C8" w14:textId="68E4D6F2" w:rsidR="00663835" w:rsidRPr="001C41A8" w:rsidRDefault="2F1BD9E5"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ongoing funding for campus programs to support high-quality online education.</w:t>
            </w:r>
          </w:p>
        </w:tc>
        <w:tc>
          <w:tcPr>
            <w:tcW w:w="3645" w:type="dxa"/>
          </w:tcPr>
          <w:p w14:paraId="0515B8AB" w14:textId="0BF0F71A" w:rsidR="00663835" w:rsidRPr="001C41A8" w:rsidRDefault="2F1BD9E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1.2 Institutionalize campus Distance Education programs.</w:t>
            </w:r>
          </w:p>
        </w:tc>
        <w:tc>
          <w:tcPr>
            <w:tcW w:w="1676" w:type="dxa"/>
          </w:tcPr>
          <w:p w14:paraId="2D5A1BB7" w14:textId="5418F026" w:rsidR="00663835" w:rsidRPr="001C41A8" w:rsidRDefault="63091123"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2023 - 2024</w:t>
            </w:r>
          </w:p>
        </w:tc>
      </w:tr>
      <w:tr w:rsidR="00663835" w:rsidRPr="001C41A8" w14:paraId="066FAF61"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4CEB2C1A" w14:textId="64D6ED68" w:rsidR="00663835" w:rsidRPr="001C41A8" w:rsidRDefault="70FDDF48"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Continuously improve and expand as needed the current districtwide professional development program to train/mentor online faculty to support high quality interaction with students.</w:t>
            </w:r>
          </w:p>
          <w:p w14:paraId="35A80C2F" w14:textId="59F575F1" w:rsidR="00663835" w:rsidRPr="001C41A8" w:rsidRDefault="70FDDF48"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lastRenderedPageBreak/>
              <w:t>Collaborate with librarians districtwide to facilitate professional development in technical skills and information on Open Educational Resources and Zero Textbook Cost courses and degrees.</w:t>
            </w:r>
          </w:p>
        </w:tc>
        <w:tc>
          <w:tcPr>
            <w:tcW w:w="3645" w:type="dxa"/>
          </w:tcPr>
          <w:p w14:paraId="0AE832AE" w14:textId="2097B30B" w:rsidR="00663835" w:rsidRPr="001C41A8" w:rsidRDefault="70FDDF48"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lastRenderedPageBreak/>
              <w:t xml:space="preserve">1.3 Evaluate and strengthen processes in Guided Pathways, Curriculum development, Scheduling, Student Learning Outcomes, and Open Educational Resources to reflect </w:t>
            </w:r>
            <w:r w:rsidRPr="001C41A8">
              <w:rPr>
                <w:rFonts w:eastAsiaTheme="minorEastAsia" w:cstheme="minorBidi"/>
                <w:sz w:val="22"/>
                <w:szCs w:val="22"/>
              </w:rPr>
              <w:lastRenderedPageBreak/>
              <w:t>and include equity, inclusivity and accessibility online.</w:t>
            </w:r>
          </w:p>
        </w:tc>
        <w:tc>
          <w:tcPr>
            <w:tcW w:w="1676" w:type="dxa"/>
          </w:tcPr>
          <w:p w14:paraId="7C1F2A17" w14:textId="5418F026" w:rsidR="00663835" w:rsidRPr="001C41A8" w:rsidRDefault="7491532B"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lastRenderedPageBreak/>
              <w:t>2023 - 2024</w:t>
            </w:r>
          </w:p>
          <w:p w14:paraId="08ECFB41" w14:textId="72B8273F" w:rsidR="00663835" w:rsidRPr="001C41A8" w:rsidRDefault="0066383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p>
        </w:tc>
      </w:tr>
      <w:tr w:rsidR="00663835" w:rsidRPr="001C41A8" w14:paraId="496AE1C0"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05A7C9A6" w14:textId="076C193F" w:rsidR="00663835" w:rsidRPr="001C41A8" w:rsidRDefault="70FDDF48"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lastRenderedPageBreak/>
              <w:t>Continue dialog with management and United Faculty regarding online evaluations and training requirements.</w:t>
            </w:r>
          </w:p>
        </w:tc>
        <w:tc>
          <w:tcPr>
            <w:tcW w:w="3645" w:type="dxa"/>
          </w:tcPr>
          <w:p w14:paraId="10EF9BA2" w14:textId="567E4CDD" w:rsidR="00663835" w:rsidRPr="001C41A8" w:rsidRDefault="70FDDF48"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1.4 Improve online faculty evaluations to ensure that faculty provide regular and substantive interaction and other practices in high-quality online instruction.</w:t>
            </w:r>
          </w:p>
        </w:tc>
        <w:tc>
          <w:tcPr>
            <w:tcW w:w="1676" w:type="dxa"/>
          </w:tcPr>
          <w:p w14:paraId="534F6AC4" w14:textId="15B76A02" w:rsidR="00663835" w:rsidRPr="001C41A8" w:rsidRDefault="2234633C"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2023 - 202</w:t>
            </w:r>
            <w:r w:rsidR="5A35604B" w:rsidRPr="001C41A8">
              <w:rPr>
                <w:rFonts w:eastAsiaTheme="minorEastAsia" w:cstheme="minorBidi"/>
                <w:sz w:val="22"/>
                <w:szCs w:val="22"/>
              </w:rPr>
              <w:t>5</w:t>
            </w:r>
          </w:p>
          <w:p w14:paraId="53323D6A" w14:textId="1491E949" w:rsidR="00663835" w:rsidRPr="001C41A8" w:rsidRDefault="0066383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p>
        </w:tc>
      </w:tr>
      <w:tr w:rsidR="00663835" w:rsidRPr="001C41A8" w14:paraId="0457F9A6"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24635F37" w14:textId="59A54F0D" w:rsidR="00663835" w:rsidRPr="001C41A8" w:rsidRDefault="7BC3A94C"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districtwide accessibility training or ensure access to accessibility training through state or CVC resources.</w:t>
            </w:r>
          </w:p>
        </w:tc>
        <w:tc>
          <w:tcPr>
            <w:tcW w:w="3645" w:type="dxa"/>
          </w:tcPr>
          <w:p w14:paraId="13487A01" w14:textId="6CBB1A32" w:rsidR="00663835" w:rsidRPr="001C41A8" w:rsidRDefault="29EAD939"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w:t>
            </w:r>
            <w:r w:rsidR="778ECCE7" w:rsidRPr="001C41A8">
              <w:rPr>
                <w:rFonts w:eastAsiaTheme="minorEastAsia" w:cstheme="minorBidi"/>
                <w:sz w:val="22"/>
                <w:szCs w:val="22"/>
              </w:rPr>
              <w:t>3</w:t>
            </w:r>
            <w:r w:rsidRPr="001C41A8">
              <w:rPr>
                <w:rFonts w:eastAsiaTheme="minorEastAsia" w:cstheme="minorBidi"/>
                <w:sz w:val="22"/>
                <w:szCs w:val="22"/>
              </w:rPr>
              <w:t xml:space="preserve"> Establish districtwide training for accessibility in compliance with state and federal law.</w:t>
            </w:r>
          </w:p>
        </w:tc>
        <w:tc>
          <w:tcPr>
            <w:tcW w:w="1676" w:type="dxa"/>
          </w:tcPr>
          <w:p w14:paraId="628519D4" w14:textId="3A202297" w:rsidR="00663835" w:rsidRPr="001C41A8" w:rsidRDefault="166DEEA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2023 - 202</w:t>
            </w:r>
            <w:r w:rsidR="0912B7DF" w:rsidRPr="001C41A8">
              <w:rPr>
                <w:rFonts w:eastAsiaTheme="minorEastAsia" w:cstheme="minorBidi"/>
                <w:sz w:val="22"/>
                <w:szCs w:val="22"/>
              </w:rPr>
              <w:t>5</w:t>
            </w:r>
          </w:p>
          <w:p w14:paraId="5E7D349B" w14:textId="5B65B481" w:rsidR="00663835" w:rsidRPr="001C41A8" w:rsidRDefault="0066383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p>
        </w:tc>
      </w:tr>
      <w:tr w:rsidR="00663835" w:rsidRPr="001C41A8" w14:paraId="3D4E031A"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28EFC622" w14:textId="725FEDB4" w:rsidR="00663835" w:rsidRPr="001C41A8" w:rsidRDefault="744AC5B3"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regular DDEC annual review processes for online training courses.</w:t>
            </w:r>
          </w:p>
          <w:p w14:paraId="3E1118E4" w14:textId="52A4E82E" w:rsidR="00663835" w:rsidRPr="001C41A8" w:rsidRDefault="00663835" w:rsidP="12E9C63A">
            <w:pPr>
              <w:pStyle w:val="BodyText"/>
              <w:rPr>
                <w:rFonts w:eastAsiaTheme="minorEastAsia" w:cstheme="minorBidi"/>
                <w:sz w:val="22"/>
                <w:szCs w:val="22"/>
              </w:rPr>
            </w:pPr>
          </w:p>
        </w:tc>
        <w:tc>
          <w:tcPr>
            <w:tcW w:w="3645" w:type="dxa"/>
          </w:tcPr>
          <w:p w14:paraId="30F4B686" w14:textId="5D3DEEED" w:rsidR="00663835" w:rsidRPr="001C41A8" w:rsidRDefault="204097AC"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2.2 Integrate Diversity, Equity and Inclusion, and Social Justice in districtwide training courses in online teaching.</w:t>
            </w:r>
          </w:p>
        </w:tc>
        <w:tc>
          <w:tcPr>
            <w:tcW w:w="1676" w:type="dxa"/>
          </w:tcPr>
          <w:p w14:paraId="370B0866" w14:textId="7CE549CE" w:rsidR="00663835" w:rsidRPr="001C41A8" w:rsidRDefault="22AD9CFD"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w:t>
            </w:r>
            <w:r w:rsidR="0C3CD2B7" w:rsidRPr="001C41A8">
              <w:rPr>
                <w:rFonts w:eastAsiaTheme="minorEastAsia" w:cstheme="minorBidi"/>
                <w:sz w:val="22"/>
                <w:szCs w:val="22"/>
              </w:rPr>
              <w:t>3</w:t>
            </w:r>
            <w:r w:rsidRPr="001C41A8">
              <w:rPr>
                <w:rFonts w:eastAsiaTheme="minorEastAsia" w:cstheme="minorBidi"/>
                <w:sz w:val="22"/>
                <w:szCs w:val="22"/>
              </w:rPr>
              <w:t xml:space="preserve"> - 2025</w:t>
            </w:r>
          </w:p>
        </w:tc>
      </w:tr>
      <w:tr w:rsidR="00663835" w:rsidRPr="001C41A8" w14:paraId="2938B827"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74D9D24F" w14:textId="182457FF" w:rsidR="00663835" w:rsidRPr="001C41A8" w:rsidRDefault="6CDF380A"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Establish one or more DDEC workgroups, as appropriate to address emerging technologies.</w:t>
            </w:r>
          </w:p>
        </w:tc>
        <w:tc>
          <w:tcPr>
            <w:tcW w:w="3645" w:type="dxa"/>
          </w:tcPr>
          <w:p w14:paraId="6366270B" w14:textId="591B4C45" w:rsidR="00663835" w:rsidRPr="001C41A8" w:rsidRDefault="6CDF380A"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2.4 Establish mechanisms for</w:t>
            </w:r>
            <w:r w:rsidRPr="001C41A8">
              <w:rPr>
                <w:rFonts w:eastAsiaTheme="minorEastAsia" w:cstheme="minorBidi"/>
                <w:sz w:val="22"/>
                <w:szCs w:val="22"/>
                <w:u w:val="single"/>
              </w:rPr>
              <w:t xml:space="preserve"> </w:t>
            </w:r>
            <w:r w:rsidRPr="001C41A8">
              <w:rPr>
                <w:rFonts w:eastAsiaTheme="minorEastAsia" w:cstheme="minorBidi"/>
                <w:sz w:val="22"/>
                <w:szCs w:val="22"/>
              </w:rPr>
              <w:t>districtwide training as new technologies emerge.</w:t>
            </w:r>
          </w:p>
        </w:tc>
        <w:tc>
          <w:tcPr>
            <w:tcW w:w="1676" w:type="dxa"/>
          </w:tcPr>
          <w:p w14:paraId="68147CC4" w14:textId="71FCDB2A" w:rsidR="00663835" w:rsidRPr="001C41A8" w:rsidRDefault="33AC257C"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2024 - 2025</w:t>
            </w:r>
          </w:p>
          <w:p w14:paraId="60F4C50F" w14:textId="4EFD6D43" w:rsidR="00663835" w:rsidRPr="001C41A8" w:rsidRDefault="0066383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rPr>
            </w:pPr>
          </w:p>
        </w:tc>
      </w:tr>
      <w:tr w:rsidR="00663835" w:rsidRPr="001C41A8" w14:paraId="3C9C7E1E"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7FFD72A0" w14:textId="0301A919" w:rsidR="00663835" w:rsidRPr="001C41A8" w:rsidRDefault="6B9B3269" w:rsidP="12E9C63A">
            <w:pPr>
              <w:pStyle w:val="BodyText"/>
              <w:rPr>
                <w:rFonts w:eastAsiaTheme="minorEastAsia" w:cstheme="minorBidi"/>
                <w:b w:val="0"/>
                <w:bCs w:val="0"/>
                <w:sz w:val="22"/>
                <w:szCs w:val="22"/>
              </w:rPr>
            </w:pPr>
            <w:r w:rsidRPr="001C41A8">
              <w:rPr>
                <w:rFonts w:eastAsiaTheme="minorEastAsia" w:cstheme="minorBidi"/>
                <w:b w:val="0"/>
                <w:bCs w:val="0"/>
                <w:sz w:val="22"/>
                <w:szCs w:val="22"/>
              </w:rPr>
              <w:t>Establish districtwide dialog to collaborate with Student Services to create best practices and professional development for online student services delivery</w:t>
            </w:r>
          </w:p>
        </w:tc>
        <w:tc>
          <w:tcPr>
            <w:tcW w:w="3645" w:type="dxa"/>
          </w:tcPr>
          <w:p w14:paraId="1A955B6E" w14:textId="506A695B" w:rsidR="00663835" w:rsidRPr="001C41A8" w:rsidRDefault="755DC8D7" w:rsidP="12E9C63A">
            <w:pPr>
              <w:spacing w:after="160" w:line="322" w:lineRule="exac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 xml:space="preserve">3.2 Establish a single-stop resource for information on best practices in online </w:t>
            </w:r>
            <w:r w:rsidR="7ACE7A76" w:rsidRPr="001C41A8">
              <w:rPr>
                <w:rFonts w:eastAsiaTheme="minorEastAsia" w:cstheme="minorBidi"/>
                <w:sz w:val="22"/>
                <w:szCs w:val="22"/>
              </w:rPr>
              <w:t>student</w:t>
            </w:r>
            <w:r w:rsidRPr="001C41A8">
              <w:rPr>
                <w:rFonts w:eastAsiaTheme="minorEastAsia" w:cstheme="minorBidi"/>
                <w:sz w:val="22"/>
                <w:szCs w:val="22"/>
              </w:rPr>
              <w:t xml:space="preserve"> </w:t>
            </w:r>
            <w:r w:rsidR="23A3E7FA" w:rsidRPr="001C41A8">
              <w:rPr>
                <w:rFonts w:eastAsiaTheme="minorEastAsia" w:cstheme="minorBidi"/>
                <w:sz w:val="22"/>
                <w:szCs w:val="22"/>
              </w:rPr>
              <w:t>services</w:t>
            </w:r>
            <w:r w:rsidRPr="001C41A8">
              <w:rPr>
                <w:rFonts w:eastAsiaTheme="minorEastAsia" w:cstheme="minorBidi"/>
                <w:sz w:val="22"/>
                <w:szCs w:val="22"/>
              </w:rPr>
              <w:t>.</w:t>
            </w:r>
          </w:p>
          <w:p w14:paraId="392368C0" w14:textId="4B981221" w:rsidR="00663835" w:rsidRPr="001C41A8" w:rsidRDefault="00663835"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rPr>
            </w:pPr>
          </w:p>
        </w:tc>
        <w:tc>
          <w:tcPr>
            <w:tcW w:w="1676" w:type="dxa"/>
          </w:tcPr>
          <w:p w14:paraId="1E7654B6" w14:textId="187369B5" w:rsidR="00663835" w:rsidRPr="001C41A8" w:rsidRDefault="1F1132FC"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2025 - 2026</w:t>
            </w:r>
          </w:p>
        </w:tc>
      </w:tr>
      <w:tr w:rsidR="20B9E8C3" w:rsidRPr="001C41A8" w14:paraId="538CE60F" w14:textId="77777777" w:rsidTr="12E9C63A">
        <w:tc>
          <w:tcPr>
            <w:cnfStyle w:val="001000000000" w:firstRow="0" w:lastRow="0" w:firstColumn="1" w:lastColumn="0" w:oddVBand="0" w:evenVBand="0" w:oddHBand="0" w:evenHBand="0" w:firstRowFirstColumn="0" w:firstRowLastColumn="0" w:lastRowFirstColumn="0" w:lastRowLastColumn="0"/>
            <w:tcW w:w="3435" w:type="dxa"/>
          </w:tcPr>
          <w:p w14:paraId="558EE394" w14:textId="5F83C08F" w:rsidR="776DB18E" w:rsidRPr="001C41A8" w:rsidRDefault="1AA20608" w:rsidP="12E9C63A">
            <w:pPr>
              <w:spacing w:after="160" w:line="322" w:lineRule="exact"/>
              <w:rPr>
                <w:rFonts w:eastAsiaTheme="minorEastAsia" w:cstheme="minorBidi"/>
                <w:b w:val="0"/>
                <w:bCs w:val="0"/>
                <w:sz w:val="22"/>
                <w:szCs w:val="22"/>
              </w:rPr>
            </w:pPr>
            <w:r w:rsidRPr="001C41A8">
              <w:rPr>
                <w:rFonts w:eastAsiaTheme="minorEastAsia" w:cstheme="minorBidi"/>
                <w:b w:val="0"/>
                <w:bCs w:val="0"/>
                <w:sz w:val="22"/>
                <w:szCs w:val="22"/>
              </w:rPr>
              <w:t>Explore and establish best practices for supporting student technology needs.</w:t>
            </w:r>
          </w:p>
          <w:p w14:paraId="36FB6106" w14:textId="5A806EA9" w:rsidR="20B9E8C3" w:rsidRPr="001C41A8" w:rsidRDefault="20B9E8C3" w:rsidP="12E9C63A">
            <w:pPr>
              <w:pStyle w:val="BodyText"/>
              <w:spacing w:after="0" w:line="312" w:lineRule="auto"/>
              <w:rPr>
                <w:rFonts w:eastAsiaTheme="minorEastAsia" w:cstheme="minorBidi"/>
                <w:b w:val="0"/>
                <w:bCs w:val="0"/>
                <w:u w:val="single"/>
              </w:rPr>
            </w:pPr>
          </w:p>
        </w:tc>
        <w:tc>
          <w:tcPr>
            <w:tcW w:w="3645" w:type="dxa"/>
          </w:tcPr>
          <w:p w14:paraId="6025E437" w14:textId="12027ECC" w:rsidR="776DB18E" w:rsidRPr="001C41A8" w:rsidRDefault="1AA20608" w:rsidP="12E9C63A">
            <w:pPr>
              <w:pStyle w:val="BodyText"/>
              <w:spacing w:after="0" w:line="312"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4.4 Promote easy, reliable and secure student access to campus WiFi in collaboration with campus and district staff.</w:t>
            </w:r>
          </w:p>
        </w:tc>
        <w:tc>
          <w:tcPr>
            <w:tcW w:w="1676" w:type="dxa"/>
          </w:tcPr>
          <w:p w14:paraId="50E4FDA8" w14:textId="44BF2AD9" w:rsidR="566EC6F0" w:rsidRPr="001C41A8" w:rsidRDefault="5AE72087" w:rsidP="12E9C63A">
            <w:pPr>
              <w:pStyle w:val="BodyText"/>
              <w:cnfStyle w:val="000000000000" w:firstRow="0" w:lastRow="0" w:firstColumn="0" w:lastColumn="0" w:oddVBand="0" w:evenVBand="0" w:oddHBand="0" w:evenHBand="0" w:firstRowFirstColumn="0" w:firstRowLastColumn="0" w:lastRowFirstColumn="0" w:lastRowLastColumn="0"/>
              <w:rPr>
                <w:rFonts w:eastAsiaTheme="minorEastAsia" w:cstheme="minorBidi"/>
                <w:sz w:val="22"/>
                <w:szCs w:val="22"/>
              </w:rPr>
            </w:pPr>
            <w:r w:rsidRPr="001C41A8">
              <w:rPr>
                <w:rFonts w:eastAsiaTheme="minorEastAsia" w:cstheme="minorBidi"/>
                <w:sz w:val="22"/>
                <w:szCs w:val="22"/>
              </w:rPr>
              <w:t>2026 - 2027</w:t>
            </w:r>
          </w:p>
        </w:tc>
      </w:tr>
    </w:tbl>
    <w:p w14:paraId="1B680B1F" w14:textId="77777777" w:rsidR="00663835" w:rsidRPr="001C41A8" w:rsidRDefault="00663835" w:rsidP="000562BC">
      <w:pPr>
        <w:pStyle w:val="BodyText"/>
      </w:pPr>
    </w:p>
    <w:p w14:paraId="217EA1FF" w14:textId="77777777" w:rsidR="000562BC" w:rsidRPr="001C41A8" w:rsidRDefault="000562BC" w:rsidP="000562BC">
      <w:pPr>
        <w:pStyle w:val="BodyText"/>
      </w:pPr>
    </w:p>
    <w:p w14:paraId="3B229B53" w14:textId="77777777" w:rsidR="000562BC" w:rsidRPr="001C41A8" w:rsidRDefault="000562BC" w:rsidP="000562BC">
      <w:pPr>
        <w:pStyle w:val="BodyText"/>
      </w:pPr>
    </w:p>
    <w:p w14:paraId="01007C86" w14:textId="77777777" w:rsidR="000562BC" w:rsidRPr="001C41A8" w:rsidRDefault="000562BC" w:rsidP="000562BC">
      <w:pPr>
        <w:pStyle w:val="BodyText"/>
      </w:pPr>
    </w:p>
    <w:p w14:paraId="210FF3C7" w14:textId="582F131F" w:rsidR="20B9E8C3" w:rsidRPr="001C41A8" w:rsidRDefault="20B9E8C3">
      <w:r w:rsidRPr="001C41A8">
        <w:br w:type="page"/>
      </w:r>
      <w:bookmarkStart w:id="35" w:name="_Toc94165646"/>
      <w:r w:rsidR="4BF06D36" w:rsidRPr="001C41A8">
        <w:rPr>
          <w:rStyle w:val="Heading1Char"/>
          <w:color w:val="5F5F5F" w:themeColor="text2" w:themeTint="BF"/>
        </w:rPr>
        <w:lastRenderedPageBreak/>
        <w:t>Appendix</w:t>
      </w:r>
      <w:bookmarkEnd w:id="35"/>
    </w:p>
    <w:p w14:paraId="06A008E0" w14:textId="55EDA620" w:rsidR="160D2C11" w:rsidRPr="001C41A8" w:rsidRDefault="0325D224" w:rsidP="20B9E8C3">
      <w:pPr>
        <w:pStyle w:val="Heading2"/>
        <w:rPr>
          <w:rFonts w:ascii="Verdana" w:eastAsia="Verdana" w:hAnsi="Verdana"/>
          <w:bCs/>
          <w:color w:val="5F5F5F" w:themeColor="text2" w:themeTint="BF"/>
          <w:szCs w:val="28"/>
        </w:rPr>
      </w:pPr>
      <w:bookmarkStart w:id="36" w:name="_Toc94165647"/>
      <w:r w:rsidRPr="001C41A8">
        <w:rPr>
          <w:color w:val="5F5F5F" w:themeColor="text2" w:themeTint="BF"/>
        </w:rPr>
        <w:t xml:space="preserve">Appendix a: </w:t>
      </w:r>
      <w:r w:rsidR="540EA66C" w:rsidRPr="001C41A8">
        <w:rPr>
          <w:color w:val="5F5F5F" w:themeColor="text2" w:themeTint="BF"/>
        </w:rPr>
        <w:t>Definitions</w:t>
      </w:r>
      <w:bookmarkEnd w:id="36"/>
    </w:p>
    <w:p w14:paraId="539C4DE7" w14:textId="28F98E50" w:rsidR="20B9E8C3" w:rsidRPr="001C41A8" w:rsidRDefault="20B9E8C3" w:rsidP="20B9E8C3">
      <w:pPr>
        <w:rPr>
          <w:rFonts w:ascii="Verdana" w:eastAsia="Verdana" w:hAnsi="Verdana"/>
        </w:rPr>
      </w:pPr>
    </w:p>
    <w:p w14:paraId="17FD4DEB" w14:textId="761F635E" w:rsidR="713A5B2D" w:rsidRPr="001C41A8" w:rsidRDefault="16FB3CC6" w:rsidP="12E9C63A">
      <w:pPr>
        <w:pStyle w:val="Heading2"/>
        <w:rPr>
          <w:rFonts w:ascii="Verdana" w:eastAsia="Verdana" w:hAnsi="Verdana"/>
          <w:bCs/>
          <w:color w:val="5F5F5F" w:themeColor="text2" w:themeTint="BF"/>
          <w:szCs w:val="28"/>
        </w:rPr>
      </w:pPr>
      <w:bookmarkStart w:id="37" w:name="_Toc94165648"/>
      <w:r w:rsidRPr="001C41A8">
        <w:rPr>
          <w:color w:val="5F5F5F" w:themeColor="text2" w:themeTint="BF"/>
        </w:rPr>
        <w:t xml:space="preserve">Appendix B: </w:t>
      </w:r>
      <w:r w:rsidR="529E69AC" w:rsidRPr="001C41A8">
        <w:rPr>
          <w:color w:val="5F5F5F" w:themeColor="text2" w:themeTint="BF"/>
        </w:rPr>
        <w:t>References and Sources of Authority</w:t>
      </w:r>
      <w:bookmarkEnd w:id="37"/>
    </w:p>
    <w:p w14:paraId="235EDEF7" w14:textId="61B4C142" w:rsidR="5426B393" w:rsidRPr="001C41A8" w:rsidRDefault="5426B393" w:rsidP="12E9C63A">
      <w:pPr>
        <w:pStyle w:val="Heading3"/>
        <w:rPr>
          <w:rFonts w:ascii="Verdana" w:hAnsi="Verdana"/>
          <w:bCs/>
          <w:color w:val="5F5F5F" w:themeColor="text2" w:themeTint="BF"/>
        </w:rPr>
      </w:pPr>
      <w:bookmarkStart w:id="38" w:name="_Toc94165649"/>
      <w:r w:rsidRPr="001C41A8">
        <w:rPr>
          <w:color w:val="5F5F5F" w:themeColor="text2" w:themeTint="BF"/>
        </w:rPr>
        <w:t>U.S. Department of Education Definition of Distance Education</w:t>
      </w:r>
      <w:bookmarkEnd w:id="38"/>
    </w:p>
    <w:p w14:paraId="2688A6D8" w14:textId="0FA0E291" w:rsidR="5426B393" w:rsidRPr="001C41A8" w:rsidRDefault="00A255C2" w:rsidP="12E9C63A">
      <w:pPr>
        <w:pStyle w:val="BodyText"/>
        <w:rPr>
          <w:rFonts w:eastAsiaTheme="minorEastAsia" w:cstheme="minorBidi"/>
        </w:rPr>
      </w:pPr>
      <w:hyperlink r:id="rId28" w:anchor="h-18">
        <w:r w:rsidR="5426B393" w:rsidRPr="001C41A8">
          <w:rPr>
            <w:rStyle w:val="Hyperlink"/>
            <w:rFonts w:eastAsiaTheme="minorEastAsia" w:cstheme="minorBidi"/>
            <w:color w:val="5F5F5F" w:themeColor="text2" w:themeTint="BF"/>
          </w:rPr>
          <w:t>Retrieved from U.S. Federal Register on 01.25.2022</w:t>
        </w:r>
      </w:hyperlink>
    </w:p>
    <w:p w14:paraId="0F86410F" w14:textId="10FF6F46" w:rsidR="5426B393" w:rsidRPr="001C41A8" w:rsidRDefault="5426B393" w:rsidP="12E9C63A">
      <w:pPr>
        <w:pStyle w:val="BodyText"/>
        <w:rPr>
          <w:rFonts w:eastAsiaTheme="minorEastAsia" w:cstheme="minorBidi"/>
          <w:sz w:val="22"/>
          <w:szCs w:val="22"/>
        </w:rPr>
      </w:pPr>
      <w:r w:rsidRPr="001C41A8">
        <w:rPr>
          <w:rFonts w:eastAsiaTheme="minorEastAsia" w:cstheme="minorBidi"/>
          <w:b/>
          <w:bCs/>
          <w:sz w:val="22"/>
          <w:szCs w:val="22"/>
        </w:rPr>
        <w:t>Distance education</w:t>
      </w:r>
      <w:r w:rsidRPr="001C41A8">
        <w:rPr>
          <w:rFonts w:eastAsiaTheme="minorEastAsia" w:cstheme="minorBidi"/>
          <w:sz w:val="22"/>
          <w:szCs w:val="22"/>
        </w:rPr>
        <w:t>: Education that uses one or more of the technologies listed in paragraphs (1)(i) through (1)(iv) of this definition to deliver instruction to students who are separated from the instructor or instructors, and to support regular and substantive interaction between the students and the instructor or instructors, either synchronously or asynchronously.</w:t>
      </w:r>
    </w:p>
    <w:p w14:paraId="7703DF91" w14:textId="522C8B76" w:rsidR="12E9C63A" w:rsidRPr="001C41A8" w:rsidRDefault="12E9C63A" w:rsidP="12E9C63A">
      <w:pPr>
        <w:rPr>
          <w:rStyle w:val="Heading3Char"/>
          <w:color w:val="5F5F5F" w:themeColor="text2" w:themeTint="BF"/>
        </w:rPr>
      </w:pPr>
    </w:p>
    <w:p w14:paraId="7F646027" w14:textId="7A74E2E4" w:rsidR="64175718" w:rsidRPr="001C41A8" w:rsidRDefault="64175718" w:rsidP="12E9C63A">
      <w:pPr>
        <w:rPr>
          <w:rFonts w:ascii="Verdana" w:eastAsia="Verdana" w:hAnsi="Verdana"/>
        </w:rPr>
      </w:pPr>
      <w:bookmarkStart w:id="39" w:name="_Toc94165650"/>
      <w:r w:rsidRPr="001C41A8">
        <w:rPr>
          <w:rStyle w:val="Heading3Char"/>
          <w:color w:val="5F5F5F" w:themeColor="text2" w:themeTint="BF"/>
        </w:rPr>
        <w:t>California Code of Regulations, Title 5, Sections 55200 - 55210</w:t>
      </w:r>
      <w:bookmarkEnd w:id="39"/>
    </w:p>
    <w:p w14:paraId="3EA8FBC1" w14:textId="399823E9" w:rsidR="6D465506" w:rsidRPr="001C41A8" w:rsidRDefault="6D465506" w:rsidP="12E9C63A">
      <w:pPr>
        <w:rPr>
          <w:rFonts w:eastAsiaTheme="minorEastAsia" w:cstheme="minorBidi"/>
        </w:rPr>
      </w:pPr>
      <w:r w:rsidRPr="001C41A8">
        <w:rPr>
          <w:rFonts w:eastAsiaTheme="minorEastAsia" w:cstheme="minorBidi"/>
        </w:rPr>
        <w:t xml:space="preserve">Retrieved on 01.25.2022 from </w:t>
      </w:r>
      <w:hyperlink r:id="rId29" w:anchor="co_anchor_I59BB4F72C4BB46979196B545B0E8E2C0">
        <w:r w:rsidR="098EDA7A" w:rsidRPr="001C41A8">
          <w:rPr>
            <w:rStyle w:val="Hyperlink"/>
            <w:rFonts w:eastAsiaTheme="minorEastAsia" w:cstheme="minorBidi"/>
            <w:color w:val="5F5F5F" w:themeColor="text2" w:themeTint="BF"/>
          </w:rPr>
          <w:t>Barclays Official California Code of Regulations</w:t>
        </w:r>
      </w:hyperlink>
      <w:r w:rsidR="098EDA7A" w:rsidRPr="001C41A8">
        <w:rPr>
          <w:rFonts w:eastAsiaTheme="minorEastAsia" w:cstheme="minorBidi"/>
        </w:rPr>
        <w:t xml:space="preserve"> </w:t>
      </w:r>
      <w:hyperlink r:id="rId30" w:anchor="co_anchor_I59BB4F72C4BB46979196B545B0E8E2C0">
        <w:r w:rsidR="098EDA7A" w:rsidRPr="001C41A8">
          <w:rPr>
            <w:rStyle w:val="Hyperlink"/>
            <w:rFonts w:eastAsiaTheme="minorEastAsia" w:cstheme="minorBidi"/>
            <w:color w:val="5F5F5F" w:themeColor="text2" w:themeTint="BF"/>
          </w:rPr>
          <w:t>Currentness</w:t>
        </w:r>
      </w:hyperlink>
      <w:r w:rsidR="48C6A319" w:rsidRPr="001C41A8">
        <w:rPr>
          <w:rFonts w:eastAsiaTheme="minorEastAsia" w:cstheme="minorBidi"/>
        </w:rPr>
        <w:t xml:space="preserve"> </w:t>
      </w:r>
    </w:p>
    <w:p w14:paraId="4A2A4EBD" w14:textId="03EB97DF" w:rsidR="098EDA7A" w:rsidRPr="001C41A8" w:rsidRDefault="098EDA7A" w:rsidP="12E9C63A">
      <w:pPr>
        <w:jc w:val="both"/>
        <w:rPr>
          <w:rFonts w:eastAsiaTheme="minorEastAsia" w:cstheme="minorBidi"/>
        </w:rPr>
      </w:pPr>
      <w:r w:rsidRPr="001C41A8">
        <w:rPr>
          <w:rFonts w:eastAsiaTheme="minorEastAsia" w:cstheme="minorBidi"/>
        </w:rPr>
        <w:lastRenderedPageBreak/>
        <w:t>Title 5. Education</w:t>
      </w:r>
    </w:p>
    <w:p w14:paraId="65575E31" w14:textId="7CAF4A92" w:rsidR="098EDA7A" w:rsidRPr="001C41A8" w:rsidRDefault="098EDA7A" w:rsidP="12E9C63A">
      <w:pPr>
        <w:ind w:firstLine="720"/>
        <w:jc w:val="both"/>
        <w:rPr>
          <w:rFonts w:eastAsiaTheme="minorEastAsia" w:cstheme="minorBidi"/>
        </w:rPr>
      </w:pPr>
      <w:r w:rsidRPr="001C41A8">
        <w:rPr>
          <w:rFonts w:eastAsiaTheme="minorEastAsia" w:cstheme="minorBidi"/>
        </w:rPr>
        <w:t>Division 6. California Community Colleges</w:t>
      </w:r>
    </w:p>
    <w:p w14:paraId="746AE044" w14:textId="71DAB8D2" w:rsidR="098EDA7A" w:rsidRPr="001C41A8" w:rsidRDefault="098EDA7A" w:rsidP="12E9C63A">
      <w:pPr>
        <w:ind w:left="720" w:firstLine="720"/>
        <w:jc w:val="both"/>
        <w:rPr>
          <w:rFonts w:eastAsiaTheme="minorEastAsia" w:cstheme="minorBidi"/>
        </w:rPr>
      </w:pPr>
      <w:r w:rsidRPr="001C41A8">
        <w:rPr>
          <w:rFonts w:eastAsiaTheme="minorEastAsia" w:cstheme="minorBidi"/>
        </w:rPr>
        <w:t>Chapter 6. Curriculum and Instruction</w:t>
      </w:r>
    </w:p>
    <w:p w14:paraId="2FEF5C4F" w14:textId="3160AB69" w:rsidR="098EDA7A" w:rsidRPr="001C41A8" w:rsidRDefault="098EDA7A" w:rsidP="12E9C63A">
      <w:pPr>
        <w:ind w:left="1440" w:firstLine="450"/>
        <w:jc w:val="both"/>
        <w:rPr>
          <w:rFonts w:eastAsiaTheme="minorEastAsia" w:cstheme="minorBidi"/>
        </w:rPr>
      </w:pPr>
      <w:r w:rsidRPr="001C41A8">
        <w:rPr>
          <w:rFonts w:eastAsiaTheme="minorEastAsia" w:cstheme="minorBidi"/>
        </w:rPr>
        <w:t>Subchapter 3. Alternative Instructional Methodologies</w:t>
      </w:r>
    </w:p>
    <w:p w14:paraId="6DA826DD" w14:textId="0B8CF971" w:rsidR="098EDA7A" w:rsidRPr="001C41A8" w:rsidRDefault="098EDA7A" w:rsidP="12E9C63A">
      <w:pPr>
        <w:ind w:left="2160" w:firstLine="720"/>
        <w:jc w:val="both"/>
        <w:rPr>
          <w:rFonts w:eastAsiaTheme="minorEastAsia" w:cstheme="minorBidi"/>
        </w:rPr>
      </w:pPr>
      <w:r w:rsidRPr="001C41A8">
        <w:rPr>
          <w:rFonts w:eastAsiaTheme="minorEastAsia" w:cstheme="minorBidi"/>
        </w:rPr>
        <w:t>Article 1. Distance Education</w:t>
      </w:r>
    </w:p>
    <w:p w14:paraId="792F982A" w14:textId="2E6EBAA0" w:rsidR="12E9C63A" w:rsidRPr="001C41A8" w:rsidRDefault="12E9C63A" w:rsidP="12E9C63A">
      <w:pPr>
        <w:jc w:val="center"/>
        <w:rPr>
          <w:rFonts w:ascii="Verdana" w:eastAsia="Verdana" w:hAnsi="Verdana"/>
        </w:rPr>
      </w:pPr>
    </w:p>
    <w:p w14:paraId="7F220BA5" w14:textId="010C33C6" w:rsidR="098EDA7A" w:rsidRPr="001C41A8" w:rsidRDefault="098EDA7A" w:rsidP="12E9C63A">
      <w:pPr>
        <w:jc w:val="center"/>
        <w:rPr>
          <w:rFonts w:eastAsiaTheme="minorEastAsia" w:cstheme="minorBidi"/>
          <w:b/>
          <w:bCs/>
        </w:rPr>
      </w:pPr>
      <w:r w:rsidRPr="001C41A8">
        <w:rPr>
          <w:rFonts w:eastAsiaTheme="minorEastAsia" w:cstheme="minorBidi"/>
          <w:b/>
          <w:bCs/>
        </w:rPr>
        <w:t>5 CCR § 55200</w:t>
      </w:r>
    </w:p>
    <w:p w14:paraId="242BDFB4" w14:textId="1CFE404B" w:rsidR="7A39DEC2" w:rsidRPr="001C41A8" w:rsidRDefault="7A39DEC2" w:rsidP="12E9C63A">
      <w:pPr>
        <w:jc w:val="center"/>
        <w:rPr>
          <w:rFonts w:eastAsiaTheme="minorEastAsia" w:cstheme="minorBidi"/>
        </w:rPr>
      </w:pPr>
      <w:r w:rsidRPr="001C41A8">
        <w:rPr>
          <w:rFonts w:eastAsiaTheme="minorEastAsia" w:cstheme="minorBidi"/>
          <w:b/>
          <w:bCs/>
        </w:rPr>
        <w:t>§ 55200 Definition and Application</w:t>
      </w:r>
      <w:r w:rsidR="098EDA7A" w:rsidRPr="001C41A8">
        <w:rPr>
          <w:rFonts w:ascii="Calibri" w:eastAsia="Calibri" w:hAnsi="Calibri" w:cs="Calibri"/>
          <w:sz w:val="22"/>
          <w:szCs w:val="22"/>
        </w:rPr>
        <w:t xml:space="preserve"> </w:t>
      </w:r>
    </w:p>
    <w:p w14:paraId="21449339" w14:textId="313822DB"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Distance education means instruction in which the instructor and student are separated by time and/or distance and interact through the assistance of technology. All distance education is subject to the general requirements of this chapter as well as the specific requirements of this article. In addition, instruction provided as distance education is subject to the requirements of the Americans with Disabilities Act (42 U.S.C. § 12100 et seq.) and section 508 of the Rehabilitation Act of 1973, as amended (29 U.S.C. § 794d).</w:t>
      </w:r>
    </w:p>
    <w:p w14:paraId="12BA525D" w14:textId="5AC71A55"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Note: Authority cited: Sections 66700 and 70901, Education Code. Reference: Sections 70901 and 70902, Education Code; title 29 United States Code section 794d; and title 42 United States Code sections 12100, 12101, 12102, 12103, 12131, 12132, 12133 and 12134.</w:t>
      </w:r>
    </w:p>
    <w:p w14:paraId="50C2FE6E" w14:textId="0C16EC77" w:rsidR="098EDA7A" w:rsidRPr="001C41A8" w:rsidRDefault="098EDA7A" w:rsidP="12E9C63A">
      <w:pPr>
        <w:jc w:val="both"/>
      </w:pPr>
      <w:r w:rsidRPr="001C41A8">
        <w:rPr>
          <w:rFonts w:ascii="Calibri" w:eastAsia="Calibri" w:hAnsi="Calibri" w:cs="Calibri"/>
        </w:rPr>
        <w:t xml:space="preserve"> </w:t>
      </w:r>
    </w:p>
    <w:p w14:paraId="37113412" w14:textId="2A423914" w:rsidR="098EDA7A" w:rsidRPr="001C41A8" w:rsidRDefault="098EDA7A" w:rsidP="12E9C63A">
      <w:pPr>
        <w:jc w:val="center"/>
        <w:rPr>
          <w:rFonts w:ascii="Calibri" w:eastAsia="Calibri" w:hAnsi="Calibri" w:cs="Calibri"/>
          <w:sz w:val="22"/>
          <w:szCs w:val="22"/>
        </w:rPr>
      </w:pPr>
      <w:r w:rsidRPr="001C41A8">
        <w:rPr>
          <w:rFonts w:eastAsiaTheme="minorEastAsia" w:cstheme="minorBidi"/>
          <w:b/>
          <w:bCs/>
        </w:rPr>
        <w:t>5 CCR § 55202</w:t>
      </w:r>
    </w:p>
    <w:p w14:paraId="7ACD9619" w14:textId="149DB0E9" w:rsidR="41C883E0" w:rsidRPr="001C41A8" w:rsidRDefault="41C883E0" w:rsidP="12E9C63A">
      <w:pPr>
        <w:jc w:val="center"/>
        <w:rPr>
          <w:rFonts w:ascii="Calibri" w:eastAsia="Calibri" w:hAnsi="Calibri" w:cs="Calibri"/>
          <w:sz w:val="22"/>
          <w:szCs w:val="22"/>
        </w:rPr>
      </w:pPr>
      <w:r w:rsidRPr="001C41A8">
        <w:rPr>
          <w:rFonts w:eastAsiaTheme="minorEastAsia" w:cstheme="minorBidi"/>
          <w:b/>
          <w:bCs/>
        </w:rPr>
        <w:lastRenderedPageBreak/>
        <w:t>§ 55202 Course Quality Standards</w:t>
      </w:r>
    </w:p>
    <w:p w14:paraId="640B1E8B" w14:textId="739EB285"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The same standards of course quality shall be applied to any portion of a class conducted through distance education as are applied to in-person classes, in regard to the course quality judgment made pursuant to the requirements of section 55002, and in regard to any local course quality determination or review process. Determinations and judgments about the quality of distance education under the course quality standards shall be made with the full involvement of faculty in accordance with the provisions of subchapter 2 (commencing with section 53200) of chapter 2.</w:t>
      </w:r>
    </w:p>
    <w:p w14:paraId="477BE558" w14:textId="68565C17"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Note: Authority cited: Sections 66700 and 70901, Education Code. Reference: Section 70901, Education Code.</w:t>
      </w:r>
    </w:p>
    <w:p w14:paraId="4278F7FC" w14:textId="6AB117FD" w:rsidR="098EDA7A" w:rsidRPr="001C41A8" w:rsidRDefault="098EDA7A" w:rsidP="12E9C63A">
      <w:pPr>
        <w:jc w:val="both"/>
      </w:pPr>
      <w:r w:rsidRPr="001C41A8">
        <w:rPr>
          <w:rFonts w:ascii="Calibri" w:eastAsia="Calibri" w:hAnsi="Calibri" w:cs="Calibri"/>
          <w:sz w:val="22"/>
          <w:szCs w:val="22"/>
        </w:rPr>
        <w:t xml:space="preserve"> </w:t>
      </w:r>
    </w:p>
    <w:p w14:paraId="666D24D8" w14:textId="78C8A492" w:rsidR="098EDA7A" w:rsidRPr="001C41A8" w:rsidRDefault="098EDA7A" w:rsidP="12E9C63A">
      <w:pPr>
        <w:jc w:val="center"/>
        <w:rPr>
          <w:rFonts w:ascii="Calibri" w:eastAsia="Calibri" w:hAnsi="Calibri" w:cs="Calibri"/>
          <w:sz w:val="22"/>
          <w:szCs w:val="22"/>
        </w:rPr>
      </w:pPr>
      <w:r w:rsidRPr="001C41A8">
        <w:rPr>
          <w:rFonts w:eastAsiaTheme="minorEastAsia" w:cstheme="minorBidi"/>
          <w:b/>
          <w:bCs/>
        </w:rPr>
        <w:t>5 CCR § 55204</w:t>
      </w:r>
    </w:p>
    <w:p w14:paraId="57BDD8DB" w14:textId="57A926FE" w:rsidR="1250A292" w:rsidRPr="001C41A8" w:rsidRDefault="1250A292" w:rsidP="12E9C63A">
      <w:pPr>
        <w:jc w:val="center"/>
        <w:rPr>
          <w:rFonts w:ascii="Calibri" w:eastAsia="Calibri" w:hAnsi="Calibri" w:cs="Calibri"/>
          <w:sz w:val="22"/>
          <w:szCs w:val="22"/>
        </w:rPr>
      </w:pPr>
      <w:r w:rsidRPr="001C41A8">
        <w:rPr>
          <w:rFonts w:eastAsiaTheme="minorEastAsia" w:cstheme="minorBidi"/>
          <w:b/>
          <w:bCs/>
        </w:rPr>
        <w:t>§ 55204 Instructor Contact</w:t>
      </w:r>
    </w:p>
    <w:p w14:paraId="51AA0E39" w14:textId="1707A475" w:rsidR="098EDA7A" w:rsidRPr="001C41A8" w:rsidRDefault="098EDA7A" w:rsidP="12E9C63A">
      <w:pPr>
        <w:rPr>
          <w:rFonts w:eastAsiaTheme="minorEastAsia" w:cstheme="minorBidi"/>
          <w:sz w:val="22"/>
          <w:szCs w:val="22"/>
        </w:rPr>
      </w:pPr>
      <w:r w:rsidRPr="001C41A8">
        <w:rPr>
          <w:rFonts w:eastAsiaTheme="minorEastAsia" w:cstheme="minorBidi"/>
          <w:sz w:val="22"/>
          <w:szCs w:val="22"/>
        </w:rPr>
        <w:t>In addition to the requirements of section 55002 and any locally established requirements applicable to all courses, district governing boards shall ensure that:</w:t>
      </w:r>
    </w:p>
    <w:p w14:paraId="5D9A538C" w14:textId="41B1C27B"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(a) Any portion of a course conducted through distance education includes regular effective contact between instructor and students, and among students, either synchronously or asynchronously, through group or individual meetings, orientation and review sessions, supplemental seminar or study sessions, field trips, library workshops, telephone contact, voice mail, e-mail, or other activities. Regular effective contact is an academic and professional matter pursuant to sections 53200 et seq.</w:t>
      </w:r>
    </w:p>
    <w:p w14:paraId="58345A49" w14:textId="7E4950C1"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lastRenderedPageBreak/>
        <w:t>(b) Any portion of a course provided through distance education is conducted consistent with guidelines issued by the Chancellor pursuant to section 409 of the Procedures and Standing Orders of the Board of Governors.</w:t>
      </w:r>
    </w:p>
    <w:p w14:paraId="38A44BA1" w14:textId="6478BD1E"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Note: Authority cited: Sections 66700 and 70901, Education Code. Reference: Sections 70901 and 70902, Education Code.</w:t>
      </w:r>
    </w:p>
    <w:p w14:paraId="55F71098" w14:textId="68D169B7" w:rsidR="098EDA7A" w:rsidRPr="001C41A8" w:rsidRDefault="098EDA7A" w:rsidP="12E9C63A">
      <w:pPr>
        <w:jc w:val="both"/>
      </w:pPr>
      <w:r w:rsidRPr="001C41A8">
        <w:rPr>
          <w:rFonts w:ascii="Calibri" w:eastAsia="Calibri" w:hAnsi="Calibri" w:cs="Calibri"/>
        </w:rPr>
        <w:t xml:space="preserve"> </w:t>
      </w:r>
    </w:p>
    <w:p w14:paraId="750B2526" w14:textId="0A81F34B" w:rsidR="098EDA7A" w:rsidRPr="001C41A8" w:rsidRDefault="098EDA7A" w:rsidP="12E9C63A">
      <w:pPr>
        <w:jc w:val="center"/>
        <w:rPr>
          <w:rFonts w:eastAsiaTheme="minorEastAsia" w:cstheme="minorBidi"/>
          <w:b/>
          <w:bCs/>
        </w:rPr>
      </w:pPr>
      <w:r w:rsidRPr="001C41A8">
        <w:rPr>
          <w:rFonts w:eastAsiaTheme="minorEastAsia" w:cstheme="minorBidi"/>
          <w:b/>
          <w:bCs/>
        </w:rPr>
        <w:t>5 CCR § 55206</w:t>
      </w:r>
    </w:p>
    <w:p w14:paraId="424C337D" w14:textId="76CFA163" w:rsidR="583151E8" w:rsidRPr="001C41A8" w:rsidRDefault="583151E8" w:rsidP="12E9C63A">
      <w:pPr>
        <w:jc w:val="center"/>
        <w:rPr>
          <w:rFonts w:ascii="Calibri" w:eastAsia="Calibri" w:hAnsi="Calibri" w:cs="Calibri"/>
          <w:sz w:val="22"/>
          <w:szCs w:val="22"/>
        </w:rPr>
      </w:pPr>
      <w:r w:rsidRPr="001C41A8">
        <w:rPr>
          <w:rFonts w:eastAsiaTheme="minorEastAsia" w:cstheme="minorBidi"/>
          <w:b/>
          <w:bCs/>
        </w:rPr>
        <w:t>§ 55206 Separate Course Approval</w:t>
      </w:r>
    </w:p>
    <w:p w14:paraId="656136CB" w14:textId="172E4B5F" w:rsidR="098EDA7A" w:rsidRPr="001C41A8" w:rsidRDefault="098EDA7A" w:rsidP="12E9C63A">
      <w:pPr>
        <w:rPr>
          <w:rFonts w:eastAsiaTheme="minorEastAsia" w:cstheme="minorBidi"/>
          <w:sz w:val="22"/>
          <w:szCs w:val="22"/>
        </w:rPr>
      </w:pPr>
      <w:r w:rsidRPr="001C41A8">
        <w:rPr>
          <w:rFonts w:eastAsiaTheme="minorEastAsia" w:cstheme="minorBidi"/>
          <w:sz w:val="22"/>
          <w:szCs w:val="22"/>
        </w:rPr>
        <w:t>If any portion of the instruction in a new or existing course is to be provided through distance education, an addendum to the official course outline of record shall be required. In addition to addressing how course outcomes will be achieved in a distance education mode, the addendum shall at a minimum specify how the portion of instruction delivered via distance education meets:</w:t>
      </w:r>
    </w:p>
    <w:p w14:paraId="071BCE28" w14:textId="252DF528"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(a) Regular and effective contact between instructors and students and among students as referenced in title 5, section 55204(a), and</w:t>
      </w:r>
    </w:p>
    <w:p w14:paraId="3D77C8FA" w14:textId="2D874CCA"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(b) Requirements of the Americans with Disabilities Act (42 U.S.C. § 12100 et seq.) and section 508 of the Rehabilitation Act of 1973, as amended, (29 U.S.C. § 749d)</w:t>
      </w:r>
    </w:p>
    <w:p w14:paraId="75B1C9E7" w14:textId="5D9C0C52"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The addendum shall be separately approved according to the district's adopted curriculum approval procedures.</w:t>
      </w:r>
    </w:p>
    <w:p w14:paraId="5CB417C9" w14:textId="77A76DE8"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Note: Authority cited: Sections 66700 and 70901, Education Code. Reference: Sections 70901 and 70902, Education Code.</w:t>
      </w:r>
    </w:p>
    <w:p w14:paraId="7ECE01FF" w14:textId="5D0088BE" w:rsidR="098EDA7A" w:rsidRPr="001C41A8" w:rsidRDefault="098EDA7A" w:rsidP="12E9C63A">
      <w:pPr>
        <w:jc w:val="both"/>
      </w:pPr>
      <w:r w:rsidRPr="001C41A8">
        <w:rPr>
          <w:rFonts w:ascii="Calibri" w:eastAsia="Calibri" w:hAnsi="Calibri" w:cs="Calibri"/>
          <w:sz w:val="22"/>
          <w:szCs w:val="22"/>
        </w:rPr>
        <w:lastRenderedPageBreak/>
        <w:t xml:space="preserve"> </w:t>
      </w:r>
    </w:p>
    <w:p w14:paraId="035AF14C" w14:textId="63DA7A6A" w:rsidR="098EDA7A" w:rsidRPr="001C41A8" w:rsidRDefault="098EDA7A" w:rsidP="12E9C63A">
      <w:pPr>
        <w:jc w:val="center"/>
        <w:rPr>
          <w:rFonts w:eastAsiaTheme="minorEastAsia" w:cstheme="minorBidi"/>
          <w:b/>
          <w:bCs/>
        </w:rPr>
      </w:pPr>
      <w:r w:rsidRPr="001C41A8">
        <w:rPr>
          <w:rFonts w:eastAsiaTheme="minorEastAsia" w:cstheme="minorBidi"/>
          <w:b/>
          <w:bCs/>
        </w:rPr>
        <w:t>5 CCR § 55208</w:t>
      </w:r>
    </w:p>
    <w:p w14:paraId="2AA4F289" w14:textId="4E4FDB58" w:rsidR="45585B3B" w:rsidRPr="001C41A8" w:rsidRDefault="45585B3B" w:rsidP="12E9C63A">
      <w:pPr>
        <w:jc w:val="center"/>
        <w:rPr>
          <w:rFonts w:ascii="Calibri" w:eastAsia="Calibri" w:hAnsi="Calibri" w:cs="Calibri"/>
          <w:sz w:val="22"/>
          <w:szCs w:val="22"/>
        </w:rPr>
      </w:pPr>
      <w:r w:rsidRPr="001C41A8">
        <w:rPr>
          <w:rFonts w:eastAsiaTheme="minorEastAsia" w:cstheme="minorBidi"/>
          <w:b/>
          <w:bCs/>
        </w:rPr>
        <w:t>§ 55208 Faculty Selection and Workload</w:t>
      </w:r>
    </w:p>
    <w:p w14:paraId="571B94F9" w14:textId="7E6CE09C" w:rsidR="098EDA7A" w:rsidRPr="001C41A8" w:rsidRDefault="098EDA7A" w:rsidP="12E9C63A">
      <w:pPr>
        <w:rPr>
          <w:rFonts w:eastAsiaTheme="minorEastAsia" w:cstheme="minorBidi"/>
          <w:sz w:val="22"/>
          <w:szCs w:val="22"/>
        </w:rPr>
      </w:pPr>
      <w:r w:rsidRPr="001C41A8">
        <w:rPr>
          <w:rFonts w:eastAsiaTheme="minorEastAsia" w:cstheme="minorBidi"/>
          <w:sz w:val="22"/>
          <w:szCs w:val="22"/>
        </w:rPr>
        <w:t>(a) Instructors of course sections delivered via distance education technology shall be selected by the same procedures used to determine all instructional assignments. Instructors shall possess the minimum qualifications for the discipline into which the course's subject matter most appropriately falls, in accordance with article 2 (commencing with section 53410) of subchapter 4 of chapter 4, and with the list of discipline definitions and requirements adopted by the Board of Governors to implement that article, as such list may be amended from time to time.</w:t>
      </w:r>
    </w:p>
    <w:p w14:paraId="64B337CC" w14:textId="22338F92"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(b) Instructors of distance education shall be prepared to teach in a distance education delivery method consistent with local district policies and negotiated agreements.</w:t>
      </w:r>
    </w:p>
    <w:p w14:paraId="0C41D65A" w14:textId="7B58A7AA"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(c) The number of students assigned to any one course section offered by distance education shall be determined by and be consistent with other district procedures related to faculty assignment. Procedures for determining the number of students assigned to a course section offered in whole or in part by distance education may include a review by the curriculum committee established pursuant to section 55002(a)(1).</w:t>
      </w:r>
    </w:p>
    <w:p w14:paraId="420C1D42" w14:textId="41EF6DD7"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(d) Nothing in this section shall be construed to impinge upon or detract from any negotiations or negotiated agreements between exclusive representatives and district governing boards.</w:t>
      </w:r>
    </w:p>
    <w:p w14:paraId="125F3F3F" w14:textId="5652E0DB"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lastRenderedPageBreak/>
        <w:t>Note: Authority cited: Sections 66700 and 70901, Education Code. Reference: Sections 70901 and 70902, Education Code.</w:t>
      </w:r>
    </w:p>
    <w:p w14:paraId="139D1DF9" w14:textId="568F42A5" w:rsidR="098EDA7A" w:rsidRDefault="098EDA7A" w:rsidP="12E9C63A">
      <w:pPr>
        <w:jc w:val="both"/>
        <w:rPr>
          <w:rFonts w:ascii="Calibri" w:eastAsia="Calibri" w:hAnsi="Calibri" w:cs="Calibri"/>
          <w:sz w:val="22"/>
          <w:szCs w:val="22"/>
        </w:rPr>
      </w:pPr>
      <w:r w:rsidRPr="001C41A8">
        <w:rPr>
          <w:rFonts w:ascii="Calibri" w:eastAsia="Calibri" w:hAnsi="Calibri" w:cs="Calibri"/>
          <w:sz w:val="22"/>
          <w:szCs w:val="22"/>
        </w:rPr>
        <w:t xml:space="preserve"> </w:t>
      </w:r>
    </w:p>
    <w:p w14:paraId="2D6FCAB0" w14:textId="77777777" w:rsidR="009356AA" w:rsidRDefault="009356AA" w:rsidP="12E9C63A">
      <w:pPr>
        <w:jc w:val="center"/>
      </w:pPr>
    </w:p>
    <w:p w14:paraId="49177FC2" w14:textId="2B3F10AF" w:rsidR="098EDA7A" w:rsidRPr="001C41A8" w:rsidRDefault="098EDA7A" w:rsidP="12E9C63A">
      <w:pPr>
        <w:jc w:val="center"/>
        <w:rPr>
          <w:rFonts w:eastAsiaTheme="minorEastAsia" w:cstheme="minorBidi"/>
          <w:b/>
          <w:bCs/>
        </w:rPr>
      </w:pPr>
      <w:r w:rsidRPr="001C41A8">
        <w:rPr>
          <w:rFonts w:eastAsiaTheme="minorEastAsia" w:cstheme="minorBidi"/>
          <w:b/>
          <w:bCs/>
        </w:rPr>
        <w:t>5 CCR § 55210</w:t>
      </w:r>
    </w:p>
    <w:p w14:paraId="11D1957C" w14:textId="74CD5309" w:rsidR="5F773651" w:rsidRPr="001C41A8" w:rsidRDefault="5F773651" w:rsidP="12E9C63A">
      <w:pPr>
        <w:jc w:val="center"/>
        <w:rPr>
          <w:rFonts w:ascii="Calibri" w:eastAsia="Calibri" w:hAnsi="Calibri" w:cs="Calibri"/>
          <w:sz w:val="22"/>
          <w:szCs w:val="22"/>
        </w:rPr>
      </w:pPr>
      <w:r w:rsidRPr="001C41A8">
        <w:rPr>
          <w:rFonts w:eastAsiaTheme="minorEastAsia" w:cstheme="minorBidi"/>
          <w:b/>
          <w:bCs/>
        </w:rPr>
        <w:t>§ 55210 Ongoing Responsibility of Districts</w:t>
      </w:r>
    </w:p>
    <w:p w14:paraId="6CC8A800" w14:textId="5B57B54E" w:rsidR="098EDA7A" w:rsidRPr="001C41A8" w:rsidRDefault="098EDA7A" w:rsidP="12E9C63A">
      <w:pPr>
        <w:rPr>
          <w:rFonts w:eastAsiaTheme="minorEastAsia" w:cstheme="minorBidi"/>
          <w:sz w:val="22"/>
          <w:szCs w:val="22"/>
        </w:rPr>
      </w:pPr>
      <w:r w:rsidRPr="001C41A8">
        <w:rPr>
          <w:rFonts w:eastAsiaTheme="minorEastAsia" w:cstheme="minorBidi"/>
          <w:sz w:val="22"/>
          <w:szCs w:val="22"/>
        </w:rPr>
        <w:t>If a district offers one or more courses or course sections in which instruction is provided through distance education for at least 51 percent of the hours of instruction in the course or course section, the district shall:</w:t>
      </w:r>
    </w:p>
    <w:p w14:paraId="634FDE48" w14:textId="0647CC5C"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(a) maintain records and report data through the Chancellor's Office Management Information System on the number of students and faculty participating in new courses or sections of established courses offered through distance education ;</w:t>
      </w:r>
    </w:p>
    <w:p w14:paraId="52641E11" w14:textId="0BB5132F"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(b) provide to the local governing board, no later than August 31st of each year, a report on all distance education activity;</w:t>
      </w:r>
    </w:p>
    <w:p w14:paraId="491506F3" w14:textId="2BD504BD" w:rsidR="098EDA7A" w:rsidRPr="001C41A8" w:rsidRDefault="098EDA7A" w:rsidP="12E9C63A">
      <w:pPr>
        <w:jc w:val="both"/>
        <w:rPr>
          <w:rFonts w:eastAsiaTheme="minorEastAsia" w:cstheme="minorBidi"/>
          <w:sz w:val="22"/>
          <w:szCs w:val="22"/>
        </w:rPr>
      </w:pPr>
      <w:r w:rsidRPr="001C41A8">
        <w:rPr>
          <w:rFonts w:eastAsiaTheme="minorEastAsia" w:cstheme="minorBidi"/>
          <w:sz w:val="22"/>
          <w:szCs w:val="22"/>
        </w:rPr>
        <w:t>(c) provide other information consistent with reporting guidelines developed by the Chancellor pursuant to section 409 of the Procedures and Standing Orders of the Board of Governors.</w:t>
      </w:r>
    </w:p>
    <w:p w14:paraId="5790BB70" w14:textId="2EFDE8D9" w:rsidR="12E9C63A" w:rsidRDefault="098EDA7A" w:rsidP="009356AA">
      <w:pPr>
        <w:jc w:val="both"/>
        <w:rPr>
          <w:rFonts w:eastAsiaTheme="minorEastAsia" w:cstheme="minorBidi"/>
          <w:sz w:val="22"/>
          <w:szCs w:val="22"/>
        </w:rPr>
      </w:pPr>
      <w:r w:rsidRPr="001C41A8">
        <w:rPr>
          <w:rFonts w:eastAsiaTheme="minorEastAsia" w:cstheme="minorBidi"/>
          <w:sz w:val="22"/>
          <w:szCs w:val="22"/>
        </w:rPr>
        <w:t>Note: Authority cited: Sections 66700 and 70901, Education Code. Reference: Sections 7</w:t>
      </w:r>
      <w:r w:rsidR="009356AA">
        <w:rPr>
          <w:rFonts w:eastAsiaTheme="minorEastAsia" w:cstheme="minorBidi"/>
          <w:sz w:val="22"/>
          <w:szCs w:val="22"/>
        </w:rPr>
        <w:t>0901 and 70902, Education Code.</w:t>
      </w:r>
    </w:p>
    <w:p w14:paraId="5DDA9CB4" w14:textId="77777777" w:rsidR="009356AA" w:rsidRPr="009356AA" w:rsidRDefault="009356AA" w:rsidP="009356AA">
      <w:pPr>
        <w:pStyle w:val="BodyText"/>
      </w:pPr>
    </w:p>
    <w:p w14:paraId="7684E45A" w14:textId="7882B675" w:rsidR="7B6A4C0D" w:rsidRPr="001C41A8" w:rsidRDefault="7B6A4C0D" w:rsidP="12E9C63A">
      <w:pPr>
        <w:pStyle w:val="Heading3"/>
        <w:rPr>
          <w:rFonts w:ascii="Verdana" w:hAnsi="Verdana"/>
          <w:bCs/>
          <w:color w:val="5F5F5F" w:themeColor="text2" w:themeTint="BF"/>
        </w:rPr>
      </w:pPr>
      <w:bookmarkStart w:id="40" w:name="_Toc94165651"/>
      <w:r w:rsidRPr="001C41A8">
        <w:rPr>
          <w:color w:val="5F5F5F" w:themeColor="text2" w:themeTint="BF"/>
        </w:rPr>
        <w:lastRenderedPageBreak/>
        <w:t>Contra Costa Community College District Distance Education Policy</w:t>
      </w:r>
      <w:bookmarkEnd w:id="40"/>
    </w:p>
    <w:p w14:paraId="6EF9FC9B" w14:textId="6B153797" w:rsidR="6396ECDB" w:rsidRPr="001C41A8" w:rsidRDefault="6396ECDB" w:rsidP="12E9C63A">
      <w:pPr>
        <w:spacing w:after="40"/>
        <w:jc w:val="both"/>
        <w:rPr>
          <w:rFonts w:eastAsiaTheme="minorEastAsia" w:cstheme="minorBidi"/>
          <w:b/>
          <w:bCs/>
          <w:sz w:val="22"/>
          <w:szCs w:val="22"/>
        </w:rPr>
      </w:pPr>
      <w:r w:rsidRPr="001C41A8">
        <w:rPr>
          <w:rFonts w:eastAsiaTheme="minorEastAsia" w:cstheme="minorBidi"/>
          <w:b/>
          <w:bCs/>
          <w:sz w:val="22"/>
          <w:szCs w:val="22"/>
        </w:rPr>
        <w:t>Contra Costa Community College District Board Policy 4014</w:t>
      </w:r>
    </w:p>
    <w:p w14:paraId="766126D5" w14:textId="2CF931F3" w:rsidR="12E9C63A" w:rsidRPr="001C41A8" w:rsidRDefault="12E9C63A" w:rsidP="12E9C63A">
      <w:pPr>
        <w:spacing w:after="40"/>
        <w:jc w:val="both"/>
        <w:rPr>
          <w:rFonts w:eastAsiaTheme="minorEastAsia" w:cstheme="minorBidi"/>
          <w:b/>
          <w:bCs/>
          <w:sz w:val="22"/>
          <w:szCs w:val="22"/>
        </w:rPr>
      </w:pPr>
    </w:p>
    <w:p w14:paraId="3AF17CE4" w14:textId="24D96AA4" w:rsidR="6396ECDB" w:rsidRPr="001C41A8" w:rsidRDefault="6396ECDB" w:rsidP="12E9C63A">
      <w:pPr>
        <w:spacing w:after="40"/>
        <w:jc w:val="both"/>
        <w:rPr>
          <w:rFonts w:eastAsiaTheme="minorEastAsia" w:cstheme="minorBidi"/>
          <w:b/>
          <w:bCs/>
          <w:sz w:val="22"/>
          <w:szCs w:val="22"/>
        </w:rPr>
      </w:pPr>
      <w:r w:rsidRPr="001C41A8">
        <w:rPr>
          <w:rFonts w:eastAsiaTheme="minorEastAsia" w:cstheme="minorBidi"/>
          <w:b/>
          <w:bCs/>
          <w:sz w:val="22"/>
          <w:szCs w:val="22"/>
        </w:rPr>
        <w:t>DISTANCE AND CORRESPONDENCE EDUCATION</w:t>
      </w:r>
    </w:p>
    <w:p w14:paraId="43A277D1" w14:textId="14E4559E"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To ensure the integrity of the Distance and Correspondence Education offerings and comply with federal</w:t>
      </w:r>
      <w:r w:rsidR="0226137A" w:rsidRPr="001C41A8">
        <w:rPr>
          <w:rFonts w:eastAsiaTheme="minorEastAsia" w:cstheme="minorBidi"/>
          <w:sz w:val="22"/>
          <w:szCs w:val="22"/>
        </w:rPr>
        <w:t xml:space="preserve"> </w:t>
      </w:r>
      <w:r w:rsidRPr="001C41A8">
        <w:rPr>
          <w:rFonts w:eastAsiaTheme="minorEastAsia" w:cstheme="minorBidi"/>
          <w:sz w:val="22"/>
          <w:szCs w:val="22"/>
        </w:rPr>
        <w:t>regulations (34 CFR Section 602.17g) and ACCJC policies, each college will ensure student authentication to</w:t>
      </w:r>
    </w:p>
    <w:p w14:paraId="31B48C17" w14:textId="063E984E"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Distance and Correspondence Education classes using the unique student ID and password issued by the</w:t>
      </w:r>
      <w:r w:rsidR="4496D21A" w:rsidRPr="001C41A8">
        <w:rPr>
          <w:rFonts w:eastAsiaTheme="minorEastAsia" w:cstheme="minorBidi"/>
          <w:sz w:val="22"/>
          <w:szCs w:val="22"/>
        </w:rPr>
        <w:t xml:space="preserve"> </w:t>
      </w:r>
      <w:r w:rsidRPr="001C41A8">
        <w:rPr>
          <w:rFonts w:eastAsiaTheme="minorEastAsia" w:cstheme="minorBidi"/>
          <w:sz w:val="22"/>
          <w:szCs w:val="22"/>
        </w:rPr>
        <w:t>Contra Costa Community College District as part of the enrollment process. Required use of the student ID</w:t>
      </w:r>
      <w:r w:rsidR="44A618F1" w:rsidRPr="001C41A8">
        <w:rPr>
          <w:rFonts w:eastAsiaTheme="minorEastAsia" w:cstheme="minorBidi"/>
          <w:sz w:val="22"/>
          <w:szCs w:val="22"/>
        </w:rPr>
        <w:t xml:space="preserve"> </w:t>
      </w:r>
      <w:r w:rsidRPr="001C41A8">
        <w:rPr>
          <w:rFonts w:eastAsiaTheme="minorEastAsia" w:cstheme="minorBidi"/>
          <w:sz w:val="22"/>
          <w:szCs w:val="22"/>
        </w:rPr>
        <w:t>and password serves as a means to validate that the student who is registered for a course is the same</w:t>
      </w:r>
      <w:r w:rsidR="4665D3A8" w:rsidRPr="001C41A8">
        <w:rPr>
          <w:rFonts w:eastAsiaTheme="minorEastAsia" w:cstheme="minorBidi"/>
          <w:sz w:val="22"/>
          <w:szCs w:val="22"/>
        </w:rPr>
        <w:t xml:space="preserve"> </w:t>
      </w:r>
      <w:r w:rsidRPr="001C41A8">
        <w:rPr>
          <w:rFonts w:eastAsiaTheme="minorEastAsia" w:cstheme="minorBidi"/>
          <w:sz w:val="22"/>
          <w:szCs w:val="22"/>
        </w:rPr>
        <w:t>student doing the work and receiving the grades/credits. The District and the colleges will, at all times, work to</w:t>
      </w:r>
      <w:r w:rsidR="009058DC">
        <w:rPr>
          <w:rFonts w:eastAsiaTheme="minorEastAsia" w:cstheme="minorBidi"/>
          <w:sz w:val="22"/>
          <w:szCs w:val="22"/>
        </w:rPr>
        <w:t xml:space="preserve"> </w:t>
      </w:r>
      <w:r w:rsidRPr="001C41A8">
        <w:rPr>
          <w:rFonts w:eastAsiaTheme="minorEastAsia" w:cstheme="minorBidi"/>
          <w:sz w:val="22"/>
          <w:szCs w:val="22"/>
        </w:rPr>
        <w:t>ensure that each student’s password is protected against public disclosure. Students shall be notified about</w:t>
      </w:r>
      <w:r w:rsidR="5137CD63" w:rsidRPr="001C41A8">
        <w:rPr>
          <w:rFonts w:eastAsiaTheme="minorEastAsia" w:cstheme="minorBidi"/>
          <w:sz w:val="22"/>
          <w:szCs w:val="22"/>
        </w:rPr>
        <w:t xml:space="preserve"> </w:t>
      </w:r>
      <w:r w:rsidRPr="001C41A8">
        <w:rPr>
          <w:rFonts w:eastAsiaTheme="minorEastAsia" w:cstheme="minorBidi"/>
          <w:sz w:val="22"/>
          <w:szCs w:val="22"/>
        </w:rPr>
        <w:t>steps to take in order to request the issuance of a new password should they believe that their existing</w:t>
      </w:r>
      <w:r w:rsidR="009058DC">
        <w:rPr>
          <w:rFonts w:eastAsiaTheme="minorEastAsia" w:cstheme="minorBidi"/>
          <w:sz w:val="22"/>
          <w:szCs w:val="22"/>
        </w:rPr>
        <w:t xml:space="preserve"> </w:t>
      </w:r>
      <w:r w:rsidRPr="001C41A8">
        <w:rPr>
          <w:rFonts w:eastAsiaTheme="minorEastAsia" w:cstheme="minorBidi"/>
          <w:sz w:val="22"/>
          <w:szCs w:val="22"/>
        </w:rPr>
        <w:t>password has been compromised.</w:t>
      </w:r>
    </w:p>
    <w:p w14:paraId="3C932DE3" w14:textId="096B42F9"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The District will make available to each student, at the time of registration, a statement of the process in place</w:t>
      </w:r>
      <w:r w:rsidR="5F17C789" w:rsidRPr="001C41A8">
        <w:rPr>
          <w:rFonts w:eastAsiaTheme="minorEastAsia" w:cstheme="minorBidi"/>
          <w:sz w:val="22"/>
          <w:szCs w:val="22"/>
        </w:rPr>
        <w:t xml:space="preserve"> </w:t>
      </w:r>
      <w:r w:rsidRPr="001C41A8">
        <w:rPr>
          <w:rFonts w:eastAsiaTheme="minorEastAsia" w:cstheme="minorBidi"/>
          <w:sz w:val="22"/>
          <w:szCs w:val="22"/>
        </w:rPr>
        <w:t>to ensure student privacy.</w:t>
      </w:r>
    </w:p>
    <w:p w14:paraId="172F2AA3" w14:textId="2036000E"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Definitions per Federal Regulations</w:t>
      </w:r>
    </w:p>
    <w:p w14:paraId="0E887413" w14:textId="3944373D"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Distance Education means [34 CFR Section 602.3]:</w:t>
      </w:r>
    </w:p>
    <w:p w14:paraId="552D1CD4" w14:textId="6EEE21EA"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Education that uses one or more of the technologies listed in paragraphs (1) through (4) to</w:t>
      </w:r>
      <w:r w:rsidR="2AFC6E9A" w:rsidRPr="001C41A8">
        <w:rPr>
          <w:rFonts w:eastAsiaTheme="minorEastAsia" w:cstheme="minorBidi"/>
          <w:sz w:val="22"/>
          <w:szCs w:val="22"/>
        </w:rPr>
        <w:t xml:space="preserve"> </w:t>
      </w:r>
      <w:r w:rsidRPr="001C41A8">
        <w:rPr>
          <w:rFonts w:eastAsiaTheme="minorEastAsia" w:cstheme="minorBidi"/>
          <w:sz w:val="22"/>
          <w:szCs w:val="22"/>
        </w:rPr>
        <w:t xml:space="preserve">deliver instruction to students who are separated from </w:t>
      </w:r>
      <w:r w:rsidRPr="001C41A8">
        <w:rPr>
          <w:rFonts w:eastAsiaTheme="minorEastAsia" w:cstheme="minorBidi"/>
          <w:sz w:val="22"/>
          <w:szCs w:val="22"/>
        </w:rPr>
        <w:lastRenderedPageBreak/>
        <w:t>the instructor and to support regular</w:t>
      </w:r>
      <w:r w:rsidR="5D061E60" w:rsidRPr="001C41A8">
        <w:rPr>
          <w:rFonts w:eastAsiaTheme="minorEastAsia" w:cstheme="minorBidi"/>
          <w:sz w:val="22"/>
          <w:szCs w:val="22"/>
        </w:rPr>
        <w:t xml:space="preserve"> </w:t>
      </w:r>
      <w:r w:rsidRPr="001C41A8">
        <w:rPr>
          <w:rFonts w:eastAsiaTheme="minorEastAsia" w:cstheme="minorBidi"/>
          <w:sz w:val="22"/>
          <w:szCs w:val="22"/>
        </w:rPr>
        <w:t>and substantive interaction between the students and the instructor either synchronously or</w:t>
      </w:r>
      <w:r w:rsidR="37A94950" w:rsidRPr="001C41A8">
        <w:rPr>
          <w:rFonts w:eastAsiaTheme="minorEastAsia" w:cstheme="minorBidi"/>
          <w:sz w:val="22"/>
          <w:szCs w:val="22"/>
        </w:rPr>
        <w:t xml:space="preserve"> </w:t>
      </w:r>
      <w:r w:rsidRPr="001C41A8">
        <w:rPr>
          <w:rFonts w:eastAsiaTheme="minorEastAsia" w:cstheme="minorBidi"/>
          <w:sz w:val="22"/>
          <w:szCs w:val="22"/>
        </w:rPr>
        <w:t>asynchronously. The technologies may include:</w:t>
      </w:r>
    </w:p>
    <w:p w14:paraId="68775B32" w14:textId="47A42ED3" w:rsidR="6396ECDB" w:rsidRPr="001C41A8" w:rsidRDefault="6396ECDB" w:rsidP="12E9C63A">
      <w:pPr>
        <w:ind w:firstLine="720"/>
        <w:jc w:val="both"/>
        <w:rPr>
          <w:rFonts w:eastAsiaTheme="minorEastAsia" w:cstheme="minorBidi"/>
          <w:sz w:val="22"/>
          <w:szCs w:val="22"/>
        </w:rPr>
      </w:pPr>
      <w:r w:rsidRPr="001C41A8">
        <w:rPr>
          <w:rFonts w:eastAsiaTheme="minorEastAsia" w:cstheme="minorBidi"/>
          <w:sz w:val="22"/>
          <w:szCs w:val="22"/>
        </w:rPr>
        <w:t>1. the internet;</w:t>
      </w:r>
    </w:p>
    <w:p w14:paraId="2F6A3A06" w14:textId="452D6B8C" w:rsidR="6396ECDB" w:rsidRPr="001C41A8" w:rsidRDefault="6396ECDB" w:rsidP="12E9C63A">
      <w:pPr>
        <w:ind w:firstLine="720"/>
        <w:jc w:val="both"/>
        <w:rPr>
          <w:rFonts w:eastAsiaTheme="minorEastAsia" w:cstheme="minorBidi"/>
          <w:sz w:val="22"/>
          <w:szCs w:val="22"/>
        </w:rPr>
      </w:pPr>
      <w:r w:rsidRPr="001C41A8">
        <w:rPr>
          <w:rFonts w:eastAsiaTheme="minorEastAsia" w:cstheme="minorBidi"/>
          <w:sz w:val="22"/>
          <w:szCs w:val="22"/>
        </w:rPr>
        <w:t xml:space="preserve">2. one-way and two-way transmissions through open broadcast, </w:t>
      </w:r>
      <w:r w:rsidRPr="001C41A8">
        <w:tab/>
      </w:r>
      <w:r w:rsidRPr="001C41A8">
        <w:rPr>
          <w:rFonts w:eastAsiaTheme="minorEastAsia" w:cstheme="minorBidi"/>
          <w:sz w:val="22"/>
          <w:szCs w:val="22"/>
        </w:rPr>
        <w:t>closed circuit, cable,</w:t>
      </w:r>
      <w:r w:rsidR="33A4B8A4" w:rsidRPr="001C41A8">
        <w:rPr>
          <w:rFonts w:eastAsiaTheme="minorEastAsia" w:cstheme="minorBidi"/>
          <w:sz w:val="22"/>
          <w:szCs w:val="22"/>
        </w:rPr>
        <w:t xml:space="preserve"> </w:t>
      </w:r>
      <w:r w:rsidRPr="001C41A8">
        <w:rPr>
          <w:rFonts w:eastAsiaTheme="minorEastAsia" w:cstheme="minorBidi"/>
          <w:sz w:val="22"/>
          <w:szCs w:val="22"/>
        </w:rPr>
        <w:t xml:space="preserve">microwave, broadband lines, fiber optics, </w:t>
      </w:r>
      <w:r w:rsidRPr="001C41A8">
        <w:tab/>
      </w:r>
      <w:r w:rsidRPr="001C41A8">
        <w:tab/>
      </w:r>
      <w:r w:rsidRPr="001C41A8">
        <w:rPr>
          <w:rFonts w:eastAsiaTheme="minorEastAsia" w:cstheme="minorBidi"/>
          <w:sz w:val="22"/>
          <w:szCs w:val="22"/>
        </w:rPr>
        <w:t>satellite, or wireless communications devices;</w:t>
      </w:r>
    </w:p>
    <w:p w14:paraId="22859CE8" w14:textId="6948FDA3" w:rsidR="6396ECDB" w:rsidRPr="001C41A8" w:rsidRDefault="6396ECDB" w:rsidP="12E9C63A">
      <w:pPr>
        <w:ind w:firstLine="720"/>
        <w:jc w:val="both"/>
        <w:rPr>
          <w:rFonts w:eastAsiaTheme="minorEastAsia" w:cstheme="minorBidi"/>
          <w:sz w:val="22"/>
          <w:szCs w:val="22"/>
        </w:rPr>
      </w:pPr>
      <w:r w:rsidRPr="001C41A8">
        <w:rPr>
          <w:rFonts w:eastAsiaTheme="minorEastAsia" w:cstheme="minorBidi"/>
          <w:sz w:val="22"/>
          <w:szCs w:val="22"/>
        </w:rPr>
        <w:t>3. audio conferencing; or</w:t>
      </w:r>
    </w:p>
    <w:p w14:paraId="6AF73715" w14:textId="0AE46C06" w:rsidR="6396ECDB" w:rsidRPr="001C41A8" w:rsidRDefault="6396ECDB" w:rsidP="12E9C63A">
      <w:pPr>
        <w:ind w:firstLine="720"/>
        <w:jc w:val="both"/>
        <w:rPr>
          <w:rFonts w:eastAsiaTheme="minorEastAsia" w:cstheme="minorBidi"/>
          <w:sz w:val="22"/>
          <w:szCs w:val="22"/>
        </w:rPr>
      </w:pPr>
      <w:r w:rsidRPr="001C41A8">
        <w:rPr>
          <w:rFonts w:eastAsiaTheme="minorEastAsia" w:cstheme="minorBidi"/>
          <w:sz w:val="22"/>
          <w:szCs w:val="22"/>
        </w:rPr>
        <w:t xml:space="preserve">4. video cassettes, DVDs, and CD-ROMs, if the cassettes, DVDs, or </w:t>
      </w:r>
      <w:r w:rsidRPr="001C41A8">
        <w:tab/>
      </w:r>
      <w:r w:rsidRPr="001C41A8">
        <w:rPr>
          <w:rFonts w:eastAsiaTheme="minorEastAsia" w:cstheme="minorBidi"/>
          <w:sz w:val="22"/>
          <w:szCs w:val="22"/>
        </w:rPr>
        <w:t>CD-ROMs are used in a</w:t>
      </w:r>
      <w:r w:rsidR="0A214B09" w:rsidRPr="001C41A8">
        <w:rPr>
          <w:rFonts w:eastAsiaTheme="minorEastAsia" w:cstheme="minorBidi"/>
          <w:sz w:val="22"/>
          <w:szCs w:val="22"/>
        </w:rPr>
        <w:t xml:space="preserve"> c</w:t>
      </w:r>
      <w:r w:rsidRPr="001C41A8">
        <w:rPr>
          <w:rFonts w:eastAsiaTheme="minorEastAsia" w:cstheme="minorBidi"/>
          <w:sz w:val="22"/>
          <w:szCs w:val="22"/>
        </w:rPr>
        <w:t xml:space="preserve">ourse in conjunction with any of the </w:t>
      </w:r>
      <w:r w:rsidRPr="001C41A8">
        <w:tab/>
      </w:r>
      <w:r w:rsidRPr="001C41A8">
        <w:tab/>
      </w:r>
      <w:r w:rsidR="25A560E7" w:rsidRPr="001C41A8">
        <w:rPr>
          <w:rFonts w:eastAsiaTheme="minorEastAsia" w:cstheme="minorBidi"/>
          <w:sz w:val="22"/>
          <w:szCs w:val="22"/>
        </w:rPr>
        <w:t>t</w:t>
      </w:r>
      <w:r w:rsidRPr="001C41A8">
        <w:rPr>
          <w:rFonts w:eastAsiaTheme="minorEastAsia" w:cstheme="minorBidi"/>
          <w:sz w:val="22"/>
          <w:szCs w:val="22"/>
        </w:rPr>
        <w:t>echnologies listed in paragraphs (1) through (3).</w:t>
      </w:r>
    </w:p>
    <w:p w14:paraId="189E9090" w14:textId="341B75F2"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Correspondence education means [34 CFR Section 602.3]:</w:t>
      </w:r>
    </w:p>
    <w:p w14:paraId="62602E84" w14:textId="7624AC4B" w:rsidR="6396ECDB" w:rsidRPr="001C41A8" w:rsidRDefault="6396ECDB" w:rsidP="12E9C63A">
      <w:pPr>
        <w:ind w:firstLine="720"/>
        <w:jc w:val="both"/>
        <w:rPr>
          <w:rFonts w:eastAsiaTheme="minorEastAsia" w:cstheme="minorBidi"/>
          <w:sz w:val="22"/>
          <w:szCs w:val="22"/>
        </w:rPr>
      </w:pPr>
      <w:r w:rsidRPr="001C41A8">
        <w:rPr>
          <w:rFonts w:eastAsiaTheme="minorEastAsia" w:cstheme="minorBidi"/>
          <w:sz w:val="22"/>
          <w:szCs w:val="22"/>
        </w:rPr>
        <w:t xml:space="preserve">1. education provided through one or more courses by an institution </w:t>
      </w:r>
      <w:r w:rsidRPr="001C41A8">
        <w:tab/>
      </w:r>
      <w:r w:rsidRPr="001C41A8">
        <w:rPr>
          <w:rFonts w:eastAsiaTheme="minorEastAsia" w:cstheme="minorBidi"/>
          <w:sz w:val="22"/>
          <w:szCs w:val="22"/>
        </w:rPr>
        <w:t>under which the institution</w:t>
      </w:r>
      <w:r w:rsidR="4980BD2D" w:rsidRPr="001C41A8">
        <w:rPr>
          <w:rFonts w:eastAsiaTheme="minorEastAsia" w:cstheme="minorBidi"/>
          <w:sz w:val="22"/>
          <w:szCs w:val="22"/>
        </w:rPr>
        <w:t xml:space="preserve"> </w:t>
      </w:r>
      <w:r w:rsidRPr="001C41A8">
        <w:rPr>
          <w:rFonts w:eastAsiaTheme="minorEastAsia" w:cstheme="minorBidi"/>
          <w:sz w:val="22"/>
          <w:szCs w:val="22"/>
        </w:rPr>
        <w:t xml:space="preserve">provides instructional materials, by mail </w:t>
      </w:r>
      <w:r w:rsidRPr="001C41A8">
        <w:tab/>
      </w:r>
      <w:r w:rsidRPr="001C41A8">
        <w:rPr>
          <w:rFonts w:eastAsiaTheme="minorEastAsia" w:cstheme="minorBidi"/>
          <w:sz w:val="22"/>
          <w:szCs w:val="22"/>
        </w:rPr>
        <w:t>or electronic transmission, including examinations on</w:t>
      </w:r>
      <w:r w:rsidR="60777BAA" w:rsidRPr="001C41A8">
        <w:rPr>
          <w:rFonts w:eastAsiaTheme="minorEastAsia" w:cstheme="minorBidi"/>
          <w:sz w:val="22"/>
          <w:szCs w:val="22"/>
        </w:rPr>
        <w:t xml:space="preserve"> </w:t>
      </w:r>
      <w:r w:rsidRPr="001C41A8">
        <w:rPr>
          <w:rFonts w:eastAsiaTheme="minorEastAsia" w:cstheme="minorBidi"/>
          <w:sz w:val="22"/>
          <w:szCs w:val="22"/>
        </w:rPr>
        <w:t xml:space="preserve">the materials, </w:t>
      </w:r>
      <w:r w:rsidRPr="001C41A8">
        <w:tab/>
      </w:r>
      <w:r w:rsidRPr="001C41A8">
        <w:rPr>
          <w:rFonts w:eastAsiaTheme="minorEastAsia" w:cstheme="minorBidi"/>
          <w:sz w:val="22"/>
          <w:szCs w:val="22"/>
        </w:rPr>
        <w:t>to students who are separated from the instructor;</w:t>
      </w:r>
    </w:p>
    <w:p w14:paraId="1692CC19" w14:textId="0620851C" w:rsidR="6396ECDB" w:rsidRPr="001C41A8" w:rsidRDefault="6396ECDB" w:rsidP="12E9C63A">
      <w:pPr>
        <w:ind w:firstLine="720"/>
        <w:jc w:val="both"/>
        <w:rPr>
          <w:rFonts w:eastAsiaTheme="minorEastAsia" w:cstheme="minorBidi"/>
          <w:sz w:val="22"/>
          <w:szCs w:val="22"/>
        </w:rPr>
      </w:pPr>
      <w:r w:rsidRPr="001C41A8">
        <w:rPr>
          <w:rFonts w:eastAsiaTheme="minorEastAsia" w:cstheme="minorBidi"/>
          <w:sz w:val="22"/>
          <w:szCs w:val="22"/>
        </w:rPr>
        <w:t xml:space="preserve">2. interaction between the instructor and the student is limited, is </w:t>
      </w:r>
      <w:r w:rsidRPr="001C41A8">
        <w:tab/>
      </w:r>
      <w:r w:rsidRPr="001C41A8">
        <w:rPr>
          <w:rFonts w:eastAsiaTheme="minorEastAsia" w:cstheme="minorBidi"/>
          <w:sz w:val="22"/>
          <w:szCs w:val="22"/>
        </w:rPr>
        <w:t>not regular and substantive,</w:t>
      </w:r>
      <w:r w:rsidR="0E3C253B" w:rsidRPr="001C41A8">
        <w:rPr>
          <w:rFonts w:eastAsiaTheme="minorEastAsia" w:cstheme="minorBidi"/>
          <w:sz w:val="22"/>
          <w:szCs w:val="22"/>
        </w:rPr>
        <w:t xml:space="preserve"> </w:t>
      </w:r>
      <w:r w:rsidRPr="001C41A8">
        <w:rPr>
          <w:rFonts w:eastAsiaTheme="minorEastAsia" w:cstheme="minorBidi"/>
          <w:sz w:val="22"/>
          <w:szCs w:val="22"/>
        </w:rPr>
        <w:t xml:space="preserve">and is primarily initiated by the </w:t>
      </w:r>
      <w:r w:rsidRPr="001C41A8">
        <w:tab/>
      </w:r>
      <w:r w:rsidRPr="001C41A8">
        <w:tab/>
      </w:r>
      <w:r w:rsidRPr="001C41A8">
        <w:rPr>
          <w:rFonts w:eastAsiaTheme="minorEastAsia" w:cstheme="minorBidi"/>
          <w:sz w:val="22"/>
          <w:szCs w:val="22"/>
        </w:rPr>
        <w:t>student;</w:t>
      </w:r>
    </w:p>
    <w:p w14:paraId="517351EA" w14:textId="4DF33EB4" w:rsidR="6396ECDB" w:rsidRPr="001C41A8" w:rsidRDefault="6396ECDB" w:rsidP="12E9C63A">
      <w:pPr>
        <w:ind w:firstLine="720"/>
        <w:jc w:val="both"/>
        <w:rPr>
          <w:rFonts w:eastAsiaTheme="minorEastAsia" w:cstheme="minorBidi"/>
          <w:sz w:val="22"/>
          <w:szCs w:val="22"/>
        </w:rPr>
      </w:pPr>
      <w:r w:rsidRPr="001C41A8">
        <w:rPr>
          <w:rFonts w:eastAsiaTheme="minorEastAsia" w:cstheme="minorBidi"/>
          <w:sz w:val="22"/>
          <w:szCs w:val="22"/>
        </w:rPr>
        <w:t>3. correspondence courses are typically self-paced; and</w:t>
      </w:r>
    </w:p>
    <w:p w14:paraId="5EDEBB99" w14:textId="3B460F24" w:rsidR="6396ECDB" w:rsidRPr="001C41A8" w:rsidRDefault="6396ECDB" w:rsidP="12E9C63A">
      <w:pPr>
        <w:ind w:firstLine="720"/>
        <w:jc w:val="both"/>
        <w:rPr>
          <w:rFonts w:eastAsiaTheme="minorEastAsia" w:cstheme="minorBidi"/>
          <w:sz w:val="22"/>
          <w:szCs w:val="22"/>
        </w:rPr>
      </w:pPr>
      <w:r w:rsidRPr="001C41A8">
        <w:rPr>
          <w:rFonts w:eastAsiaTheme="minorEastAsia" w:cstheme="minorBidi"/>
          <w:sz w:val="22"/>
          <w:szCs w:val="22"/>
        </w:rPr>
        <w:t>4. correspondence education is not distance education.</w:t>
      </w:r>
    </w:p>
    <w:p w14:paraId="4884B219" w14:textId="171E0185"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Course Review and Approval</w:t>
      </w:r>
    </w:p>
    <w:p w14:paraId="5CBF45EC" w14:textId="47D4DA28"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Each proposed or existing course offered by distance education shall be reviewed and approved separately.</w:t>
      </w:r>
    </w:p>
    <w:p w14:paraId="61A47DAE" w14:textId="435F35B6" w:rsidR="24674020" w:rsidRPr="001C41A8" w:rsidRDefault="6396ECDB" w:rsidP="12E9C63A">
      <w:pPr>
        <w:jc w:val="both"/>
        <w:rPr>
          <w:rFonts w:eastAsiaTheme="minorEastAsia" w:cstheme="minorBidi"/>
          <w:sz w:val="22"/>
          <w:szCs w:val="22"/>
        </w:rPr>
      </w:pPr>
      <w:r w:rsidRPr="001C41A8">
        <w:rPr>
          <w:rFonts w:eastAsiaTheme="minorEastAsia" w:cstheme="minorBidi"/>
          <w:sz w:val="22"/>
          <w:szCs w:val="22"/>
        </w:rPr>
        <w:lastRenderedPageBreak/>
        <w:t>Separate approval is mandatory if any portion of the instruction in a course or a course section is designed to</w:t>
      </w:r>
      <w:r w:rsidR="1DE4376B" w:rsidRPr="001C41A8">
        <w:rPr>
          <w:rFonts w:eastAsiaTheme="minorEastAsia" w:cstheme="minorBidi"/>
          <w:sz w:val="22"/>
          <w:szCs w:val="22"/>
        </w:rPr>
        <w:t xml:space="preserve"> </w:t>
      </w:r>
      <w:r w:rsidRPr="001C41A8">
        <w:rPr>
          <w:rFonts w:eastAsiaTheme="minorEastAsia" w:cstheme="minorBidi"/>
          <w:sz w:val="22"/>
          <w:szCs w:val="22"/>
        </w:rPr>
        <w:t>be provided through distance education. The occasional online assignment does not necessitate separate</w:t>
      </w:r>
      <w:r w:rsidR="009058DC">
        <w:rPr>
          <w:rFonts w:eastAsiaTheme="minorEastAsia" w:cstheme="minorBidi"/>
          <w:sz w:val="22"/>
          <w:szCs w:val="22"/>
        </w:rPr>
        <w:t xml:space="preserve"> </w:t>
      </w:r>
      <w:r w:rsidR="24674020" w:rsidRPr="001C41A8">
        <w:rPr>
          <w:rFonts w:eastAsiaTheme="minorEastAsia" w:cstheme="minorBidi"/>
          <w:sz w:val="22"/>
          <w:szCs w:val="22"/>
        </w:rPr>
        <w:t>A</w:t>
      </w:r>
      <w:r w:rsidRPr="001C41A8">
        <w:rPr>
          <w:rFonts w:eastAsiaTheme="minorEastAsia" w:cstheme="minorBidi"/>
          <w:sz w:val="22"/>
          <w:szCs w:val="22"/>
        </w:rPr>
        <w:t>pproval.</w:t>
      </w:r>
      <w:r w:rsidR="24674020" w:rsidRPr="001C41A8">
        <w:rPr>
          <w:rFonts w:eastAsiaTheme="minorEastAsia" w:cstheme="minorBidi"/>
          <w:sz w:val="22"/>
          <w:szCs w:val="22"/>
        </w:rPr>
        <w:t xml:space="preserve"> </w:t>
      </w:r>
      <w:r w:rsidRPr="001C41A8">
        <w:rPr>
          <w:rFonts w:eastAsiaTheme="minorEastAsia" w:cstheme="minorBidi"/>
          <w:sz w:val="22"/>
          <w:szCs w:val="22"/>
        </w:rPr>
        <w:t>The review and approval of new and existing distance education courses shall follow the curriculum approval</w:t>
      </w:r>
      <w:r w:rsidR="7A04B46C" w:rsidRPr="001C41A8">
        <w:rPr>
          <w:rFonts w:eastAsiaTheme="minorEastAsia" w:cstheme="minorBidi"/>
          <w:sz w:val="22"/>
          <w:szCs w:val="22"/>
        </w:rPr>
        <w:t xml:space="preserve"> </w:t>
      </w:r>
      <w:r w:rsidRPr="001C41A8">
        <w:rPr>
          <w:rFonts w:eastAsiaTheme="minorEastAsia" w:cstheme="minorBidi"/>
          <w:sz w:val="22"/>
          <w:szCs w:val="22"/>
        </w:rPr>
        <w:t>procedures outlined in Curriculum and Instruction Procedure 4008, Review, Establishment, Modification and</w:t>
      </w:r>
      <w:r w:rsidR="067D5663" w:rsidRPr="001C41A8">
        <w:rPr>
          <w:rFonts w:eastAsiaTheme="minorEastAsia" w:cstheme="minorBidi"/>
          <w:sz w:val="22"/>
          <w:szCs w:val="22"/>
        </w:rPr>
        <w:t xml:space="preserve"> </w:t>
      </w:r>
      <w:r w:rsidRPr="001C41A8">
        <w:rPr>
          <w:rFonts w:eastAsiaTheme="minorEastAsia" w:cstheme="minorBidi"/>
          <w:sz w:val="22"/>
          <w:szCs w:val="22"/>
        </w:rPr>
        <w:t>Discontinuance of Courses and Programs. Distance education courses shall be approved under the same</w:t>
      </w:r>
      <w:r w:rsidR="22D3A0E1" w:rsidRPr="001C41A8">
        <w:rPr>
          <w:rFonts w:eastAsiaTheme="minorEastAsia" w:cstheme="minorBidi"/>
          <w:sz w:val="22"/>
          <w:szCs w:val="22"/>
        </w:rPr>
        <w:t xml:space="preserve"> </w:t>
      </w:r>
      <w:r w:rsidRPr="001C41A8">
        <w:rPr>
          <w:rFonts w:eastAsiaTheme="minorEastAsia" w:cstheme="minorBidi"/>
          <w:sz w:val="22"/>
          <w:szCs w:val="22"/>
        </w:rPr>
        <w:t>conditions and criteria as all other courses and must be in compliance with the Americans with Disabilities Act</w:t>
      </w:r>
      <w:r w:rsidR="50269C33" w:rsidRPr="001C41A8">
        <w:rPr>
          <w:rFonts w:eastAsiaTheme="minorEastAsia" w:cstheme="minorBidi"/>
          <w:sz w:val="22"/>
          <w:szCs w:val="22"/>
        </w:rPr>
        <w:t xml:space="preserve"> </w:t>
      </w:r>
      <w:r w:rsidRPr="001C41A8">
        <w:rPr>
          <w:rFonts w:eastAsiaTheme="minorEastAsia" w:cstheme="minorBidi"/>
          <w:sz w:val="22"/>
          <w:szCs w:val="22"/>
        </w:rPr>
        <w:t>and Section 508 of the Rehabilitation Act of 1973.</w:t>
      </w:r>
    </w:p>
    <w:p w14:paraId="583E5861" w14:textId="7BCA2FC3"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Instructor Preparation to Teach Distance Education. Instructors of distance education shall be prepared to</w:t>
      </w:r>
      <w:r w:rsidR="31414094" w:rsidRPr="001C41A8">
        <w:rPr>
          <w:rFonts w:eastAsiaTheme="minorEastAsia" w:cstheme="minorBidi"/>
          <w:sz w:val="22"/>
          <w:szCs w:val="22"/>
        </w:rPr>
        <w:t xml:space="preserve"> </w:t>
      </w:r>
      <w:r w:rsidRPr="001C41A8">
        <w:rPr>
          <w:rFonts w:eastAsiaTheme="minorEastAsia" w:cstheme="minorBidi"/>
          <w:sz w:val="22"/>
          <w:szCs w:val="22"/>
        </w:rPr>
        <w:t>teach in a distance education delivery method consistent with district policies and negotiated agreements.</w:t>
      </w:r>
    </w:p>
    <w:p w14:paraId="681CF422" w14:textId="20E9D383"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Certification</w:t>
      </w:r>
    </w:p>
    <w:p w14:paraId="2425DB64" w14:textId="7DF94F99" w:rsidR="6396ECDB" w:rsidRPr="001C41A8" w:rsidRDefault="6396ECDB" w:rsidP="12E9C63A">
      <w:pPr>
        <w:rPr>
          <w:rFonts w:eastAsiaTheme="minorEastAsia" w:cstheme="minorBidi"/>
          <w:sz w:val="22"/>
          <w:szCs w:val="22"/>
        </w:rPr>
      </w:pPr>
      <w:r w:rsidRPr="001C41A8">
        <w:rPr>
          <w:rFonts w:eastAsiaTheme="minorEastAsia" w:cstheme="minorBidi"/>
          <w:sz w:val="22"/>
          <w:szCs w:val="22"/>
        </w:rPr>
        <w:t>When</w:t>
      </w:r>
      <w:r w:rsidR="47A057B9" w:rsidRPr="001C41A8">
        <w:rPr>
          <w:rFonts w:eastAsiaTheme="minorEastAsia" w:cstheme="minorBidi"/>
          <w:sz w:val="22"/>
          <w:szCs w:val="22"/>
        </w:rPr>
        <w:t xml:space="preserve"> </w:t>
      </w:r>
      <w:r w:rsidRPr="001C41A8">
        <w:rPr>
          <w:rFonts w:eastAsiaTheme="minorEastAsia" w:cstheme="minorBidi"/>
          <w:sz w:val="22"/>
          <w:szCs w:val="22"/>
        </w:rPr>
        <w:t>approving distance education courses, the college curriculum/instruction committee will certify the</w:t>
      </w:r>
      <w:r w:rsidR="4123587B" w:rsidRPr="001C41A8">
        <w:rPr>
          <w:rFonts w:eastAsiaTheme="minorEastAsia" w:cstheme="minorBidi"/>
          <w:sz w:val="22"/>
          <w:szCs w:val="22"/>
        </w:rPr>
        <w:t xml:space="preserve"> </w:t>
      </w:r>
      <w:r w:rsidRPr="001C41A8">
        <w:rPr>
          <w:rFonts w:eastAsiaTheme="minorEastAsia" w:cstheme="minorBidi"/>
          <w:sz w:val="22"/>
          <w:szCs w:val="22"/>
        </w:rPr>
        <w:t>following:</w:t>
      </w:r>
    </w:p>
    <w:p w14:paraId="27D8CA5C" w14:textId="5C96022F" w:rsidR="6396ECDB" w:rsidRPr="001C41A8" w:rsidRDefault="6396ECDB" w:rsidP="12E9C63A">
      <w:pPr>
        <w:pStyle w:val="ListParagraph"/>
        <w:numPr>
          <w:ilvl w:val="0"/>
          <w:numId w:val="3"/>
        </w:numPr>
        <w:jc w:val="both"/>
        <w:rPr>
          <w:rFonts w:eastAsiaTheme="minorEastAsia" w:cstheme="minorBidi"/>
          <w:i w:val="0"/>
          <w:sz w:val="22"/>
          <w:szCs w:val="22"/>
        </w:rPr>
      </w:pPr>
      <w:r w:rsidRPr="001C41A8">
        <w:rPr>
          <w:rFonts w:eastAsiaTheme="minorEastAsia" w:cstheme="minorBidi"/>
          <w:i w:val="0"/>
          <w:sz w:val="22"/>
          <w:szCs w:val="22"/>
        </w:rPr>
        <w:t>Course Quality Standards – The same standards of course quality are applied to the distance</w:t>
      </w:r>
      <w:r w:rsidR="04670097" w:rsidRPr="001C41A8">
        <w:rPr>
          <w:rFonts w:eastAsiaTheme="minorEastAsia" w:cstheme="minorBidi"/>
          <w:i w:val="0"/>
          <w:sz w:val="22"/>
          <w:szCs w:val="22"/>
        </w:rPr>
        <w:t xml:space="preserve"> </w:t>
      </w:r>
      <w:r w:rsidRPr="001C41A8">
        <w:rPr>
          <w:rFonts w:eastAsiaTheme="minorEastAsia" w:cstheme="minorBidi"/>
          <w:i w:val="0"/>
          <w:sz w:val="22"/>
          <w:szCs w:val="22"/>
        </w:rPr>
        <w:t>education courses as are app</w:t>
      </w:r>
      <w:r w:rsidRPr="009058DC">
        <w:rPr>
          <w:rFonts w:eastAsiaTheme="minorEastAsia" w:cstheme="minorBidi"/>
          <w:i w:val="0"/>
          <w:sz w:val="22"/>
          <w:szCs w:val="22"/>
        </w:rPr>
        <w:t>lied to traditional classroom courses.</w:t>
      </w:r>
    </w:p>
    <w:p w14:paraId="19BE149A" w14:textId="5465B21B" w:rsidR="6396ECDB" w:rsidRPr="009058DC" w:rsidRDefault="6396ECDB" w:rsidP="009058DC">
      <w:pPr>
        <w:pStyle w:val="ListParagraph"/>
        <w:numPr>
          <w:ilvl w:val="0"/>
          <w:numId w:val="3"/>
        </w:numPr>
        <w:jc w:val="both"/>
        <w:rPr>
          <w:rFonts w:eastAsiaTheme="minorEastAsia" w:cstheme="minorBidi"/>
          <w:i w:val="0"/>
          <w:sz w:val="22"/>
          <w:szCs w:val="22"/>
        </w:rPr>
      </w:pPr>
      <w:r w:rsidRPr="001C41A8">
        <w:rPr>
          <w:rFonts w:eastAsiaTheme="minorEastAsia" w:cstheme="minorBidi"/>
          <w:i w:val="0"/>
          <w:sz w:val="22"/>
          <w:szCs w:val="22"/>
        </w:rPr>
        <w:t>Course Quality Determinations – Determinations and judgments about the quality of the distance</w:t>
      </w:r>
      <w:r w:rsidR="6F4F2489" w:rsidRPr="001C41A8">
        <w:rPr>
          <w:rFonts w:eastAsiaTheme="minorEastAsia" w:cstheme="minorBidi"/>
          <w:i w:val="0"/>
          <w:sz w:val="22"/>
          <w:szCs w:val="22"/>
        </w:rPr>
        <w:t xml:space="preserve"> </w:t>
      </w:r>
      <w:r w:rsidRPr="001C41A8">
        <w:rPr>
          <w:rFonts w:eastAsiaTheme="minorEastAsia" w:cstheme="minorBidi"/>
          <w:i w:val="0"/>
          <w:sz w:val="22"/>
          <w:szCs w:val="22"/>
        </w:rPr>
        <w:t>education course were made with the full involvement of the college curriculum/instructio</w:t>
      </w:r>
      <w:r w:rsidRPr="009058DC">
        <w:rPr>
          <w:rFonts w:eastAsiaTheme="minorEastAsia" w:cstheme="minorBidi"/>
          <w:i w:val="0"/>
          <w:sz w:val="22"/>
          <w:szCs w:val="22"/>
        </w:rPr>
        <w:t>n committee</w:t>
      </w:r>
      <w:r w:rsidR="009058DC">
        <w:rPr>
          <w:rFonts w:eastAsiaTheme="minorEastAsia" w:cstheme="minorBidi"/>
          <w:i w:val="0"/>
          <w:sz w:val="22"/>
          <w:szCs w:val="22"/>
        </w:rPr>
        <w:t xml:space="preserve"> </w:t>
      </w:r>
      <w:r w:rsidRPr="009058DC">
        <w:rPr>
          <w:rFonts w:eastAsiaTheme="minorEastAsia" w:cstheme="minorBidi"/>
          <w:i w:val="0"/>
          <w:sz w:val="22"/>
          <w:szCs w:val="22"/>
        </w:rPr>
        <w:t>and followed the adopted course approval procedures.</w:t>
      </w:r>
    </w:p>
    <w:p w14:paraId="5A9F7241" w14:textId="44EA7352" w:rsidR="6396ECDB" w:rsidRPr="001C41A8" w:rsidRDefault="6396ECDB" w:rsidP="12E9C63A">
      <w:pPr>
        <w:pStyle w:val="ListParagraph"/>
        <w:numPr>
          <w:ilvl w:val="0"/>
          <w:numId w:val="2"/>
        </w:numPr>
        <w:jc w:val="both"/>
        <w:rPr>
          <w:i w:val="0"/>
          <w:sz w:val="22"/>
          <w:szCs w:val="22"/>
        </w:rPr>
      </w:pPr>
      <w:r w:rsidRPr="001C41A8">
        <w:rPr>
          <w:rFonts w:eastAsiaTheme="minorEastAsia" w:cstheme="minorBidi"/>
          <w:i w:val="0"/>
          <w:sz w:val="22"/>
          <w:szCs w:val="22"/>
        </w:rPr>
        <w:lastRenderedPageBreak/>
        <w:t>Instructor and Student Contact – Each section of the course that is delivered through distance</w:t>
      </w:r>
      <w:r w:rsidR="474271E6" w:rsidRPr="001C41A8">
        <w:rPr>
          <w:rFonts w:eastAsiaTheme="minorEastAsia" w:cstheme="minorBidi"/>
          <w:i w:val="0"/>
          <w:sz w:val="22"/>
          <w:szCs w:val="22"/>
        </w:rPr>
        <w:t xml:space="preserve"> </w:t>
      </w:r>
      <w:r w:rsidRPr="001C41A8">
        <w:rPr>
          <w:rFonts w:eastAsiaTheme="minorEastAsia" w:cstheme="minorBidi"/>
          <w:i w:val="0"/>
          <w:sz w:val="22"/>
          <w:szCs w:val="22"/>
        </w:rPr>
        <w:t>education will include regular effective contact between instructor and students, as well as among</w:t>
      </w:r>
      <w:r w:rsidR="06453CEB" w:rsidRPr="001C41A8">
        <w:rPr>
          <w:rFonts w:eastAsiaTheme="minorEastAsia" w:cstheme="minorBidi"/>
          <w:i w:val="0"/>
          <w:sz w:val="22"/>
          <w:szCs w:val="22"/>
        </w:rPr>
        <w:t xml:space="preserve"> </w:t>
      </w:r>
      <w:r w:rsidRPr="001C41A8">
        <w:rPr>
          <w:rFonts w:eastAsiaTheme="minorEastAsia" w:cstheme="minorBidi"/>
          <w:i w:val="0"/>
          <w:sz w:val="22"/>
          <w:szCs w:val="22"/>
        </w:rPr>
        <w:t>students, either synchronously or asynchronously.</w:t>
      </w:r>
    </w:p>
    <w:p w14:paraId="65007798" w14:textId="5933B93A" w:rsidR="6396ECDB" w:rsidRPr="001C41A8" w:rsidRDefault="6396ECDB" w:rsidP="12E9C63A">
      <w:pPr>
        <w:pStyle w:val="ListParagraph"/>
        <w:numPr>
          <w:ilvl w:val="0"/>
          <w:numId w:val="2"/>
        </w:numPr>
        <w:jc w:val="both"/>
        <w:rPr>
          <w:rFonts w:eastAsiaTheme="minorEastAsia" w:cstheme="minorBidi"/>
          <w:i w:val="0"/>
          <w:sz w:val="22"/>
          <w:szCs w:val="22"/>
        </w:rPr>
      </w:pPr>
      <w:r w:rsidRPr="001C41A8">
        <w:rPr>
          <w:rFonts w:eastAsiaTheme="minorEastAsia" w:cstheme="minorBidi"/>
          <w:i w:val="0"/>
          <w:sz w:val="22"/>
          <w:szCs w:val="22"/>
        </w:rPr>
        <w:t>Addendum to Course Outline - An addendum to the official course outline of record shall be made</w:t>
      </w:r>
      <w:r w:rsidR="63BA93C9" w:rsidRPr="001C41A8">
        <w:rPr>
          <w:rFonts w:eastAsiaTheme="minorEastAsia" w:cstheme="minorBidi"/>
          <w:i w:val="0"/>
          <w:sz w:val="22"/>
          <w:szCs w:val="22"/>
        </w:rPr>
        <w:t xml:space="preserve"> </w:t>
      </w:r>
      <w:r w:rsidRPr="001C41A8">
        <w:rPr>
          <w:rFonts w:eastAsiaTheme="minorEastAsia" w:cstheme="minorBidi"/>
          <w:i w:val="0"/>
          <w:sz w:val="22"/>
          <w:szCs w:val="22"/>
        </w:rPr>
        <w:t>if any portion of the instruction of a new or existing course is provided through distance education.</w:t>
      </w:r>
    </w:p>
    <w:p w14:paraId="6C852E4C" w14:textId="78E26BE4" w:rsidR="6396ECDB" w:rsidRPr="001C41A8" w:rsidRDefault="6396ECDB" w:rsidP="12E9C63A">
      <w:pPr>
        <w:ind w:firstLine="720"/>
        <w:jc w:val="both"/>
        <w:rPr>
          <w:rFonts w:ascii="Verdana" w:eastAsia="Verdana" w:hAnsi="Verdana"/>
          <w:sz w:val="22"/>
          <w:szCs w:val="22"/>
        </w:rPr>
      </w:pPr>
      <w:r w:rsidRPr="001C41A8">
        <w:rPr>
          <w:rFonts w:eastAsiaTheme="minorEastAsia" w:cstheme="minorBidi"/>
          <w:sz w:val="22"/>
          <w:szCs w:val="22"/>
        </w:rPr>
        <w:t xml:space="preserve">The addendum must be approved according to the District’s </w:t>
      </w:r>
      <w:r w:rsidRPr="001C41A8">
        <w:tab/>
      </w:r>
      <w:r w:rsidRPr="001C41A8">
        <w:tab/>
      </w:r>
      <w:r w:rsidRPr="001C41A8">
        <w:rPr>
          <w:rFonts w:eastAsiaTheme="minorEastAsia" w:cstheme="minorBidi"/>
          <w:sz w:val="22"/>
          <w:szCs w:val="22"/>
        </w:rPr>
        <w:t>curriculum approval procedure</w:t>
      </w:r>
      <w:r w:rsidR="7E29A4CF" w:rsidRPr="001C41A8">
        <w:rPr>
          <w:rFonts w:eastAsiaTheme="minorEastAsia" w:cstheme="minorBidi"/>
          <w:sz w:val="22"/>
          <w:szCs w:val="22"/>
        </w:rPr>
        <w:t xml:space="preserve"> </w:t>
      </w:r>
      <w:r w:rsidRPr="001C41A8">
        <w:rPr>
          <w:rFonts w:eastAsiaTheme="minorEastAsia" w:cstheme="minorBidi"/>
          <w:sz w:val="22"/>
          <w:szCs w:val="22"/>
        </w:rPr>
        <w:t xml:space="preserve">(Curriculum and Instruction Procedure </w:t>
      </w:r>
      <w:r w:rsidRPr="001C41A8">
        <w:tab/>
      </w:r>
      <w:r w:rsidRPr="001C41A8">
        <w:rPr>
          <w:rFonts w:eastAsiaTheme="minorEastAsia" w:cstheme="minorBidi"/>
          <w:sz w:val="22"/>
          <w:szCs w:val="22"/>
        </w:rPr>
        <w:t>4008) and must address the following:</w:t>
      </w:r>
    </w:p>
    <w:p w14:paraId="1F281D92" w14:textId="613C794F" w:rsidR="6396ECDB" w:rsidRPr="001C41A8" w:rsidRDefault="6396ECDB" w:rsidP="12E9C63A">
      <w:pPr>
        <w:pStyle w:val="ListParagraph"/>
        <w:numPr>
          <w:ilvl w:val="0"/>
          <w:numId w:val="1"/>
        </w:numPr>
        <w:jc w:val="both"/>
        <w:rPr>
          <w:rFonts w:eastAsiaTheme="minorEastAsia" w:cstheme="minorBidi"/>
          <w:i w:val="0"/>
          <w:sz w:val="22"/>
          <w:szCs w:val="22"/>
        </w:rPr>
      </w:pPr>
      <w:r w:rsidRPr="001C41A8">
        <w:rPr>
          <w:rFonts w:eastAsiaTheme="minorEastAsia" w:cstheme="minorBidi"/>
          <w:i w:val="0"/>
          <w:sz w:val="22"/>
          <w:szCs w:val="22"/>
        </w:rPr>
        <w:t>How course outcomes will be achieved in a distance education mode;</w:t>
      </w:r>
    </w:p>
    <w:p w14:paraId="3CA46005" w14:textId="1114827B" w:rsidR="6396ECDB" w:rsidRPr="001C41A8" w:rsidRDefault="6396ECDB" w:rsidP="12E9C63A">
      <w:pPr>
        <w:pStyle w:val="ListParagraph"/>
        <w:numPr>
          <w:ilvl w:val="0"/>
          <w:numId w:val="1"/>
        </w:numPr>
        <w:jc w:val="both"/>
        <w:rPr>
          <w:rFonts w:eastAsiaTheme="minorEastAsia" w:cstheme="minorBidi"/>
          <w:i w:val="0"/>
          <w:sz w:val="22"/>
          <w:szCs w:val="22"/>
        </w:rPr>
      </w:pPr>
      <w:r w:rsidRPr="001C41A8">
        <w:rPr>
          <w:rFonts w:eastAsiaTheme="minorEastAsia" w:cstheme="minorBidi"/>
          <w:i w:val="0"/>
          <w:sz w:val="22"/>
          <w:szCs w:val="22"/>
        </w:rPr>
        <w:t>How the portion of instruction delivered via distance education provides regular and effective</w:t>
      </w:r>
      <w:r w:rsidR="33D72ACF" w:rsidRPr="001C41A8">
        <w:rPr>
          <w:rFonts w:eastAsiaTheme="minorEastAsia" w:cstheme="minorBidi"/>
          <w:i w:val="0"/>
          <w:sz w:val="22"/>
          <w:szCs w:val="22"/>
        </w:rPr>
        <w:t xml:space="preserve"> </w:t>
      </w:r>
      <w:r w:rsidRPr="001C41A8">
        <w:rPr>
          <w:rFonts w:eastAsiaTheme="minorEastAsia" w:cstheme="minorBidi"/>
          <w:i w:val="0"/>
          <w:sz w:val="22"/>
          <w:szCs w:val="22"/>
        </w:rPr>
        <w:t>contact between instructor and students and among students; and</w:t>
      </w:r>
    </w:p>
    <w:p w14:paraId="0E1A8B4C" w14:textId="285A4D8A" w:rsidR="6396ECDB" w:rsidRPr="001C41A8" w:rsidRDefault="6396ECDB" w:rsidP="12E9C63A">
      <w:pPr>
        <w:pStyle w:val="ListParagraph"/>
        <w:numPr>
          <w:ilvl w:val="0"/>
          <w:numId w:val="1"/>
        </w:numPr>
        <w:jc w:val="both"/>
        <w:rPr>
          <w:rFonts w:eastAsiaTheme="minorEastAsia" w:cstheme="minorBidi"/>
          <w:i w:val="0"/>
          <w:sz w:val="22"/>
          <w:szCs w:val="22"/>
        </w:rPr>
      </w:pPr>
      <w:r w:rsidRPr="001C41A8">
        <w:rPr>
          <w:rFonts w:eastAsiaTheme="minorEastAsia" w:cstheme="minorBidi"/>
          <w:i w:val="0"/>
          <w:sz w:val="22"/>
          <w:szCs w:val="22"/>
        </w:rPr>
        <w:t>How the portion of the instruction delivered via distance education meets the requirements of</w:t>
      </w:r>
      <w:r w:rsidR="0F43E489" w:rsidRPr="001C41A8">
        <w:rPr>
          <w:rFonts w:eastAsiaTheme="minorEastAsia" w:cstheme="minorBidi"/>
          <w:i w:val="0"/>
          <w:sz w:val="22"/>
          <w:szCs w:val="22"/>
        </w:rPr>
        <w:t xml:space="preserve"> </w:t>
      </w:r>
      <w:r w:rsidRPr="001C41A8">
        <w:rPr>
          <w:rFonts w:eastAsiaTheme="minorEastAsia" w:cstheme="minorBidi"/>
          <w:i w:val="0"/>
          <w:sz w:val="22"/>
          <w:szCs w:val="22"/>
        </w:rPr>
        <w:t>the Americans with Disabilities Act (ADA) and Section 508 of the Rehabilitation Act of 1973.</w:t>
      </w:r>
    </w:p>
    <w:p w14:paraId="143BC0FC" w14:textId="5CFA2BD1" w:rsidR="6396ECDB" w:rsidRPr="001C41A8" w:rsidRDefault="6396ECDB" w:rsidP="12E9C63A">
      <w:pPr>
        <w:pStyle w:val="ListParagraph"/>
        <w:numPr>
          <w:ilvl w:val="0"/>
          <w:numId w:val="1"/>
        </w:numPr>
        <w:ind w:left="720"/>
        <w:jc w:val="both"/>
        <w:rPr>
          <w:rFonts w:eastAsiaTheme="minorEastAsia" w:cstheme="minorBidi"/>
          <w:i w:val="0"/>
          <w:sz w:val="22"/>
          <w:szCs w:val="22"/>
        </w:rPr>
      </w:pPr>
      <w:r w:rsidRPr="001C41A8">
        <w:rPr>
          <w:rFonts w:eastAsiaTheme="minorEastAsia" w:cstheme="minorBidi"/>
          <w:i w:val="0"/>
          <w:sz w:val="22"/>
          <w:szCs w:val="22"/>
        </w:rPr>
        <w:t>Duration of Approval – All distance education courses approved under this procedure will continue to</w:t>
      </w:r>
      <w:r w:rsidR="19B50E2B" w:rsidRPr="001C41A8">
        <w:rPr>
          <w:rFonts w:eastAsiaTheme="minorEastAsia" w:cstheme="minorBidi"/>
          <w:i w:val="0"/>
          <w:sz w:val="22"/>
          <w:szCs w:val="22"/>
        </w:rPr>
        <w:t xml:space="preserve"> </w:t>
      </w:r>
      <w:r w:rsidRPr="001C41A8">
        <w:rPr>
          <w:rFonts w:eastAsiaTheme="minorEastAsia" w:cstheme="minorBidi"/>
          <w:i w:val="0"/>
          <w:sz w:val="22"/>
          <w:szCs w:val="22"/>
        </w:rPr>
        <w:t>be in effect unless there are substantive changes to the course outline.</w:t>
      </w:r>
    </w:p>
    <w:p w14:paraId="5D5DDE73" w14:textId="4FCB2CC9" w:rsidR="12E9C63A" w:rsidRPr="009058DC" w:rsidRDefault="6396ECDB" w:rsidP="12E9C63A">
      <w:pPr>
        <w:pStyle w:val="ListParagraph"/>
        <w:numPr>
          <w:ilvl w:val="0"/>
          <w:numId w:val="1"/>
        </w:numPr>
        <w:ind w:left="720" w:hanging="270"/>
        <w:jc w:val="both"/>
        <w:rPr>
          <w:rFonts w:eastAsiaTheme="minorEastAsia" w:cstheme="minorBidi"/>
          <w:i w:val="0"/>
          <w:sz w:val="22"/>
          <w:szCs w:val="22"/>
        </w:rPr>
      </w:pPr>
      <w:r w:rsidRPr="001C41A8">
        <w:rPr>
          <w:rFonts w:eastAsiaTheme="minorEastAsia" w:cstheme="minorBidi"/>
          <w:i w:val="0"/>
          <w:sz w:val="22"/>
          <w:szCs w:val="22"/>
        </w:rPr>
        <w:lastRenderedPageBreak/>
        <w:t>Student Learning Outcomes - All distance education courses must demonstrate how they will achieve</w:t>
      </w:r>
      <w:r w:rsidR="4D391C07" w:rsidRPr="001C41A8">
        <w:rPr>
          <w:rFonts w:eastAsiaTheme="minorEastAsia" w:cstheme="minorBidi"/>
          <w:i w:val="0"/>
          <w:sz w:val="22"/>
          <w:szCs w:val="22"/>
        </w:rPr>
        <w:t xml:space="preserve"> </w:t>
      </w:r>
      <w:r w:rsidRPr="001C41A8">
        <w:rPr>
          <w:rFonts w:eastAsiaTheme="minorEastAsia" w:cstheme="minorBidi"/>
          <w:i w:val="0"/>
          <w:sz w:val="22"/>
          <w:szCs w:val="22"/>
        </w:rPr>
        <w:t>the student learning outcomes in an online learning environment</w:t>
      </w:r>
    </w:p>
    <w:p w14:paraId="3495B432" w14:textId="2B54565F"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Code of Federal Regulations, Title 34, Sections 602.17g and 602.3</w:t>
      </w:r>
    </w:p>
    <w:p w14:paraId="06E06538" w14:textId="0702592B"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Title 5 Sections 55200 et seq.</w:t>
      </w:r>
    </w:p>
    <w:p w14:paraId="1BA6EE33" w14:textId="76642B06"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Historical Annotation:</w:t>
      </w:r>
    </w:p>
    <w:p w14:paraId="0870299D" w14:textId="6D5E40F0" w:rsidR="6396ECDB" w:rsidRPr="001C41A8" w:rsidRDefault="6396ECDB" w:rsidP="12E9C63A">
      <w:pPr>
        <w:jc w:val="both"/>
        <w:rPr>
          <w:rFonts w:eastAsiaTheme="minorEastAsia" w:cstheme="minorBidi"/>
          <w:sz w:val="22"/>
          <w:szCs w:val="22"/>
        </w:rPr>
      </w:pPr>
      <w:r w:rsidRPr="001C41A8">
        <w:rPr>
          <w:rFonts w:eastAsiaTheme="minorEastAsia" w:cstheme="minorBidi"/>
          <w:sz w:val="22"/>
          <w:szCs w:val="22"/>
        </w:rPr>
        <w:t>Adopted 11/14/12</w:t>
      </w:r>
    </w:p>
    <w:p w14:paraId="4A917B16" w14:textId="3A58793C" w:rsidR="12E9C63A" w:rsidRPr="009058DC" w:rsidRDefault="6396ECDB" w:rsidP="009058DC">
      <w:pPr>
        <w:jc w:val="both"/>
        <w:rPr>
          <w:rFonts w:eastAsiaTheme="minorEastAsia" w:cstheme="minorBidi"/>
          <w:sz w:val="22"/>
          <w:szCs w:val="22"/>
        </w:rPr>
      </w:pPr>
      <w:r w:rsidRPr="001C41A8">
        <w:rPr>
          <w:rFonts w:eastAsiaTheme="minorEastAsia" w:cstheme="minorBidi"/>
          <w:sz w:val="22"/>
          <w:szCs w:val="22"/>
        </w:rPr>
        <w:t>First Revision 10/14/20</w:t>
      </w:r>
    </w:p>
    <w:p w14:paraId="522D6591" w14:textId="77777777" w:rsidR="009356AA" w:rsidRDefault="009356AA" w:rsidP="20B9E8C3">
      <w:pPr>
        <w:pStyle w:val="Heading2"/>
        <w:rPr>
          <w:color w:val="5F5F5F" w:themeColor="text2" w:themeTint="BF"/>
        </w:rPr>
      </w:pPr>
      <w:bookmarkStart w:id="41" w:name="_Toc94165652"/>
    </w:p>
    <w:p w14:paraId="2C8A34CA" w14:textId="5CEC0F89" w:rsidR="1BAB88FA" w:rsidRDefault="1BAB88FA">
      <w:r>
        <w:br w:type="page"/>
      </w:r>
    </w:p>
    <w:p w14:paraId="2E14658B" w14:textId="61C55C08" w:rsidR="000562BC" w:rsidRPr="001C41A8" w:rsidRDefault="3BED9EEC" w:rsidP="20B9E8C3">
      <w:pPr>
        <w:pStyle w:val="Heading2"/>
        <w:rPr>
          <w:rFonts w:ascii="Verdana" w:eastAsia="Verdana" w:hAnsi="Verdana"/>
          <w:bCs/>
          <w:color w:val="5F5F5F" w:themeColor="text2" w:themeTint="BF"/>
          <w:szCs w:val="28"/>
        </w:rPr>
      </w:pPr>
      <w:r w:rsidRPr="1A183C9C">
        <w:rPr>
          <w:color w:val="5F5F5F" w:themeColor="text2" w:themeTint="BF"/>
        </w:rPr>
        <w:lastRenderedPageBreak/>
        <w:t>Appendix</w:t>
      </w:r>
      <w:r w:rsidR="5C935BD1" w:rsidRPr="1A183C9C">
        <w:rPr>
          <w:color w:val="5F5F5F" w:themeColor="text2" w:themeTint="BF"/>
        </w:rPr>
        <w:t xml:space="preserve"> C:</w:t>
      </w:r>
      <w:r w:rsidRPr="1A183C9C">
        <w:rPr>
          <w:color w:val="5F5F5F" w:themeColor="text2" w:themeTint="BF"/>
        </w:rPr>
        <w:t xml:space="preserve"> Student Survey Instruction Modality Preferences</w:t>
      </w:r>
      <w:bookmarkEnd w:id="41"/>
    </w:p>
    <w:p w14:paraId="626F35D1" w14:textId="66107BCE" w:rsidR="713A5B2D" w:rsidRPr="001C41A8" w:rsidRDefault="077080F7" w:rsidP="1A183C9C">
      <w:r w:rsidRPr="1A183C9C">
        <w:rPr>
          <w:rFonts w:ascii="Verdana" w:eastAsia="Verdana" w:hAnsi="Verdana" w:cs="Verdana"/>
        </w:rPr>
        <w:t xml:space="preserve">Since the start of the pandemic, March 2020, 4CD has actively been engaging students to provide feedback and preferences for instructional modalities.  </w:t>
      </w:r>
    </w:p>
    <w:p w14:paraId="59338CD1" w14:textId="38E1BDD7" w:rsidR="713A5B2D" w:rsidRPr="001C41A8" w:rsidRDefault="077080F7" w:rsidP="1A183C9C">
      <w:r w:rsidRPr="1A183C9C">
        <w:rPr>
          <w:rFonts w:ascii="Verdana" w:eastAsia="Verdana" w:hAnsi="Verdana" w:cs="Verdana"/>
        </w:rPr>
        <w:t xml:space="preserve"> </w:t>
      </w:r>
    </w:p>
    <w:p w14:paraId="48B01C05" w14:textId="0879DC5B" w:rsidR="713A5B2D" w:rsidRPr="001C41A8" w:rsidRDefault="077080F7" w:rsidP="1A183C9C">
      <w:r w:rsidRPr="1A183C9C">
        <w:rPr>
          <w:rFonts w:ascii="Verdana" w:eastAsia="Verdana" w:hAnsi="Verdana" w:cs="Verdana"/>
        </w:rPr>
        <w:t xml:space="preserve">Initially students were surveyed in June 2020 through the California Community Colleges Chancellor’s office (CCCCO) and internally through 4CD internal survey methods.  Students were asked to respond to numerous questions about their prior and current experiences with online learning, responses were provided by 483 students to the CCCCO survey and 126 responses to the internal 4CD survey.  Most students did not have any significant experience with online learning, 21.8% regularly enrolled in online courses and 72.2% planned to enroll in courses for fall 2020 despite the significant changes to their lives and high degree of stress.  Asked about their preferences for course delivery, 51% wanted a combination of synchronous and asynchronous courses, and 13.8% wanted only in person courses. </w:t>
      </w:r>
    </w:p>
    <w:p w14:paraId="328D77F2" w14:textId="4A759089" w:rsidR="713A5B2D" w:rsidRPr="001C41A8" w:rsidRDefault="713A5B2D" w:rsidP="1A183C9C">
      <w:pPr>
        <w:rPr>
          <w:rFonts w:ascii="Verdana" w:eastAsia="Verdana" w:hAnsi="Verdana" w:cs="Verdana"/>
        </w:rPr>
      </w:pPr>
    </w:p>
    <w:p w14:paraId="3D090EFB" w14:textId="57DAE848" w:rsidR="713A5B2D" w:rsidRPr="001C41A8" w:rsidRDefault="077080F7" w:rsidP="713A5B2D">
      <w:pPr>
        <w:pStyle w:val="BodyText"/>
      </w:pPr>
      <w:r>
        <w:rPr>
          <w:noProof/>
          <w:lang w:eastAsia="en-US"/>
        </w:rPr>
        <w:lastRenderedPageBreak/>
        <w:drawing>
          <wp:inline distT="0" distB="0" distL="0" distR="0" wp14:anchorId="5DAB0A34" wp14:editId="02EB9335">
            <wp:extent cx="4572000" cy="2505075"/>
            <wp:effectExtent l="0" t="0" r="0" b="0"/>
            <wp:docPr id="217047808" name="Picture 21704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p>
    <w:p w14:paraId="1D1323A0" w14:textId="675615F5" w:rsidR="1A183C9C" w:rsidRDefault="1A183C9C" w:rsidP="1A183C9C">
      <w:pPr>
        <w:pStyle w:val="BodyText"/>
        <w:rPr>
          <w:rFonts w:ascii="Verdana" w:eastAsia="Verdana" w:hAnsi="Verdana"/>
        </w:rPr>
      </w:pPr>
    </w:p>
    <w:p w14:paraId="1C196BD2" w14:textId="16E3E353" w:rsidR="077080F7" w:rsidRDefault="077080F7" w:rsidP="1A183C9C">
      <w:pPr>
        <w:pStyle w:val="BodyText"/>
      </w:pPr>
      <w:r>
        <w:rPr>
          <w:noProof/>
          <w:lang w:eastAsia="en-US"/>
        </w:rPr>
        <w:drawing>
          <wp:inline distT="0" distB="0" distL="0" distR="0" wp14:anchorId="0E35623C" wp14:editId="27AC9052">
            <wp:extent cx="4572000" cy="2190750"/>
            <wp:effectExtent l="0" t="0" r="0" b="0"/>
            <wp:docPr id="335041787" name="Picture 33504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21045F4E" w14:textId="6B80B441" w:rsidR="077080F7" w:rsidRDefault="077080F7" w:rsidP="1A183C9C">
      <w:r w:rsidRPr="1A183C9C">
        <w:rPr>
          <w:rFonts w:ascii="Verdana" w:eastAsia="Verdana" w:hAnsi="Verdana" w:cs="Verdana"/>
        </w:rPr>
        <w:lastRenderedPageBreak/>
        <w:t xml:space="preserve">Similarly, students responding to the internal survey 41% of students responded they did not like or did not feel comfortable with distance learning.  </w:t>
      </w:r>
    </w:p>
    <w:p w14:paraId="3186E717" w14:textId="65574526" w:rsidR="077080F7" w:rsidRDefault="077080F7" w:rsidP="1A183C9C">
      <w:pPr>
        <w:pStyle w:val="BodyText"/>
        <w:rPr>
          <w:rFonts w:ascii="Verdana" w:eastAsia="Verdana" w:hAnsi="Verdana"/>
        </w:rPr>
      </w:pPr>
      <w:r>
        <w:rPr>
          <w:noProof/>
          <w:lang w:eastAsia="en-US"/>
        </w:rPr>
        <w:drawing>
          <wp:inline distT="0" distB="0" distL="0" distR="0" wp14:anchorId="58060F73" wp14:editId="72F52089">
            <wp:extent cx="4572000" cy="2247900"/>
            <wp:effectExtent l="0" t="0" r="0" b="0"/>
            <wp:docPr id="1892969317" name="Picture 189296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14:paraId="20907D7F" w14:textId="088A0167" w:rsidR="1A183C9C" w:rsidRDefault="1A183C9C" w:rsidP="1A183C9C">
      <w:pPr>
        <w:pStyle w:val="BodyText"/>
        <w:rPr>
          <w:rFonts w:ascii="Verdana" w:eastAsia="Verdana" w:hAnsi="Verdana"/>
        </w:rPr>
      </w:pPr>
    </w:p>
    <w:p w14:paraId="617F16EC" w14:textId="0D5702C1" w:rsidR="077080F7" w:rsidRDefault="077080F7" w:rsidP="1A183C9C">
      <w:r w:rsidRPr="1A183C9C">
        <w:rPr>
          <w:rFonts w:ascii="Verdana" w:eastAsia="Verdana" w:hAnsi="Verdana" w:cs="Verdana"/>
        </w:rPr>
        <w:t>This survey was followed by another conducted in Spring 2021, a year after the beginning of the pandemic. This survey focused on what course modalities students preferred to enroll in for Fall 2021. A total of 4206 students responded.  A total of 89% of students responded that they plan to enroll in Fall 2021.</w:t>
      </w:r>
    </w:p>
    <w:p w14:paraId="31D3F16B" w14:textId="39D9CC3D" w:rsidR="077080F7" w:rsidRDefault="077080F7" w:rsidP="1A183C9C">
      <w:pPr>
        <w:pStyle w:val="BodyText"/>
      </w:pPr>
      <w:r>
        <w:rPr>
          <w:noProof/>
          <w:lang w:eastAsia="en-US"/>
        </w:rPr>
        <w:lastRenderedPageBreak/>
        <w:drawing>
          <wp:inline distT="0" distB="0" distL="0" distR="0" wp14:anchorId="37B5D845" wp14:editId="3A3320EB">
            <wp:extent cx="4572000" cy="3038475"/>
            <wp:effectExtent l="0" t="0" r="0" b="0"/>
            <wp:docPr id="2111294611" name="Picture 211129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14:paraId="090896EE" w14:textId="78D2AACB" w:rsidR="1A183C9C" w:rsidRDefault="1A183C9C" w:rsidP="1A183C9C">
      <w:pPr>
        <w:rPr>
          <w:rFonts w:ascii="Verdana" w:eastAsia="Verdana" w:hAnsi="Verdana" w:cs="Verdana"/>
        </w:rPr>
      </w:pPr>
    </w:p>
    <w:p w14:paraId="4BC8F5B0" w14:textId="7379A6E2" w:rsidR="077080F7" w:rsidRDefault="077080F7" w:rsidP="1A183C9C">
      <w:r w:rsidRPr="1A183C9C">
        <w:rPr>
          <w:rFonts w:ascii="Verdana" w:eastAsia="Verdana" w:hAnsi="Verdana" w:cs="Verdana"/>
        </w:rPr>
        <w:t xml:space="preserve">Of those students that planned to enroll we asked them about modality preferences; 47% preferred only online courses, and 37% wanted a combination of online and in person instruction.  </w:t>
      </w:r>
    </w:p>
    <w:p w14:paraId="1A7C89CB" w14:textId="212AAE95" w:rsidR="077080F7" w:rsidRDefault="077080F7" w:rsidP="1A183C9C">
      <w:pPr>
        <w:pStyle w:val="BodyText"/>
      </w:pPr>
      <w:r>
        <w:rPr>
          <w:noProof/>
          <w:lang w:eastAsia="en-US"/>
        </w:rPr>
        <w:lastRenderedPageBreak/>
        <w:drawing>
          <wp:inline distT="0" distB="0" distL="0" distR="0" wp14:anchorId="6A78D03B" wp14:editId="0F5B2E39">
            <wp:extent cx="4572000" cy="3009900"/>
            <wp:effectExtent l="0" t="0" r="0" b="0"/>
            <wp:docPr id="1491762595" name="Picture 149176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3009900"/>
                    </a:xfrm>
                    <a:prstGeom prst="rect">
                      <a:avLst/>
                    </a:prstGeom>
                  </pic:spPr>
                </pic:pic>
              </a:graphicData>
            </a:graphic>
          </wp:inline>
        </w:drawing>
      </w:r>
    </w:p>
    <w:p w14:paraId="53AA9923" w14:textId="6767C5AA" w:rsidR="1A183C9C" w:rsidRDefault="1A183C9C" w:rsidP="1A183C9C">
      <w:pPr>
        <w:rPr>
          <w:rFonts w:ascii="Verdana" w:eastAsia="Verdana" w:hAnsi="Verdana" w:cs="Verdana"/>
        </w:rPr>
      </w:pPr>
    </w:p>
    <w:p w14:paraId="5F54FA21" w14:textId="3EE31BD0" w:rsidR="077080F7" w:rsidRDefault="077080F7" w:rsidP="1A183C9C">
      <w:r w:rsidRPr="1A183C9C">
        <w:rPr>
          <w:rFonts w:ascii="Verdana" w:eastAsia="Verdana" w:hAnsi="Verdana" w:cs="Verdana"/>
        </w:rPr>
        <w:t xml:space="preserve">There was strong college interest in duplicating this survey for Spring 2022, to ensure that a scheduling mix of courses would meet student preferences. This survey was distributed in September 2021, and 5170 students responded.  </w:t>
      </w:r>
    </w:p>
    <w:p w14:paraId="20B3542C" w14:textId="601CEB1F" w:rsidR="077080F7" w:rsidRDefault="077080F7" w:rsidP="1A183C9C">
      <w:r w:rsidRPr="1A183C9C">
        <w:rPr>
          <w:rFonts w:ascii="Verdana" w:eastAsia="Verdana" w:hAnsi="Verdana" w:cs="Verdana"/>
        </w:rPr>
        <w:t xml:space="preserve"> </w:t>
      </w:r>
    </w:p>
    <w:p w14:paraId="1193B47E" w14:textId="776D6915" w:rsidR="077080F7" w:rsidRDefault="077080F7" w:rsidP="1A183C9C">
      <w:r w:rsidRPr="1A183C9C">
        <w:rPr>
          <w:rFonts w:ascii="Verdana" w:eastAsia="Verdana" w:hAnsi="Verdana" w:cs="Verdana"/>
        </w:rPr>
        <w:t xml:space="preserve">Of those students that responded, 92.5% planned to enroll for Spring 2022.  </w:t>
      </w:r>
    </w:p>
    <w:p w14:paraId="39B41F8B" w14:textId="75204B29" w:rsidR="077080F7" w:rsidRDefault="077080F7" w:rsidP="1A183C9C">
      <w:pPr>
        <w:pStyle w:val="BodyText"/>
        <w:rPr>
          <w:rFonts w:ascii="Verdana" w:eastAsia="Verdana" w:hAnsi="Verdana"/>
        </w:rPr>
      </w:pPr>
      <w:r>
        <w:rPr>
          <w:noProof/>
          <w:lang w:eastAsia="en-US"/>
        </w:rPr>
        <w:lastRenderedPageBreak/>
        <w:drawing>
          <wp:inline distT="0" distB="0" distL="0" distR="0" wp14:anchorId="5554EA7A" wp14:editId="0918ED55">
            <wp:extent cx="4572000" cy="3019425"/>
            <wp:effectExtent l="0" t="0" r="0" b="0"/>
            <wp:docPr id="1925841913" name="Picture 192584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3019425"/>
                    </a:xfrm>
                    <a:prstGeom prst="rect">
                      <a:avLst/>
                    </a:prstGeom>
                  </pic:spPr>
                </pic:pic>
              </a:graphicData>
            </a:graphic>
          </wp:inline>
        </w:drawing>
      </w:r>
    </w:p>
    <w:p w14:paraId="7E471025" w14:textId="1DF8108B" w:rsidR="077080F7" w:rsidRDefault="077080F7" w:rsidP="1A183C9C">
      <w:r w:rsidRPr="1A183C9C">
        <w:rPr>
          <w:rFonts w:ascii="Verdana" w:eastAsia="Verdana" w:hAnsi="Verdana" w:cs="Verdana"/>
        </w:rPr>
        <w:t>Of those that planned to enroll, 54% planned to enroll in only online courses.</w:t>
      </w:r>
    </w:p>
    <w:p w14:paraId="41686BF2" w14:textId="264AD067" w:rsidR="077080F7" w:rsidRDefault="077080F7" w:rsidP="1A183C9C">
      <w:pPr>
        <w:pStyle w:val="BodyText"/>
      </w:pPr>
      <w:r>
        <w:rPr>
          <w:noProof/>
          <w:lang w:eastAsia="en-US"/>
        </w:rPr>
        <w:lastRenderedPageBreak/>
        <w:drawing>
          <wp:inline distT="0" distB="0" distL="0" distR="0" wp14:anchorId="6330DB54" wp14:editId="5085EE25">
            <wp:extent cx="4572000" cy="2733675"/>
            <wp:effectExtent l="0" t="0" r="0" b="0"/>
            <wp:docPr id="62232662" name="Picture 6223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6E94A574" w14:textId="6D2FCA24" w:rsidR="077080F7" w:rsidRDefault="077080F7" w:rsidP="1A183C9C">
      <w:pPr>
        <w:pStyle w:val="BodyText"/>
        <w:rPr>
          <w:rFonts w:ascii="Verdana" w:eastAsia="Verdana" w:hAnsi="Verdana"/>
        </w:rPr>
      </w:pPr>
      <w:r w:rsidRPr="1A183C9C">
        <w:rPr>
          <w:rFonts w:ascii="Verdana" w:eastAsia="Verdana" w:hAnsi="Verdana" w:cs="Verdana"/>
        </w:rPr>
        <w:t>When asked about online delivery method preferences for different types of class activities 65% preferred a 100% online delivery format (synchronous or asynchronous) for lecture activities, and 45% preferred a fully online delivery method for lab activities.</w:t>
      </w:r>
    </w:p>
    <w:p w14:paraId="3AA3619C" w14:textId="26D2D26F" w:rsidR="077080F7" w:rsidRDefault="077080F7" w:rsidP="1A183C9C">
      <w:pPr>
        <w:pStyle w:val="BodyText"/>
      </w:pPr>
      <w:r>
        <w:rPr>
          <w:noProof/>
          <w:lang w:eastAsia="en-US"/>
        </w:rPr>
        <w:lastRenderedPageBreak/>
        <w:drawing>
          <wp:inline distT="0" distB="0" distL="0" distR="0" wp14:anchorId="52DB5286" wp14:editId="79CB8DA6">
            <wp:extent cx="4086225" cy="4572000"/>
            <wp:effectExtent l="0" t="0" r="0" b="0"/>
            <wp:docPr id="943663636" name="Picture 94366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086225" cy="4572000"/>
                    </a:xfrm>
                    <a:prstGeom prst="rect">
                      <a:avLst/>
                    </a:prstGeom>
                  </pic:spPr>
                </pic:pic>
              </a:graphicData>
            </a:graphic>
          </wp:inline>
        </w:drawing>
      </w:r>
    </w:p>
    <w:p w14:paraId="1B072B02" w14:textId="6E7F14D2" w:rsidR="077080F7" w:rsidRDefault="077080F7" w:rsidP="1A183C9C">
      <w:r w:rsidRPr="1A183C9C">
        <w:rPr>
          <w:rFonts w:ascii="Verdana" w:eastAsia="Verdana" w:hAnsi="Verdana" w:cs="Verdana"/>
        </w:rPr>
        <w:t xml:space="preserve">Over the two-year period students' preferences for 100% online instructional delivery has grown as students become more comfortable with the formats.  Additionally, students have </w:t>
      </w:r>
      <w:r w:rsidRPr="1A183C9C">
        <w:rPr>
          <w:rFonts w:ascii="Verdana" w:eastAsia="Verdana" w:hAnsi="Verdana" w:cs="Verdana"/>
        </w:rPr>
        <w:lastRenderedPageBreak/>
        <w:t>increasingly responded that they plan to continue attending even when courses are primarily offered online.</w:t>
      </w:r>
    </w:p>
    <w:p w14:paraId="52D24265" w14:textId="25F4D4FB" w:rsidR="1A183C9C" w:rsidRDefault="1A183C9C" w:rsidP="1A183C9C">
      <w:pPr>
        <w:pStyle w:val="BodyText"/>
        <w:rPr>
          <w:rFonts w:ascii="Verdana" w:eastAsia="Verdana" w:hAnsi="Verdana"/>
        </w:rPr>
      </w:pPr>
    </w:p>
    <w:sectPr w:rsidR="1A183C9C" w:rsidSect="009356AA">
      <w:footerReference w:type="default" r:id="rId39"/>
      <w:type w:val="continuous"/>
      <w:pgSz w:w="12240" w:h="15840"/>
      <w:pgMar w:top="720" w:right="1800" w:bottom="1440" w:left="180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Apigo, Maritez" w:date="2022-02-23T12:10:00Z" w:initials="AM">
    <w:p w14:paraId="0410F906" w14:textId="0C1E76BA" w:rsidR="4A7C5BE1" w:rsidRDefault="4A7C5BE1">
      <w:pPr>
        <w:pStyle w:val="CommentText"/>
      </w:pPr>
      <w:r>
        <w:t>I see POCR missing from the Strategic Plan. Maybe list our progress so far with developing local and district POCR processes towards CVC POCR certification under this section on Current Trends?</w:t>
      </w:r>
      <w:r>
        <w:rPr>
          <w:rStyle w:val="CommentReference"/>
        </w:rPr>
        <w:annotationRef/>
      </w:r>
    </w:p>
  </w:comment>
  <w:comment w:id="19" w:author="Miller, Joanna" w:date="2021-12-20T17:20:00Z" w:initials="MJ">
    <w:p w14:paraId="6FF98C33" w14:textId="508CE0D0" w:rsidR="00113AF0" w:rsidRDefault="00113AF0">
      <w:pPr>
        <w:pStyle w:val="CommentText"/>
      </w:pPr>
      <w:r>
        <w:t>Need statistic on percentage of students taking at least 1 online class in Fall 2019.</w:t>
      </w:r>
      <w:r>
        <w:rPr>
          <w:rStyle w:val="CommentReference"/>
        </w:rPr>
        <w:annotationRef/>
      </w:r>
    </w:p>
  </w:comment>
  <w:comment w:id="21" w:author="Apigo, Maritez" w:date="2022-02-23T12:07:00Z" w:initials="AM">
    <w:p w14:paraId="0855DABC" w14:textId="1BD27845" w:rsidR="4A7C5BE1" w:rsidRDefault="4A7C5BE1">
      <w:pPr>
        <w:pStyle w:val="CommentText"/>
      </w:pPr>
      <w:r>
        <w:t>"and a new synchronous class were"... "and they were added"</w:t>
      </w:r>
      <w:r>
        <w:rPr>
          <w:rStyle w:val="CommentReference"/>
        </w:rPr>
        <w:annotationRef/>
      </w:r>
    </w:p>
  </w:comment>
  <w:comment w:id="23" w:author="Norman, Janith" w:date="2022-01-26T15:13:00Z" w:initials="NJ">
    <w:p w14:paraId="63971896" w14:textId="7A871508" w:rsidR="00113AF0" w:rsidRDefault="00113AF0">
      <w:pPr>
        <w:pStyle w:val="CommentText"/>
      </w:pPr>
      <w:r>
        <w:t>Consider including language about professional development (e.g. Scale professional development to cultivate a more equitable, inclusive and transformative teaching and learning environment.)</w:t>
      </w:r>
      <w:r>
        <w:rPr>
          <w:rStyle w:val="CommentReference"/>
        </w:rPr>
        <w:annotationRef/>
      </w:r>
    </w:p>
  </w:comment>
  <w:comment w:id="24" w:author="Apigo, Maritez" w:date="2022-02-23T12:06:00Z" w:initials="AM">
    <w:p w14:paraId="695729AC" w14:textId="34703F69" w:rsidR="4A7C5BE1" w:rsidRDefault="4A7C5BE1">
      <w:pPr>
        <w:pStyle w:val="CommentText"/>
      </w:pPr>
      <w:r>
        <w:t>"The courses will undergo revisions to ensure a focus on including equity and inclusivity as Distance Education redoubles efforts to narrow persistent equity gaps in online instruction."</w:t>
      </w:r>
      <w:r>
        <w:rPr>
          <w:rStyle w:val="CommentReference"/>
        </w:rPr>
        <w:annotationRef/>
      </w:r>
    </w:p>
    <w:p w14:paraId="69682D64" w14:textId="439BDA3D" w:rsidR="4A7C5BE1" w:rsidRDefault="4A7C5BE1">
      <w:pPr>
        <w:pStyle w:val="CommentText"/>
      </w:pPr>
    </w:p>
  </w:comment>
  <w:comment w:id="27" w:author="Miller, Joanna" w:date="2021-12-20T17:19:00Z" w:initials="MJ">
    <w:p w14:paraId="4FBDB03B" w14:textId="7D3E293F" w:rsidR="00113AF0" w:rsidRDefault="00113AF0">
      <w:pPr>
        <w:pStyle w:val="CommentText"/>
      </w:pPr>
      <w:r>
        <w:t>Will work with Research to obtain print-quality charts for success rates, as well as  increase in DE as percentage of classes overtime, trends in online offerings by disciplines.</w:t>
      </w:r>
      <w:r>
        <w:rPr>
          <w:rStyle w:val="CommentReference"/>
        </w:rPr>
        <w:annotationRef/>
      </w:r>
    </w:p>
  </w:comment>
  <w:comment w:id="28" w:author="Apigo, Maritez" w:date="2022-02-23T12:11:00Z" w:initials="AM">
    <w:p w14:paraId="11E78682" w14:textId="60C2C5C8" w:rsidR="4A7C5BE1" w:rsidRDefault="4A7C5BE1">
      <w:pPr>
        <w:pStyle w:val="CommentText"/>
      </w:pPr>
      <w:r>
        <w:t>"quite comparable to their hybrid and on-campus counterparts."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10F906" w15:done="0"/>
  <w15:commentEx w15:paraId="6FF98C33" w15:done="0"/>
  <w15:commentEx w15:paraId="0855DABC" w15:done="0"/>
  <w15:commentEx w15:paraId="63971896" w15:done="0"/>
  <w15:commentEx w15:paraId="69682D64" w15:done="0"/>
  <w15:commentEx w15:paraId="4FBDB03B" w15:done="0"/>
  <w15:commentEx w15:paraId="11E78682"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22410FA" w16cex:dateUtc="2022-02-23T20:06:21.18Z"/>
  <w16cex:commentExtensible w16cex:durableId="31DA0FE4" w16cex:dateUtc="2022-02-23T20:07:58.384Z"/>
  <w16cex:commentExtensible w16cex:durableId="54E4DA79" w16cex:dateUtc="2022-02-23T20:10:03.37Z"/>
  <w16cex:commentExtensible w16cex:durableId="12D4BB76" w16cex:dateUtc="2022-02-23T20:11:56.434Z"/>
</w16cex:commentsExtensible>
</file>

<file path=word/commentsIds.xml><?xml version="1.0" encoding="utf-8"?>
<w16cid:commentsIds xmlns:mc="http://schemas.openxmlformats.org/markup-compatibility/2006" xmlns:w16cid="http://schemas.microsoft.com/office/word/2016/wordml/cid" mc:Ignorable="w16cid">
  <w16cid:commentId w16cid:paraId="6FF98C33" w16cid:durableId="7129AB61"/>
  <w16cid:commentId w16cid:paraId="63971896" w16cid:durableId="74B45C69"/>
  <w16cid:commentId w16cid:paraId="4FBDB03B" w16cid:durableId="2A642309"/>
  <w16cid:commentId w16cid:paraId="69682D64" w16cid:durableId="322410FA"/>
  <w16cid:commentId w16cid:paraId="0855DABC" w16cid:durableId="31DA0FE4"/>
  <w16cid:commentId w16cid:paraId="0410F906" w16cid:durableId="54E4DA79"/>
  <w16cid:commentId w16cid:paraId="11E78682" w16cid:durableId="12D4BB7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FBC3C" w14:textId="77777777" w:rsidR="0065107F" w:rsidRDefault="0065107F">
      <w:pPr>
        <w:spacing w:after="0" w:line="240" w:lineRule="auto"/>
      </w:pPr>
      <w:r>
        <w:separator/>
      </w:r>
    </w:p>
  </w:endnote>
  <w:endnote w:type="continuationSeparator" w:id="0">
    <w:p w14:paraId="2FF8C41D" w14:textId="77777777" w:rsidR="0065107F" w:rsidRDefault="0065107F">
      <w:pPr>
        <w:spacing w:after="0" w:line="240" w:lineRule="auto"/>
      </w:pPr>
      <w:r>
        <w:continuationSeparator/>
      </w:r>
    </w:p>
  </w:endnote>
  <w:endnote w:type="continuationNotice" w:id="1">
    <w:p w14:paraId="0BACCF7C" w14:textId="77777777" w:rsidR="0065107F" w:rsidRDefault="00651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gona Book">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1396392255"/>
      <w:docPartObj>
        <w:docPartGallery w:val="Page Numbers (Bottom of Page)"/>
        <w:docPartUnique/>
      </w:docPartObj>
    </w:sdtPr>
    <w:sdtEndPr>
      <w:rPr>
        <w:noProof/>
      </w:rPr>
    </w:sdtEndPr>
    <w:sdtContent>
      <w:p w14:paraId="2CF4A6FC" w14:textId="239B9D76" w:rsidR="00113AF0" w:rsidRPr="00C66CD1" w:rsidRDefault="00113AF0">
        <w:pPr>
          <w:pStyle w:val="Footer"/>
          <w:rPr>
            <w:color w:val="auto"/>
          </w:rPr>
        </w:pPr>
        <w:r w:rsidRPr="00C66CD1">
          <w:rPr>
            <w:color w:val="auto"/>
            <w:shd w:val="clear" w:color="auto" w:fill="E6E6E6"/>
          </w:rPr>
          <w:fldChar w:fldCharType="begin"/>
        </w:r>
        <w:r w:rsidRPr="00C66CD1">
          <w:rPr>
            <w:color w:val="auto"/>
          </w:rPr>
          <w:instrText xml:space="preserve"> PAGE   \* MERGEFORMAT </w:instrText>
        </w:r>
        <w:r w:rsidRPr="00C66CD1">
          <w:rPr>
            <w:color w:val="auto"/>
            <w:shd w:val="clear" w:color="auto" w:fill="E6E6E6"/>
          </w:rPr>
          <w:fldChar w:fldCharType="separate"/>
        </w:r>
        <w:r w:rsidR="00A47646">
          <w:rPr>
            <w:noProof/>
            <w:color w:val="auto"/>
          </w:rPr>
          <w:t>18</w:t>
        </w:r>
        <w:r w:rsidRPr="00C66CD1">
          <w:rPr>
            <w:noProof/>
            <w:color w:val="auto"/>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C1DDE" w14:textId="77777777" w:rsidR="0065107F" w:rsidRDefault="0065107F">
      <w:pPr>
        <w:spacing w:after="0" w:line="240" w:lineRule="auto"/>
      </w:pPr>
      <w:r>
        <w:separator/>
      </w:r>
    </w:p>
  </w:footnote>
  <w:footnote w:type="continuationSeparator" w:id="0">
    <w:p w14:paraId="04C7DD1E" w14:textId="77777777" w:rsidR="0065107F" w:rsidRDefault="0065107F">
      <w:pPr>
        <w:spacing w:after="0" w:line="240" w:lineRule="auto"/>
      </w:pPr>
      <w:r>
        <w:continuationSeparator/>
      </w:r>
    </w:p>
  </w:footnote>
  <w:footnote w:type="continuationNotice" w:id="1">
    <w:p w14:paraId="2D3E21AE" w14:textId="77777777" w:rsidR="0065107F" w:rsidRDefault="0065107F">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FA9"/>
    <w:multiLevelType w:val="hybridMultilevel"/>
    <w:tmpl w:val="E9A85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AE1E6D"/>
    <w:multiLevelType w:val="hybridMultilevel"/>
    <w:tmpl w:val="EAC65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AD57E9"/>
    <w:multiLevelType w:val="hybridMultilevel"/>
    <w:tmpl w:val="BAE8E3AE"/>
    <w:lvl w:ilvl="0" w:tplc="3E582612">
      <w:start w:val="1"/>
      <w:numFmt w:val="bullet"/>
      <w:lvlText w:val=""/>
      <w:lvlJc w:val="left"/>
      <w:pPr>
        <w:ind w:left="720" w:hanging="360"/>
      </w:pPr>
      <w:rPr>
        <w:rFonts w:ascii="Symbol" w:hAnsi="Symbol" w:hint="default"/>
      </w:rPr>
    </w:lvl>
    <w:lvl w:ilvl="1" w:tplc="D75EBAAA">
      <w:start w:val="1"/>
      <w:numFmt w:val="bullet"/>
      <w:lvlText w:val="o"/>
      <w:lvlJc w:val="left"/>
      <w:pPr>
        <w:ind w:left="1440" w:hanging="360"/>
      </w:pPr>
      <w:rPr>
        <w:rFonts w:ascii="Courier New" w:hAnsi="Courier New" w:hint="default"/>
      </w:rPr>
    </w:lvl>
    <w:lvl w:ilvl="2" w:tplc="9B627988">
      <w:start w:val="1"/>
      <w:numFmt w:val="bullet"/>
      <w:lvlText w:val=""/>
      <w:lvlJc w:val="left"/>
      <w:pPr>
        <w:ind w:left="2160" w:hanging="360"/>
      </w:pPr>
      <w:rPr>
        <w:rFonts w:ascii="Wingdings" w:hAnsi="Wingdings" w:hint="default"/>
      </w:rPr>
    </w:lvl>
    <w:lvl w:ilvl="3" w:tplc="E3829C50">
      <w:start w:val="1"/>
      <w:numFmt w:val="bullet"/>
      <w:lvlText w:val=""/>
      <w:lvlJc w:val="left"/>
      <w:pPr>
        <w:ind w:left="2880" w:hanging="360"/>
      </w:pPr>
      <w:rPr>
        <w:rFonts w:ascii="Symbol" w:hAnsi="Symbol" w:hint="default"/>
      </w:rPr>
    </w:lvl>
    <w:lvl w:ilvl="4" w:tplc="446A0C9C">
      <w:start w:val="1"/>
      <w:numFmt w:val="bullet"/>
      <w:lvlText w:val="o"/>
      <w:lvlJc w:val="left"/>
      <w:pPr>
        <w:ind w:left="3600" w:hanging="360"/>
      </w:pPr>
      <w:rPr>
        <w:rFonts w:ascii="Courier New" w:hAnsi="Courier New" w:hint="default"/>
      </w:rPr>
    </w:lvl>
    <w:lvl w:ilvl="5" w:tplc="2E2254EA">
      <w:start w:val="1"/>
      <w:numFmt w:val="bullet"/>
      <w:lvlText w:val=""/>
      <w:lvlJc w:val="left"/>
      <w:pPr>
        <w:ind w:left="4320" w:hanging="360"/>
      </w:pPr>
      <w:rPr>
        <w:rFonts w:ascii="Wingdings" w:hAnsi="Wingdings" w:hint="default"/>
      </w:rPr>
    </w:lvl>
    <w:lvl w:ilvl="6" w:tplc="1340F4BA">
      <w:start w:val="1"/>
      <w:numFmt w:val="bullet"/>
      <w:lvlText w:val=""/>
      <w:lvlJc w:val="left"/>
      <w:pPr>
        <w:ind w:left="5040" w:hanging="360"/>
      </w:pPr>
      <w:rPr>
        <w:rFonts w:ascii="Symbol" w:hAnsi="Symbol" w:hint="default"/>
      </w:rPr>
    </w:lvl>
    <w:lvl w:ilvl="7" w:tplc="1F3CB090">
      <w:start w:val="1"/>
      <w:numFmt w:val="bullet"/>
      <w:lvlText w:val="o"/>
      <w:lvlJc w:val="left"/>
      <w:pPr>
        <w:ind w:left="5760" w:hanging="360"/>
      </w:pPr>
      <w:rPr>
        <w:rFonts w:ascii="Courier New" w:hAnsi="Courier New" w:hint="default"/>
      </w:rPr>
    </w:lvl>
    <w:lvl w:ilvl="8" w:tplc="10DC18A0">
      <w:start w:val="1"/>
      <w:numFmt w:val="bullet"/>
      <w:lvlText w:val=""/>
      <w:lvlJc w:val="left"/>
      <w:pPr>
        <w:ind w:left="6480" w:hanging="360"/>
      </w:pPr>
      <w:rPr>
        <w:rFonts w:ascii="Wingdings" w:hAnsi="Wingdings" w:hint="default"/>
      </w:rPr>
    </w:lvl>
  </w:abstractNum>
  <w:abstractNum w:abstractNumId="13" w15:restartNumberingAfterBreak="0">
    <w:nsid w:val="105256C5"/>
    <w:multiLevelType w:val="hybridMultilevel"/>
    <w:tmpl w:val="FC82AC1C"/>
    <w:lvl w:ilvl="0" w:tplc="3D3CA97A">
      <w:start w:val="1"/>
      <w:numFmt w:val="bullet"/>
      <w:lvlText w:val=""/>
      <w:lvlJc w:val="left"/>
      <w:pPr>
        <w:ind w:left="720" w:hanging="360"/>
      </w:pPr>
      <w:rPr>
        <w:rFonts w:ascii="Symbol" w:hAnsi="Symbol" w:hint="default"/>
      </w:rPr>
    </w:lvl>
    <w:lvl w:ilvl="1" w:tplc="55121474">
      <w:start w:val="1"/>
      <w:numFmt w:val="bullet"/>
      <w:lvlText w:val="o"/>
      <w:lvlJc w:val="left"/>
      <w:pPr>
        <w:ind w:left="1440" w:hanging="360"/>
      </w:pPr>
      <w:rPr>
        <w:rFonts w:ascii="Courier New" w:hAnsi="Courier New" w:hint="default"/>
      </w:rPr>
    </w:lvl>
    <w:lvl w:ilvl="2" w:tplc="E5E882C8">
      <w:start w:val="1"/>
      <w:numFmt w:val="bullet"/>
      <w:lvlText w:val=""/>
      <w:lvlJc w:val="left"/>
      <w:pPr>
        <w:ind w:left="2160" w:hanging="360"/>
      </w:pPr>
      <w:rPr>
        <w:rFonts w:ascii="Wingdings" w:hAnsi="Wingdings" w:hint="default"/>
      </w:rPr>
    </w:lvl>
    <w:lvl w:ilvl="3" w:tplc="960E4102">
      <w:start w:val="1"/>
      <w:numFmt w:val="bullet"/>
      <w:lvlText w:val=""/>
      <w:lvlJc w:val="left"/>
      <w:pPr>
        <w:ind w:left="2880" w:hanging="360"/>
      </w:pPr>
      <w:rPr>
        <w:rFonts w:ascii="Symbol" w:hAnsi="Symbol" w:hint="default"/>
      </w:rPr>
    </w:lvl>
    <w:lvl w:ilvl="4" w:tplc="7ADA7168">
      <w:start w:val="1"/>
      <w:numFmt w:val="bullet"/>
      <w:lvlText w:val="o"/>
      <w:lvlJc w:val="left"/>
      <w:pPr>
        <w:ind w:left="3600" w:hanging="360"/>
      </w:pPr>
      <w:rPr>
        <w:rFonts w:ascii="Courier New" w:hAnsi="Courier New" w:hint="default"/>
      </w:rPr>
    </w:lvl>
    <w:lvl w:ilvl="5" w:tplc="1D7C69C4">
      <w:start w:val="1"/>
      <w:numFmt w:val="bullet"/>
      <w:lvlText w:val=""/>
      <w:lvlJc w:val="left"/>
      <w:pPr>
        <w:ind w:left="4320" w:hanging="360"/>
      </w:pPr>
      <w:rPr>
        <w:rFonts w:ascii="Wingdings" w:hAnsi="Wingdings" w:hint="default"/>
      </w:rPr>
    </w:lvl>
    <w:lvl w:ilvl="6" w:tplc="136C6B54">
      <w:start w:val="1"/>
      <w:numFmt w:val="bullet"/>
      <w:lvlText w:val=""/>
      <w:lvlJc w:val="left"/>
      <w:pPr>
        <w:ind w:left="5040" w:hanging="360"/>
      </w:pPr>
      <w:rPr>
        <w:rFonts w:ascii="Symbol" w:hAnsi="Symbol" w:hint="default"/>
      </w:rPr>
    </w:lvl>
    <w:lvl w:ilvl="7" w:tplc="0A84DFB2">
      <w:start w:val="1"/>
      <w:numFmt w:val="bullet"/>
      <w:lvlText w:val="o"/>
      <w:lvlJc w:val="left"/>
      <w:pPr>
        <w:ind w:left="5760" w:hanging="360"/>
      </w:pPr>
      <w:rPr>
        <w:rFonts w:ascii="Courier New" w:hAnsi="Courier New" w:hint="default"/>
      </w:rPr>
    </w:lvl>
    <w:lvl w:ilvl="8" w:tplc="33B651F8">
      <w:start w:val="1"/>
      <w:numFmt w:val="bullet"/>
      <w:lvlText w:val=""/>
      <w:lvlJc w:val="left"/>
      <w:pPr>
        <w:ind w:left="6480" w:hanging="360"/>
      </w:pPr>
      <w:rPr>
        <w:rFonts w:ascii="Wingdings" w:hAnsi="Wingdings" w:hint="default"/>
      </w:rPr>
    </w:lvl>
  </w:abstractNum>
  <w:abstractNum w:abstractNumId="14" w15:restartNumberingAfterBreak="0">
    <w:nsid w:val="10EE211B"/>
    <w:multiLevelType w:val="hybridMultilevel"/>
    <w:tmpl w:val="982C4360"/>
    <w:lvl w:ilvl="0" w:tplc="07B61264">
      <w:start w:val="1"/>
      <w:numFmt w:val="decimal"/>
      <w:lvlText w:val="%1."/>
      <w:lvlJc w:val="left"/>
      <w:pPr>
        <w:ind w:left="720" w:hanging="360"/>
      </w:pPr>
    </w:lvl>
    <w:lvl w:ilvl="1" w:tplc="02745B02">
      <w:start w:val="1"/>
      <w:numFmt w:val="lowerLetter"/>
      <w:lvlText w:val="%2."/>
      <w:lvlJc w:val="left"/>
      <w:pPr>
        <w:ind w:left="1440" w:hanging="360"/>
      </w:pPr>
    </w:lvl>
    <w:lvl w:ilvl="2" w:tplc="ED78963A">
      <w:start w:val="1"/>
      <w:numFmt w:val="lowerRoman"/>
      <w:lvlText w:val="%3."/>
      <w:lvlJc w:val="right"/>
      <w:pPr>
        <w:ind w:left="2160" w:hanging="180"/>
      </w:pPr>
    </w:lvl>
    <w:lvl w:ilvl="3" w:tplc="97B2ED0E">
      <w:start w:val="1"/>
      <w:numFmt w:val="decimal"/>
      <w:lvlText w:val="%4."/>
      <w:lvlJc w:val="left"/>
      <w:pPr>
        <w:ind w:left="2880" w:hanging="360"/>
      </w:pPr>
    </w:lvl>
    <w:lvl w:ilvl="4" w:tplc="CAF0F44C">
      <w:start w:val="1"/>
      <w:numFmt w:val="lowerLetter"/>
      <w:lvlText w:val="%5."/>
      <w:lvlJc w:val="left"/>
      <w:pPr>
        <w:ind w:left="3600" w:hanging="360"/>
      </w:pPr>
    </w:lvl>
    <w:lvl w:ilvl="5" w:tplc="9E604F22">
      <w:start w:val="1"/>
      <w:numFmt w:val="lowerRoman"/>
      <w:lvlText w:val="%6."/>
      <w:lvlJc w:val="right"/>
      <w:pPr>
        <w:ind w:left="4320" w:hanging="180"/>
      </w:pPr>
    </w:lvl>
    <w:lvl w:ilvl="6" w:tplc="36C828E8">
      <w:start w:val="1"/>
      <w:numFmt w:val="decimal"/>
      <w:lvlText w:val="%7."/>
      <w:lvlJc w:val="left"/>
      <w:pPr>
        <w:ind w:left="5040" w:hanging="360"/>
      </w:pPr>
    </w:lvl>
    <w:lvl w:ilvl="7" w:tplc="D0B2BE6E">
      <w:start w:val="1"/>
      <w:numFmt w:val="lowerLetter"/>
      <w:lvlText w:val="%8."/>
      <w:lvlJc w:val="left"/>
      <w:pPr>
        <w:ind w:left="5760" w:hanging="360"/>
      </w:pPr>
    </w:lvl>
    <w:lvl w:ilvl="8" w:tplc="24205C18">
      <w:start w:val="1"/>
      <w:numFmt w:val="lowerRoman"/>
      <w:lvlText w:val="%9."/>
      <w:lvlJc w:val="right"/>
      <w:pPr>
        <w:ind w:left="6480" w:hanging="180"/>
      </w:pPr>
    </w:lvl>
  </w:abstractNum>
  <w:abstractNum w:abstractNumId="15" w15:restartNumberingAfterBreak="0">
    <w:nsid w:val="15A63469"/>
    <w:multiLevelType w:val="hybridMultilevel"/>
    <w:tmpl w:val="D1DEAAF0"/>
    <w:lvl w:ilvl="0" w:tplc="3FA05FA0">
      <w:start w:val="1"/>
      <w:numFmt w:val="lowerLetter"/>
      <w:lvlText w:val="%1."/>
      <w:lvlJc w:val="left"/>
      <w:pPr>
        <w:ind w:left="720" w:hanging="360"/>
      </w:pPr>
    </w:lvl>
    <w:lvl w:ilvl="1" w:tplc="F5263EF4">
      <w:start w:val="1"/>
      <w:numFmt w:val="lowerLetter"/>
      <w:lvlText w:val="%2."/>
      <w:lvlJc w:val="left"/>
      <w:pPr>
        <w:ind w:left="1440" w:hanging="360"/>
      </w:pPr>
    </w:lvl>
    <w:lvl w:ilvl="2" w:tplc="8E3ADF2C">
      <w:start w:val="1"/>
      <w:numFmt w:val="lowerRoman"/>
      <w:lvlText w:val="%3."/>
      <w:lvlJc w:val="right"/>
      <w:pPr>
        <w:ind w:left="2160" w:hanging="180"/>
      </w:pPr>
    </w:lvl>
    <w:lvl w:ilvl="3" w:tplc="6032D804">
      <w:start w:val="1"/>
      <w:numFmt w:val="decimal"/>
      <w:lvlText w:val="%4."/>
      <w:lvlJc w:val="left"/>
      <w:pPr>
        <w:ind w:left="2880" w:hanging="360"/>
      </w:pPr>
    </w:lvl>
    <w:lvl w:ilvl="4" w:tplc="D228FE3E">
      <w:start w:val="1"/>
      <w:numFmt w:val="lowerLetter"/>
      <w:lvlText w:val="%5."/>
      <w:lvlJc w:val="left"/>
      <w:pPr>
        <w:ind w:left="3600" w:hanging="360"/>
      </w:pPr>
    </w:lvl>
    <w:lvl w:ilvl="5" w:tplc="38884730">
      <w:start w:val="1"/>
      <w:numFmt w:val="lowerRoman"/>
      <w:lvlText w:val="%6."/>
      <w:lvlJc w:val="right"/>
      <w:pPr>
        <w:ind w:left="4320" w:hanging="180"/>
      </w:pPr>
    </w:lvl>
    <w:lvl w:ilvl="6" w:tplc="6C682B9A">
      <w:start w:val="1"/>
      <w:numFmt w:val="decimal"/>
      <w:lvlText w:val="%7."/>
      <w:lvlJc w:val="left"/>
      <w:pPr>
        <w:ind w:left="5040" w:hanging="360"/>
      </w:pPr>
    </w:lvl>
    <w:lvl w:ilvl="7" w:tplc="34C498AC">
      <w:start w:val="1"/>
      <w:numFmt w:val="lowerLetter"/>
      <w:lvlText w:val="%8."/>
      <w:lvlJc w:val="left"/>
      <w:pPr>
        <w:ind w:left="5760" w:hanging="360"/>
      </w:pPr>
    </w:lvl>
    <w:lvl w:ilvl="8" w:tplc="7C5C3BA0">
      <w:start w:val="1"/>
      <w:numFmt w:val="lowerRoman"/>
      <w:lvlText w:val="%9."/>
      <w:lvlJc w:val="right"/>
      <w:pPr>
        <w:ind w:left="6480" w:hanging="180"/>
      </w:pPr>
    </w:lvl>
  </w:abstractNum>
  <w:abstractNum w:abstractNumId="16" w15:restartNumberingAfterBreak="0">
    <w:nsid w:val="169D4151"/>
    <w:multiLevelType w:val="hybridMultilevel"/>
    <w:tmpl w:val="F3909460"/>
    <w:lvl w:ilvl="0" w:tplc="D196077E">
      <w:start w:val="1"/>
      <w:numFmt w:val="lowerLetter"/>
      <w:lvlText w:val="%1."/>
      <w:lvlJc w:val="left"/>
      <w:pPr>
        <w:ind w:left="720" w:hanging="360"/>
      </w:pPr>
    </w:lvl>
    <w:lvl w:ilvl="1" w:tplc="DE482F30">
      <w:start w:val="1"/>
      <w:numFmt w:val="lowerLetter"/>
      <w:lvlText w:val="%2."/>
      <w:lvlJc w:val="left"/>
      <w:pPr>
        <w:ind w:left="1440" w:hanging="360"/>
      </w:pPr>
    </w:lvl>
    <w:lvl w:ilvl="2" w:tplc="A5D0B22C">
      <w:start w:val="1"/>
      <w:numFmt w:val="lowerRoman"/>
      <w:lvlText w:val="%3."/>
      <w:lvlJc w:val="right"/>
      <w:pPr>
        <w:ind w:left="2160" w:hanging="180"/>
      </w:pPr>
    </w:lvl>
    <w:lvl w:ilvl="3" w:tplc="D252101A">
      <w:start w:val="1"/>
      <w:numFmt w:val="decimal"/>
      <w:lvlText w:val="%4."/>
      <w:lvlJc w:val="left"/>
      <w:pPr>
        <w:ind w:left="2880" w:hanging="360"/>
      </w:pPr>
    </w:lvl>
    <w:lvl w:ilvl="4" w:tplc="14C89C34">
      <w:start w:val="1"/>
      <w:numFmt w:val="lowerLetter"/>
      <w:lvlText w:val="%5."/>
      <w:lvlJc w:val="left"/>
      <w:pPr>
        <w:ind w:left="3600" w:hanging="360"/>
      </w:pPr>
    </w:lvl>
    <w:lvl w:ilvl="5" w:tplc="16A41106">
      <w:start w:val="1"/>
      <w:numFmt w:val="lowerRoman"/>
      <w:lvlText w:val="%6."/>
      <w:lvlJc w:val="right"/>
      <w:pPr>
        <w:ind w:left="4320" w:hanging="180"/>
      </w:pPr>
    </w:lvl>
    <w:lvl w:ilvl="6" w:tplc="75A48B92">
      <w:start w:val="1"/>
      <w:numFmt w:val="decimal"/>
      <w:lvlText w:val="%7."/>
      <w:lvlJc w:val="left"/>
      <w:pPr>
        <w:ind w:left="5040" w:hanging="360"/>
      </w:pPr>
    </w:lvl>
    <w:lvl w:ilvl="7" w:tplc="DF240F9C">
      <w:start w:val="1"/>
      <w:numFmt w:val="lowerLetter"/>
      <w:lvlText w:val="%8."/>
      <w:lvlJc w:val="left"/>
      <w:pPr>
        <w:ind w:left="5760" w:hanging="360"/>
      </w:pPr>
    </w:lvl>
    <w:lvl w:ilvl="8" w:tplc="1248DC5E">
      <w:start w:val="1"/>
      <w:numFmt w:val="lowerRoman"/>
      <w:lvlText w:val="%9."/>
      <w:lvlJc w:val="right"/>
      <w:pPr>
        <w:ind w:left="6480" w:hanging="180"/>
      </w:pPr>
    </w:lvl>
  </w:abstractNum>
  <w:abstractNum w:abstractNumId="17" w15:restartNumberingAfterBreak="0">
    <w:nsid w:val="18470606"/>
    <w:multiLevelType w:val="hybridMultilevel"/>
    <w:tmpl w:val="FFFFFFFF"/>
    <w:lvl w:ilvl="0" w:tplc="A9187DEE">
      <w:start w:val="1"/>
      <w:numFmt w:val="lowerLetter"/>
      <w:lvlText w:val="%1."/>
      <w:lvlJc w:val="left"/>
      <w:pPr>
        <w:ind w:left="720" w:hanging="360"/>
      </w:pPr>
    </w:lvl>
    <w:lvl w:ilvl="1" w:tplc="B3FEBAD8">
      <w:start w:val="1"/>
      <w:numFmt w:val="lowerLetter"/>
      <w:lvlText w:val="%2."/>
      <w:lvlJc w:val="left"/>
      <w:pPr>
        <w:ind w:left="1440" w:hanging="360"/>
      </w:pPr>
    </w:lvl>
    <w:lvl w:ilvl="2" w:tplc="9CCA7892">
      <w:start w:val="1"/>
      <w:numFmt w:val="lowerRoman"/>
      <w:lvlText w:val="%3."/>
      <w:lvlJc w:val="right"/>
      <w:pPr>
        <w:ind w:left="2160" w:hanging="180"/>
      </w:pPr>
    </w:lvl>
    <w:lvl w:ilvl="3" w:tplc="1ABE4E26">
      <w:start w:val="1"/>
      <w:numFmt w:val="decimal"/>
      <w:lvlText w:val="%4."/>
      <w:lvlJc w:val="left"/>
      <w:pPr>
        <w:ind w:left="2880" w:hanging="360"/>
      </w:pPr>
    </w:lvl>
    <w:lvl w:ilvl="4" w:tplc="6B4826B0">
      <w:start w:val="1"/>
      <w:numFmt w:val="lowerLetter"/>
      <w:lvlText w:val="%5."/>
      <w:lvlJc w:val="left"/>
      <w:pPr>
        <w:ind w:left="3600" w:hanging="360"/>
      </w:pPr>
    </w:lvl>
    <w:lvl w:ilvl="5" w:tplc="7B10B026">
      <w:start w:val="1"/>
      <w:numFmt w:val="lowerRoman"/>
      <w:lvlText w:val="%6."/>
      <w:lvlJc w:val="right"/>
      <w:pPr>
        <w:ind w:left="4320" w:hanging="180"/>
      </w:pPr>
    </w:lvl>
    <w:lvl w:ilvl="6" w:tplc="47526A48">
      <w:start w:val="1"/>
      <w:numFmt w:val="decimal"/>
      <w:lvlText w:val="%7."/>
      <w:lvlJc w:val="left"/>
      <w:pPr>
        <w:ind w:left="5040" w:hanging="360"/>
      </w:pPr>
    </w:lvl>
    <w:lvl w:ilvl="7" w:tplc="C46AC576">
      <w:start w:val="1"/>
      <w:numFmt w:val="lowerLetter"/>
      <w:lvlText w:val="%8."/>
      <w:lvlJc w:val="left"/>
      <w:pPr>
        <w:ind w:left="5760" w:hanging="360"/>
      </w:pPr>
    </w:lvl>
    <w:lvl w:ilvl="8" w:tplc="D8FE1B7C">
      <w:start w:val="1"/>
      <w:numFmt w:val="lowerRoman"/>
      <w:lvlText w:val="%9."/>
      <w:lvlJc w:val="right"/>
      <w:pPr>
        <w:ind w:left="6480" w:hanging="180"/>
      </w:pPr>
    </w:lvl>
  </w:abstractNum>
  <w:abstractNum w:abstractNumId="18" w15:restartNumberingAfterBreak="0">
    <w:nsid w:val="2C85278C"/>
    <w:multiLevelType w:val="hybridMultilevel"/>
    <w:tmpl w:val="C16CE9BE"/>
    <w:lvl w:ilvl="0" w:tplc="D734A366">
      <w:start w:val="1"/>
      <w:numFmt w:val="bullet"/>
      <w:lvlText w:val=""/>
      <w:lvlJc w:val="left"/>
      <w:pPr>
        <w:ind w:left="720" w:hanging="360"/>
      </w:pPr>
      <w:rPr>
        <w:rFonts w:ascii="Symbol" w:hAnsi="Symbol" w:hint="default"/>
      </w:rPr>
    </w:lvl>
    <w:lvl w:ilvl="1" w:tplc="1B3E6D6A">
      <w:start w:val="1"/>
      <w:numFmt w:val="bullet"/>
      <w:lvlText w:val="o"/>
      <w:lvlJc w:val="left"/>
      <w:pPr>
        <w:ind w:left="1440" w:hanging="360"/>
      </w:pPr>
      <w:rPr>
        <w:rFonts w:ascii="Courier New" w:hAnsi="Courier New" w:hint="default"/>
      </w:rPr>
    </w:lvl>
    <w:lvl w:ilvl="2" w:tplc="EE28034A">
      <w:start w:val="1"/>
      <w:numFmt w:val="bullet"/>
      <w:lvlText w:val=""/>
      <w:lvlJc w:val="left"/>
      <w:pPr>
        <w:ind w:left="2160" w:hanging="360"/>
      </w:pPr>
      <w:rPr>
        <w:rFonts w:ascii="Wingdings" w:hAnsi="Wingdings" w:hint="default"/>
      </w:rPr>
    </w:lvl>
    <w:lvl w:ilvl="3" w:tplc="83085BA6">
      <w:start w:val="1"/>
      <w:numFmt w:val="bullet"/>
      <w:lvlText w:val=""/>
      <w:lvlJc w:val="left"/>
      <w:pPr>
        <w:ind w:left="2880" w:hanging="360"/>
      </w:pPr>
      <w:rPr>
        <w:rFonts w:ascii="Symbol" w:hAnsi="Symbol" w:hint="default"/>
      </w:rPr>
    </w:lvl>
    <w:lvl w:ilvl="4" w:tplc="479EDB9A">
      <w:start w:val="1"/>
      <w:numFmt w:val="bullet"/>
      <w:lvlText w:val="o"/>
      <w:lvlJc w:val="left"/>
      <w:pPr>
        <w:ind w:left="3600" w:hanging="360"/>
      </w:pPr>
      <w:rPr>
        <w:rFonts w:ascii="Courier New" w:hAnsi="Courier New" w:hint="default"/>
      </w:rPr>
    </w:lvl>
    <w:lvl w:ilvl="5" w:tplc="2CA62A48">
      <w:start w:val="1"/>
      <w:numFmt w:val="bullet"/>
      <w:lvlText w:val=""/>
      <w:lvlJc w:val="left"/>
      <w:pPr>
        <w:ind w:left="4320" w:hanging="360"/>
      </w:pPr>
      <w:rPr>
        <w:rFonts w:ascii="Wingdings" w:hAnsi="Wingdings" w:hint="default"/>
      </w:rPr>
    </w:lvl>
    <w:lvl w:ilvl="6" w:tplc="6E5C1A46">
      <w:start w:val="1"/>
      <w:numFmt w:val="bullet"/>
      <w:lvlText w:val=""/>
      <w:lvlJc w:val="left"/>
      <w:pPr>
        <w:ind w:left="5040" w:hanging="360"/>
      </w:pPr>
      <w:rPr>
        <w:rFonts w:ascii="Symbol" w:hAnsi="Symbol" w:hint="default"/>
      </w:rPr>
    </w:lvl>
    <w:lvl w:ilvl="7" w:tplc="58BED75C">
      <w:start w:val="1"/>
      <w:numFmt w:val="bullet"/>
      <w:lvlText w:val="o"/>
      <w:lvlJc w:val="left"/>
      <w:pPr>
        <w:ind w:left="5760" w:hanging="360"/>
      </w:pPr>
      <w:rPr>
        <w:rFonts w:ascii="Courier New" w:hAnsi="Courier New" w:hint="default"/>
      </w:rPr>
    </w:lvl>
    <w:lvl w:ilvl="8" w:tplc="8DDC9E80">
      <w:start w:val="1"/>
      <w:numFmt w:val="bullet"/>
      <w:lvlText w:val=""/>
      <w:lvlJc w:val="left"/>
      <w:pPr>
        <w:ind w:left="6480" w:hanging="360"/>
      </w:pPr>
      <w:rPr>
        <w:rFonts w:ascii="Wingdings" w:hAnsi="Wingdings" w:hint="default"/>
      </w:rPr>
    </w:lvl>
  </w:abstractNum>
  <w:abstractNum w:abstractNumId="19" w15:restartNumberingAfterBreak="0">
    <w:nsid w:val="2DE315C1"/>
    <w:multiLevelType w:val="hybridMultilevel"/>
    <w:tmpl w:val="8C92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6B758E"/>
    <w:multiLevelType w:val="hybridMultilevel"/>
    <w:tmpl w:val="331ADBCC"/>
    <w:lvl w:ilvl="0" w:tplc="A4E43022">
      <w:start w:val="1"/>
      <w:numFmt w:val="bullet"/>
      <w:lvlText w:val=""/>
      <w:lvlJc w:val="left"/>
      <w:pPr>
        <w:ind w:left="720" w:hanging="360"/>
      </w:pPr>
      <w:rPr>
        <w:rFonts w:ascii="Symbol" w:hAnsi="Symbol" w:hint="default"/>
      </w:rPr>
    </w:lvl>
    <w:lvl w:ilvl="1" w:tplc="D82A419E">
      <w:start w:val="1"/>
      <w:numFmt w:val="bullet"/>
      <w:lvlText w:val="o"/>
      <w:lvlJc w:val="left"/>
      <w:pPr>
        <w:ind w:left="1440" w:hanging="360"/>
      </w:pPr>
      <w:rPr>
        <w:rFonts w:ascii="Courier New" w:hAnsi="Courier New" w:hint="default"/>
      </w:rPr>
    </w:lvl>
    <w:lvl w:ilvl="2" w:tplc="C29A4246">
      <w:start w:val="1"/>
      <w:numFmt w:val="bullet"/>
      <w:lvlText w:val=""/>
      <w:lvlJc w:val="left"/>
      <w:pPr>
        <w:ind w:left="2160" w:hanging="360"/>
      </w:pPr>
      <w:rPr>
        <w:rFonts w:ascii="Wingdings" w:hAnsi="Wingdings" w:hint="default"/>
      </w:rPr>
    </w:lvl>
    <w:lvl w:ilvl="3" w:tplc="F0CC7086">
      <w:start w:val="1"/>
      <w:numFmt w:val="bullet"/>
      <w:lvlText w:val=""/>
      <w:lvlJc w:val="left"/>
      <w:pPr>
        <w:ind w:left="2880" w:hanging="360"/>
      </w:pPr>
      <w:rPr>
        <w:rFonts w:ascii="Symbol" w:hAnsi="Symbol" w:hint="default"/>
      </w:rPr>
    </w:lvl>
    <w:lvl w:ilvl="4" w:tplc="27CAC504">
      <w:start w:val="1"/>
      <w:numFmt w:val="bullet"/>
      <w:lvlText w:val="o"/>
      <w:lvlJc w:val="left"/>
      <w:pPr>
        <w:ind w:left="3600" w:hanging="360"/>
      </w:pPr>
      <w:rPr>
        <w:rFonts w:ascii="Courier New" w:hAnsi="Courier New" w:hint="default"/>
      </w:rPr>
    </w:lvl>
    <w:lvl w:ilvl="5" w:tplc="D116E370">
      <w:start w:val="1"/>
      <w:numFmt w:val="bullet"/>
      <w:lvlText w:val=""/>
      <w:lvlJc w:val="left"/>
      <w:pPr>
        <w:ind w:left="4320" w:hanging="360"/>
      </w:pPr>
      <w:rPr>
        <w:rFonts w:ascii="Wingdings" w:hAnsi="Wingdings" w:hint="default"/>
      </w:rPr>
    </w:lvl>
    <w:lvl w:ilvl="6" w:tplc="E98C64C4">
      <w:start w:val="1"/>
      <w:numFmt w:val="bullet"/>
      <w:lvlText w:val=""/>
      <w:lvlJc w:val="left"/>
      <w:pPr>
        <w:ind w:left="5040" w:hanging="360"/>
      </w:pPr>
      <w:rPr>
        <w:rFonts w:ascii="Symbol" w:hAnsi="Symbol" w:hint="default"/>
      </w:rPr>
    </w:lvl>
    <w:lvl w:ilvl="7" w:tplc="28D4BA06">
      <w:start w:val="1"/>
      <w:numFmt w:val="bullet"/>
      <w:lvlText w:val="o"/>
      <w:lvlJc w:val="left"/>
      <w:pPr>
        <w:ind w:left="5760" w:hanging="360"/>
      </w:pPr>
      <w:rPr>
        <w:rFonts w:ascii="Courier New" w:hAnsi="Courier New" w:hint="default"/>
      </w:rPr>
    </w:lvl>
    <w:lvl w:ilvl="8" w:tplc="EC668B5A">
      <w:start w:val="1"/>
      <w:numFmt w:val="bullet"/>
      <w:lvlText w:val=""/>
      <w:lvlJc w:val="left"/>
      <w:pPr>
        <w:ind w:left="6480" w:hanging="360"/>
      </w:pPr>
      <w:rPr>
        <w:rFonts w:ascii="Wingdings" w:hAnsi="Wingdings" w:hint="default"/>
      </w:rPr>
    </w:lvl>
  </w:abstractNum>
  <w:abstractNum w:abstractNumId="21" w15:restartNumberingAfterBreak="0">
    <w:nsid w:val="2F050734"/>
    <w:multiLevelType w:val="hybridMultilevel"/>
    <w:tmpl w:val="31EEFAC4"/>
    <w:lvl w:ilvl="0" w:tplc="FD206DAA">
      <w:start w:val="1"/>
      <w:numFmt w:val="bullet"/>
      <w:lvlText w:val=""/>
      <w:lvlJc w:val="left"/>
      <w:pPr>
        <w:ind w:left="1080" w:hanging="360"/>
      </w:pPr>
      <w:rPr>
        <w:rFonts w:ascii="Symbol" w:hAnsi="Symbol" w:hint="default"/>
      </w:rPr>
    </w:lvl>
    <w:lvl w:ilvl="1" w:tplc="79321064">
      <w:start w:val="1"/>
      <w:numFmt w:val="bullet"/>
      <w:lvlText w:val="o"/>
      <w:lvlJc w:val="left"/>
      <w:pPr>
        <w:ind w:left="1800" w:hanging="360"/>
      </w:pPr>
      <w:rPr>
        <w:rFonts w:ascii="Courier New" w:hAnsi="Courier New" w:hint="default"/>
      </w:rPr>
    </w:lvl>
    <w:lvl w:ilvl="2" w:tplc="2D6295A6">
      <w:start w:val="1"/>
      <w:numFmt w:val="bullet"/>
      <w:lvlText w:val=""/>
      <w:lvlJc w:val="left"/>
      <w:pPr>
        <w:ind w:left="2520" w:hanging="360"/>
      </w:pPr>
      <w:rPr>
        <w:rFonts w:ascii="Wingdings" w:hAnsi="Wingdings" w:hint="default"/>
      </w:rPr>
    </w:lvl>
    <w:lvl w:ilvl="3" w:tplc="7B46A472">
      <w:start w:val="1"/>
      <w:numFmt w:val="bullet"/>
      <w:lvlText w:val=""/>
      <w:lvlJc w:val="left"/>
      <w:pPr>
        <w:ind w:left="3240" w:hanging="360"/>
      </w:pPr>
      <w:rPr>
        <w:rFonts w:ascii="Symbol" w:hAnsi="Symbol" w:hint="default"/>
      </w:rPr>
    </w:lvl>
    <w:lvl w:ilvl="4" w:tplc="253AA0D4">
      <w:start w:val="1"/>
      <w:numFmt w:val="bullet"/>
      <w:lvlText w:val="o"/>
      <w:lvlJc w:val="left"/>
      <w:pPr>
        <w:ind w:left="3960" w:hanging="360"/>
      </w:pPr>
      <w:rPr>
        <w:rFonts w:ascii="Courier New" w:hAnsi="Courier New" w:hint="default"/>
      </w:rPr>
    </w:lvl>
    <w:lvl w:ilvl="5" w:tplc="750A6D16">
      <w:start w:val="1"/>
      <w:numFmt w:val="bullet"/>
      <w:lvlText w:val=""/>
      <w:lvlJc w:val="left"/>
      <w:pPr>
        <w:ind w:left="4680" w:hanging="360"/>
      </w:pPr>
      <w:rPr>
        <w:rFonts w:ascii="Wingdings" w:hAnsi="Wingdings" w:hint="default"/>
      </w:rPr>
    </w:lvl>
    <w:lvl w:ilvl="6" w:tplc="75EC83B2">
      <w:start w:val="1"/>
      <w:numFmt w:val="bullet"/>
      <w:lvlText w:val=""/>
      <w:lvlJc w:val="left"/>
      <w:pPr>
        <w:ind w:left="5400" w:hanging="360"/>
      </w:pPr>
      <w:rPr>
        <w:rFonts w:ascii="Symbol" w:hAnsi="Symbol" w:hint="default"/>
      </w:rPr>
    </w:lvl>
    <w:lvl w:ilvl="7" w:tplc="E8CC8C38">
      <w:start w:val="1"/>
      <w:numFmt w:val="bullet"/>
      <w:lvlText w:val="o"/>
      <w:lvlJc w:val="left"/>
      <w:pPr>
        <w:ind w:left="6120" w:hanging="360"/>
      </w:pPr>
      <w:rPr>
        <w:rFonts w:ascii="Courier New" w:hAnsi="Courier New" w:hint="default"/>
      </w:rPr>
    </w:lvl>
    <w:lvl w:ilvl="8" w:tplc="E7CE704C">
      <w:start w:val="1"/>
      <w:numFmt w:val="bullet"/>
      <w:lvlText w:val=""/>
      <w:lvlJc w:val="left"/>
      <w:pPr>
        <w:ind w:left="6840" w:hanging="360"/>
      </w:pPr>
      <w:rPr>
        <w:rFonts w:ascii="Wingdings" w:hAnsi="Wingdings" w:hint="default"/>
      </w:rPr>
    </w:lvl>
  </w:abstractNum>
  <w:abstractNum w:abstractNumId="22" w15:restartNumberingAfterBreak="0">
    <w:nsid w:val="367617F6"/>
    <w:multiLevelType w:val="multilevel"/>
    <w:tmpl w:val="F0BADA0C"/>
    <w:lvl w:ilvl="0">
      <w:start w:val="1"/>
      <w:numFmt w:val="bullet"/>
      <w:lvlText w:val=""/>
      <w:lvlJc w:val="left"/>
      <w:pPr>
        <w:tabs>
          <w:tab w:val="num" w:pos="552"/>
        </w:tabs>
        <w:ind w:left="552" w:hanging="360"/>
      </w:pPr>
      <w:rPr>
        <w:rFonts w:ascii="Symbol" w:hAnsi="Symbol" w:hint="default"/>
        <w:sz w:val="20"/>
      </w:rPr>
    </w:lvl>
    <w:lvl w:ilvl="1" w:tentative="1">
      <w:start w:val="1"/>
      <w:numFmt w:val="bullet"/>
      <w:lvlText w:val=""/>
      <w:lvlJc w:val="left"/>
      <w:pPr>
        <w:tabs>
          <w:tab w:val="num" w:pos="1272"/>
        </w:tabs>
        <w:ind w:left="1272" w:hanging="360"/>
      </w:pPr>
      <w:rPr>
        <w:rFonts w:ascii="Symbol" w:hAnsi="Symbol" w:hint="default"/>
        <w:sz w:val="20"/>
      </w:rPr>
    </w:lvl>
    <w:lvl w:ilvl="2" w:tentative="1">
      <w:start w:val="1"/>
      <w:numFmt w:val="bullet"/>
      <w:lvlText w:val=""/>
      <w:lvlJc w:val="left"/>
      <w:pPr>
        <w:tabs>
          <w:tab w:val="num" w:pos="1992"/>
        </w:tabs>
        <w:ind w:left="1992" w:hanging="360"/>
      </w:pPr>
      <w:rPr>
        <w:rFonts w:ascii="Symbol" w:hAnsi="Symbol" w:hint="default"/>
        <w:sz w:val="20"/>
      </w:rPr>
    </w:lvl>
    <w:lvl w:ilvl="3" w:tentative="1">
      <w:start w:val="1"/>
      <w:numFmt w:val="bullet"/>
      <w:lvlText w:val=""/>
      <w:lvlJc w:val="left"/>
      <w:pPr>
        <w:tabs>
          <w:tab w:val="num" w:pos="2712"/>
        </w:tabs>
        <w:ind w:left="2712" w:hanging="360"/>
      </w:pPr>
      <w:rPr>
        <w:rFonts w:ascii="Symbol" w:hAnsi="Symbol" w:hint="default"/>
        <w:sz w:val="20"/>
      </w:rPr>
    </w:lvl>
    <w:lvl w:ilvl="4" w:tentative="1">
      <w:start w:val="1"/>
      <w:numFmt w:val="bullet"/>
      <w:lvlText w:val=""/>
      <w:lvlJc w:val="left"/>
      <w:pPr>
        <w:tabs>
          <w:tab w:val="num" w:pos="3432"/>
        </w:tabs>
        <w:ind w:left="3432" w:hanging="360"/>
      </w:pPr>
      <w:rPr>
        <w:rFonts w:ascii="Symbol" w:hAnsi="Symbol" w:hint="default"/>
        <w:sz w:val="20"/>
      </w:rPr>
    </w:lvl>
    <w:lvl w:ilvl="5" w:tentative="1">
      <w:start w:val="1"/>
      <w:numFmt w:val="bullet"/>
      <w:lvlText w:val=""/>
      <w:lvlJc w:val="left"/>
      <w:pPr>
        <w:tabs>
          <w:tab w:val="num" w:pos="4152"/>
        </w:tabs>
        <w:ind w:left="4152" w:hanging="360"/>
      </w:pPr>
      <w:rPr>
        <w:rFonts w:ascii="Symbol" w:hAnsi="Symbol" w:hint="default"/>
        <w:sz w:val="20"/>
      </w:rPr>
    </w:lvl>
    <w:lvl w:ilvl="6" w:tentative="1">
      <w:start w:val="1"/>
      <w:numFmt w:val="bullet"/>
      <w:lvlText w:val=""/>
      <w:lvlJc w:val="left"/>
      <w:pPr>
        <w:tabs>
          <w:tab w:val="num" w:pos="4872"/>
        </w:tabs>
        <w:ind w:left="4872" w:hanging="360"/>
      </w:pPr>
      <w:rPr>
        <w:rFonts w:ascii="Symbol" w:hAnsi="Symbol" w:hint="default"/>
        <w:sz w:val="20"/>
      </w:rPr>
    </w:lvl>
    <w:lvl w:ilvl="7" w:tentative="1">
      <w:start w:val="1"/>
      <w:numFmt w:val="bullet"/>
      <w:lvlText w:val=""/>
      <w:lvlJc w:val="left"/>
      <w:pPr>
        <w:tabs>
          <w:tab w:val="num" w:pos="5592"/>
        </w:tabs>
        <w:ind w:left="5592" w:hanging="360"/>
      </w:pPr>
      <w:rPr>
        <w:rFonts w:ascii="Symbol" w:hAnsi="Symbol" w:hint="default"/>
        <w:sz w:val="20"/>
      </w:rPr>
    </w:lvl>
    <w:lvl w:ilvl="8" w:tentative="1">
      <w:start w:val="1"/>
      <w:numFmt w:val="bullet"/>
      <w:lvlText w:val=""/>
      <w:lvlJc w:val="left"/>
      <w:pPr>
        <w:tabs>
          <w:tab w:val="num" w:pos="6312"/>
        </w:tabs>
        <w:ind w:left="6312" w:hanging="360"/>
      </w:pPr>
      <w:rPr>
        <w:rFonts w:ascii="Symbol" w:hAnsi="Symbol" w:hint="default"/>
        <w:sz w:val="20"/>
      </w:rPr>
    </w:lvl>
  </w:abstractNum>
  <w:abstractNum w:abstractNumId="23" w15:restartNumberingAfterBreak="0">
    <w:nsid w:val="37C960A8"/>
    <w:multiLevelType w:val="hybridMultilevel"/>
    <w:tmpl w:val="A50A1D78"/>
    <w:lvl w:ilvl="0" w:tplc="FC2E2A38">
      <w:start w:val="1"/>
      <w:numFmt w:val="bullet"/>
      <w:lvlText w:val=""/>
      <w:lvlJc w:val="left"/>
      <w:pPr>
        <w:ind w:left="720" w:hanging="360"/>
      </w:pPr>
      <w:rPr>
        <w:rFonts w:ascii="Symbol" w:hAnsi="Symbol" w:hint="default"/>
      </w:rPr>
    </w:lvl>
    <w:lvl w:ilvl="1" w:tplc="EEC8EE5A">
      <w:start w:val="1"/>
      <w:numFmt w:val="bullet"/>
      <w:lvlText w:val="o"/>
      <w:lvlJc w:val="left"/>
      <w:pPr>
        <w:ind w:left="1440" w:hanging="360"/>
      </w:pPr>
      <w:rPr>
        <w:rFonts w:ascii="Courier New" w:hAnsi="Courier New" w:hint="default"/>
      </w:rPr>
    </w:lvl>
    <w:lvl w:ilvl="2" w:tplc="9F6A3738">
      <w:start w:val="1"/>
      <w:numFmt w:val="bullet"/>
      <w:lvlText w:val=""/>
      <w:lvlJc w:val="left"/>
      <w:pPr>
        <w:ind w:left="2160" w:hanging="360"/>
      </w:pPr>
      <w:rPr>
        <w:rFonts w:ascii="Wingdings" w:hAnsi="Wingdings" w:hint="default"/>
      </w:rPr>
    </w:lvl>
    <w:lvl w:ilvl="3" w:tplc="D0284C7E">
      <w:start w:val="1"/>
      <w:numFmt w:val="bullet"/>
      <w:lvlText w:val=""/>
      <w:lvlJc w:val="left"/>
      <w:pPr>
        <w:ind w:left="2880" w:hanging="360"/>
      </w:pPr>
      <w:rPr>
        <w:rFonts w:ascii="Symbol" w:hAnsi="Symbol" w:hint="default"/>
      </w:rPr>
    </w:lvl>
    <w:lvl w:ilvl="4" w:tplc="F34C4A64">
      <w:start w:val="1"/>
      <w:numFmt w:val="bullet"/>
      <w:lvlText w:val="o"/>
      <w:lvlJc w:val="left"/>
      <w:pPr>
        <w:ind w:left="3600" w:hanging="360"/>
      </w:pPr>
      <w:rPr>
        <w:rFonts w:ascii="Courier New" w:hAnsi="Courier New" w:hint="default"/>
      </w:rPr>
    </w:lvl>
    <w:lvl w:ilvl="5" w:tplc="394C6184">
      <w:start w:val="1"/>
      <w:numFmt w:val="bullet"/>
      <w:lvlText w:val=""/>
      <w:lvlJc w:val="left"/>
      <w:pPr>
        <w:ind w:left="4320" w:hanging="360"/>
      </w:pPr>
      <w:rPr>
        <w:rFonts w:ascii="Wingdings" w:hAnsi="Wingdings" w:hint="default"/>
      </w:rPr>
    </w:lvl>
    <w:lvl w:ilvl="6" w:tplc="7220BA9A">
      <w:start w:val="1"/>
      <w:numFmt w:val="bullet"/>
      <w:lvlText w:val=""/>
      <w:lvlJc w:val="left"/>
      <w:pPr>
        <w:ind w:left="5040" w:hanging="360"/>
      </w:pPr>
      <w:rPr>
        <w:rFonts w:ascii="Symbol" w:hAnsi="Symbol" w:hint="default"/>
      </w:rPr>
    </w:lvl>
    <w:lvl w:ilvl="7" w:tplc="52C26C3A">
      <w:start w:val="1"/>
      <w:numFmt w:val="bullet"/>
      <w:lvlText w:val="o"/>
      <w:lvlJc w:val="left"/>
      <w:pPr>
        <w:ind w:left="5760" w:hanging="360"/>
      </w:pPr>
      <w:rPr>
        <w:rFonts w:ascii="Courier New" w:hAnsi="Courier New" w:hint="default"/>
      </w:rPr>
    </w:lvl>
    <w:lvl w:ilvl="8" w:tplc="775A17D4">
      <w:start w:val="1"/>
      <w:numFmt w:val="bullet"/>
      <w:lvlText w:val=""/>
      <w:lvlJc w:val="left"/>
      <w:pPr>
        <w:ind w:left="6480" w:hanging="360"/>
      </w:pPr>
      <w:rPr>
        <w:rFonts w:ascii="Wingdings" w:hAnsi="Wingdings" w:hint="default"/>
      </w:rPr>
    </w:lvl>
  </w:abstractNum>
  <w:abstractNum w:abstractNumId="24" w15:restartNumberingAfterBreak="0">
    <w:nsid w:val="3F0859EF"/>
    <w:multiLevelType w:val="hybridMultilevel"/>
    <w:tmpl w:val="C5BE8E2C"/>
    <w:lvl w:ilvl="0" w:tplc="C5804A3C">
      <w:start w:val="1"/>
      <w:numFmt w:val="lowerLetter"/>
      <w:lvlText w:val="%1."/>
      <w:lvlJc w:val="left"/>
      <w:pPr>
        <w:ind w:left="720" w:hanging="360"/>
      </w:pPr>
    </w:lvl>
    <w:lvl w:ilvl="1" w:tplc="513A898E">
      <w:start w:val="1"/>
      <w:numFmt w:val="lowerLetter"/>
      <w:lvlText w:val="%2."/>
      <w:lvlJc w:val="left"/>
      <w:pPr>
        <w:ind w:left="1440" w:hanging="360"/>
      </w:pPr>
    </w:lvl>
    <w:lvl w:ilvl="2" w:tplc="B23071B4">
      <w:start w:val="1"/>
      <w:numFmt w:val="lowerRoman"/>
      <w:lvlText w:val="%3."/>
      <w:lvlJc w:val="right"/>
      <w:pPr>
        <w:ind w:left="2160" w:hanging="180"/>
      </w:pPr>
    </w:lvl>
    <w:lvl w:ilvl="3" w:tplc="8C9CCBB2">
      <w:start w:val="1"/>
      <w:numFmt w:val="decimal"/>
      <w:lvlText w:val="%4."/>
      <w:lvlJc w:val="left"/>
      <w:pPr>
        <w:ind w:left="2880" w:hanging="360"/>
      </w:pPr>
    </w:lvl>
    <w:lvl w:ilvl="4" w:tplc="0400D066">
      <w:start w:val="1"/>
      <w:numFmt w:val="lowerLetter"/>
      <w:lvlText w:val="%5."/>
      <w:lvlJc w:val="left"/>
      <w:pPr>
        <w:ind w:left="3600" w:hanging="360"/>
      </w:pPr>
    </w:lvl>
    <w:lvl w:ilvl="5" w:tplc="88D609B8">
      <w:start w:val="1"/>
      <w:numFmt w:val="lowerRoman"/>
      <w:lvlText w:val="%6."/>
      <w:lvlJc w:val="right"/>
      <w:pPr>
        <w:ind w:left="4320" w:hanging="180"/>
      </w:pPr>
    </w:lvl>
    <w:lvl w:ilvl="6" w:tplc="38706E54">
      <w:start w:val="1"/>
      <w:numFmt w:val="decimal"/>
      <w:lvlText w:val="%7."/>
      <w:lvlJc w:val="left"/>
      <w:pPr>
        <w:ind w:left="5040" w:hanging="360"/>
      </w:pPr>
    </w:lvl>
    <w:lvl w:ilvl="7" w:tplc="EA7C4372">
      <w:start w:val="1"/>
      <w:numFmt w:val="lowerLetter"/>
      <w:lvlText w:val="%8."/>
      <w:lvlJc w:val="left"/>
      <w:pPr>
        <w:ind w:left="5760" w:hanging="360"/>
      </w:pPr>
    </w:lvl>
    <w:lvl w:ilvl="8" w:tplc="F4CAA510">
      <w:start w:val="1"/>
      <w:numFmt w:val="lowerRoman"/>
      <w:lvlText w:val="%9."/>
      <w:lvlJc w:val="right"/>
      <w:pPr>
        <w:ind w:left="6480" w:hanging="180"/>
      </w:pPr>
    </w:lvl>
  </w:abstractNum>
  <w:abstractNum w:abstractNumId="25" w15:restartNumberingAfterBreak="0">
    <w:nsid w:val="40AB1CC6"/>
    <w:multiLevelType w:val="hybridMultilevel"/>
    <w:tmpl w:val="1BBA2912"/>
    <w:lvl w:ilvl="0" w:tplc="FFFFFFFF">
      <w:start w:val="1"/>
      <w:numFmt w:val="decimal"/>
      <w:lvlText w:val="%1."/>
      <w:lvlJc w:val="left"/>
      <w:pPr>
        <w:ind w:left="720" w:hanging="360"/>
      </w:pPr>
    </w:lvl>
    <w:lvl w:ilvl="1" w:tplc="F2D22BF2">
      <w:start w:val="1"/>
      <w:numFmt w:val="lowerLetter"/>
      <w:lvlText w:val="%2."/>
      <w:lvlJc w:val="left"/>
      <w:pPr>
        <w:ind w:left="1440" w:hanging="360"/>
      </w:pPr>
    </w:lvl>
    <w:lvl w:ilvl="2" w:tplc="5E0A239A">
      <w:start w:val="1"/>
      <w:numFmt w:val="lowerRoman"/>
      <w:lvlText w:val="%3."/>
      <w:lvlJc w:val="right"/>
      <w:pPr>
        <w:ind w:left="2160" w:hanging="180"/>
      </w:pPr>
    </w:lvl>
    <w:lvl w:ilvl="3" w:tplc="53B4B25A">
      <w:start w:val="1"/>
      <w:numFmt w:val="decimal"/>
      <w:lvlText w:val="%4."/>
      <w:lvlJc w:val="left"/>
      <w:pPr>
        <w:ind w:left="2880" w:hanging="360"/>
      </w:pPr>
    </w:lvl>
    <w:lvl w:ilvl="4" w:tplc="D116D81A">
      <w:start w:val="1"/>
      <w:numFmt w:val="lowerLetter"/>
      <w:lvlText w:val="%5."/>
      <w:lvlJc w:val="left"/>
      <w:pPr>
        <w:ind w:left="3600" w:hanging="360"/>
      </w:pPr>
    </w:lvl>
    <w:lvl w:ilvl="5" w:tplc="0B40DB14">
      <w:start w:val="1"/>
      <w:numFmt w:val="lowerRoman"/>
      <w:lvlText w:val="%6."/>
      <w:lvlJc w:val="right"/>
      <w:pPr>
        <w:ind w:left="4320" w:hanging="180"/>
      </w:pPr>
    </w:lvl>
    <w:lvl w:ilvl="6" w:tplc="1758D3DE">
      <w:start w:val="1"/>
      <w:numFmt w:val="decimal"/>
      <w:lvlText w:val="%7."/>
      <w:lvlJc w:val="left"/>
      <w:pPr>
        <w:ind w:left="5040" w:hanging="360"/>
      </w:pPr>
    </w:lvl>
    <w:lvl w:ilvl="7" w:tplc="6FF2FBBC">
      <w:start w:val="1"/>
      <w:numFmt w:val="lowerLetter"/>
      <w:lvlText w:val="%8."/>
      <w:lvlJc w:val="left"/>
      <w:pPr>
        <w:ind w:left="5760" w:hanging="360"/>
      </w:pPr>
    </w:lvl>
    <w:lvl w:ilvl="8" w:tplc="ED6E31E6">
      <w:start w:val="1"/>
      <w:numFmt w:val="lowerRoman"/>
      <w:lvlText w:val="%9."/>
      <w:lvlJc w:val="right"/>
      <w:pPr>
        <w:ind w:left="6480" w:hanging="180"/>
      </w:pPr>
    </w:lvl>
  </w:abstractNum>
  <w:abstractNum w:abstractNumId="26" w15:restartNumberingAfterBreak="0">
    <w:nsid w:val="44BF0975"/>
    <w:multiLevelType w:val="hybridMultilevel"/>
    <w:tmpl w:val="17C2BBA8"/>
    <w:lvl w:ilvl="0" w:tplc="C6C62DBA">
      <w:start w:val="1"/>
      <w:numFmt w:val="decimal"/>
      <w:lvlText w:val="%1."/>
      <w:lvlJc w:val="left"/>
      <w:pPr>
        <w:ind w:left="720" w:hanging="360"/>
      </w:pPr>
    </w:lvl>
    <w:lvl w:ilvl="1" w:tplc="A9BE5ADE">
      <w:start w:val="1"/>
      <w:numFmt w:val="lowerLetter"/>
      <w:lvlText w:val="%2."/>
      <w:lvlJc w:val="left"/>
      <w:pPr>
        <w:ind w:left="1440" w:hanging="360"/>
      </w:pPr>
    </w:lvl>
    <w:lvl w:ilvl="2" w:tplc="7178AC58">
      <w:start w:val="1"/>
      <w:numFmt w:val="lowerRoman"/>
      <w:lvlText w:val="%3."/>
      <w:lvlJc w:val="right"/>
      <w:pPr>
        <w:ind w:left="2160" w:hanging="180"/>
      </w:pPr>
    </w:lvl>
    <w:lvl w:ilvl="3" w:tplc="3B8E004C">
      <w:start w:val="1"/>
      <w:numFmt w:val="decimal"/>
      <w:lvlText w:val="%4."/>
      <w:lvlJc w:val="left"/>
      <w:pPr>
        <w:ind w:left="2880" w:hanging="360"/>
      </w:pPr>
    </w:lvl>
    <w:lvl w:ilvl="4" w:tplc="AC9C47AA">
      <w:start w:val="1"/>
      <w:numFmt w:val="lowerLetter"/>
      <w:lvlText w:val="%5."/>
      <w:lvlJc w:val="left"/>
      <w:pPr>
        <w:ind w:left="3600" w:hanging="360"/>
      </w:pPr>
    </w:lvl>
    <w:lvl w:ilvl="5" w:tplc="AA10B3BE">
      <w:start w:val="1"/>
      <w:numFmt w:val="lowerRoman"/>
      <w:lvlText w:val="%6."/>
      <w:lvlJc w:val="right"/>
      <w:pPr>
        <w:ind w:left="4320" w:hanging="180"/>
      </w:pPr>
    </w:lvl>
    <w:lvl w:ilvl="6" w:tplc="1D2EDE1C">
      <w:start w:val="1"/>
      <w:numFmt w:val="decimal"/>
      <w:lvlText w:val="%7."/>
      <w:lvlJc w:val="left"/>
      <w:pPr>
        <w:ind w:left="5040" w:hanging="360"/>
      </w:pPr>
    </w:lvl>
    <w:lvl w:ilvl="7" w:tplc="86E0EA4A">
      <w:start w:val="1"/>
      <w:numFmt w:val="lowerLetter"/>
      <w:lvlText w:val="%8."/>
      <w:lvlJc w:val="left"/>
      <w:pPr>
        <w:ind w:left="5760" w:hanging="360"/>
      </w:pPr>
    </w:lvl>
    <w:lvl w:ilvl="8" w:tplc="BBFC61C4">
      <w:start w:val="1"/>
      <w:numFmt w:val="lowerRoman"/>
      <w:lvlText w:val="%9."/>
      <w:lvlJc w:val="right"/>
      <w:pPr>
        <w:ind w:left="6480" w:hanging="180"/>
      </w:pPr>
    </w:lvl>
  </w:abstractNum>
  <w:abstractNum w:abstractNumId="27"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1D7587"/>
    <w:multiLevelType w:val="hybridMultilevel"/>
    <w:tmpl w:val="2DB0283C"/>
    <w:lvl w:ilvl="0" w:tplc="D56E9B5C">
      <w:start w:val="1"/>
      <w:numFmt w:val="bullet"/>
      <w:lvlText w:val=""/>
      <w:lvlJc w:val="left"/>
      <w:pPr>
        <w:ind w:left="720" w:hanging="360"/>
      </w:pPr>
      <w:rPr>
        <w:rFonts w:ascii="Symbol" w:hAnsi="Symbol" w:hint="default"/>
      </w:rPr>
    </w:lvl>
    <w:lvl w:ilvl="1" w:tplc="B78CFB6E">
      <w:start w:val="1"/>
      <w:numFmt w:val="bullet"/>
      <w:lvlText w:val="o"/>
      <w:lvlJc w:val="left"/>
      <w:pPr>
        <w:ind w:left="1440" w:hanging="360"/>
      </w:pPr>
      <w:rPr>
        <w:rFonts w:ascii="Courier New" w:hAnsi="Courier New" w:hint="default"/>
      </w:rPr>
    </w:lvl>
    <w:lvl w:ilvl="2" w:tplc="4C164E7E">
      <w:start w:val="1"/>
      <w:numFmt w:val="bullet"/>
      <w:lvlText w:val=""/>
      <w:lvlJc w:val="left"/>
      <w:pPr>
        <w:ind w:left="2160" w:hanging="360"/>
      </w:pPr>
      <w:rPr>
        <w:rFonts w:ascii="Wingdings" w:hAnsi="Wingdings" w:hint="default"/>
      </w:rPr>
    </w:lvl>
    <w:lvl w:ilvl="3" w:tplc="B9C2E646">
      <w:start w:val="1"/>
      <w:numFmt w:val="bullet"/>
      <w:lvlText w:val=""/>
      <w:lvlJc w:val="left"/>
      <w:pPr>
        <w:ind w:left="2880" w:hanging="360"/>
      </w:pPr>
      <w:rPr>
        <w:rFonts w:ascii="Symbol" w:hAnsi="Symbol" w:hint="default"/>
      </w:rPr>
    </w:lvl>
    <w:lvl w:ilvl="4" w:tplc="A4804AEE">
      <w:start w:val="1"/>
      <w:numFmt w:val="bullet"/>
      <w:lvlText w:val="o"/>
      <w:lvlJc w:val="left"/>
      <w:pPr>
        <w:ind w:left="3600" w:hanging="360"/>
      </w:pPr>
      <w:rPr>
        <w:rFonts w:ascii="Courier New" w:hAnsi="Courier New" w:hint="default"/>
      </w:rPr>
    </w:lvl>
    <w:lvl w:ilvl="5" w:tplc="20B4F280">
      <w:start w:val="1"/>
      <w:numFmt w:val="bullet"/>
      <w:lvlText w:val=""/>
      <w:lvlJc w:val="left"/>
      <w:pPr>
        <w:ind w:left="4320" w:hanging="360"/>
      </w:pPr>
      <w:rPr>
        <w:rFonts w:ascii="Wingdings" w:hAnsi="Wingdings" w:hint="default"/>
      </w:rPr>
    </w:lvl>
    <w:lvl w:ilvl="6" w:tplc="D186BCB2">
      <w:start w:val="1"/>
      <w:numFmt w:val="bullet"/>
      <w:lvlText w:val=""/>
      <w:lvlJc w:val="left"/>
      <w:pPr>
        <w:ind w:left="5040" w:hanging="360"/>
      </w:pPr>
      <w:rPr>
        <w:rFonts w:ascii="Symbol" w:hAnsi="Symbol" w:hint="default"/>
      </w:rPr>
    </w:lvl>
    <w:lvl w:ilvl="7" w:tplc="90103DAC">
      <w:start w:val="1"/>
      <w:numFmt w:val="bullet"/>
      <w:lvlText w:val="o"/>
      <w:lvlJc w:val="left"/>
      <w:pPr>
        <w:ind w:left="5760" w:hanging="360"/>
      </w:pPr>
      <w:rPr>
        <w:rFonts w:ascii="Courier New" w:hAnsi="Courier New" w:hint="default"/>
      </w:rPr>
    </w:lvl>
    <w:lvl w:ilvl="8" w:tplc="6704A21C">
      <w:start w:val="1"/>
      <w:numFmt w:val="bullet"/>
      <w:lvlText w:val=""/>
      <w:lvlJc w:val="left"/>
      <w:pPr>
        <w:ind w:left="6480" w:hanging="360"/>
      </w:pPr>
      <w:rPr>
        <w:rFonts w:ascii="Wingdings" w:hAnsi="Wingdings" w:hint="default"/>
      </w:rPr>
    </w:lvl>
  </w:abstractNum>
  <w:abstractNum w:abstractNumId="29" w15:restartNumberingAfterBreak="0">
    <w:nsid w:val="4A6D6E55"/>
    <w:multiLevelType w:val="hybridMultilevel"/>
    <w:tmpl w:val="F22651DC"/>
    <w:lvl w:ilvl="0" w:tplc="B7223348">
      <w:start w:val="1"/>
      <w:numFmt w:val="bullet"/>
      <w:pStyle w:val="Heading5nolineafterheading"/>
      <w:lvlText w:val=""/>
      <w:lvlJc w:val="left"/>
      <w:pPr>
        <w:ind w:left="720" w:hanging="360"/>
      </w:pPr>
      <w:rPr>
        <w:rFonts w:ascii="Symbol" w:hAnsi="Symbol" w:hint="default"/>
      </w:rPr>
    </w:lvl>
    <w:lvl w:ilvl="1" w:tplc="A22E6BB0">
      <w:start w:val="1"/>
      <w:numFmt w:val="bullet"/>
      <w:lvlText w:val="o"/>
      <w:lvlJc w:val="left"/>
      <w:pPr>
        <w:ind w:left="1440" w:hanging="360"/>
      </w:pPr>
      <w:rPr>
        <w:rFonts w:ascii="Courier New" w:hAnsi="Courier New" w:hint="default"/>
      </w:rPr>
    </w:lvl>
    <w:lvl w:ilvl="2" w:tplc="CDEECC20">
      <w:start w:val="1"/>
      <w:numFmt w:val="bullet"/>
      <w:lvlText w:val=""/>
      <w:lvlJc w:val="left"/>
      <w:pPr>
        <w:ind w:left="2160" w:hanging="360"/>
      </w:pPr>
      <w:rPr>
        <w:rFonts w:ascii="Wingdings" w:hAnsi="Wingdings" w:hint="default"/>
      </w:rPr>
    </w:lvl>
    <w:lvl w:ilvl="3" w:tplc="89F84FF8">
      <w:start w:val="1"/>
      <w:numFmt w:val="bullet"/>
      <w:lvlText w:val=""/>
      <w:lvlJc w:val="left"/>
      <w:pPr>
        <w:ind w:left="2880" w:hanging="360"/>
      </w:pPr>
      <w:rPr>
        <w:rFonts w:ascii="Symbol" w:hAnsi="Symbol" w:hint="default"/>
      </w:rPr>
    </w:lvl>
    <w:lvl w:ilvl="4" w:tplc="3870A94E">
      <w:start w:val="1"/>
      <w:numFmt w:val="bullet"/>
      <w:lvlText w:val="o"/>
      <w:lvlJc w:val="left"/>
      <w:pPr>
        <w:ind w:left="3600" w:hanging="360"/>
      </w:pPr>
      <w:rPr>
        <w:rFonts w:ascii="Courier New" w:hAnsi="Courier New" w:hint="default"/>
      </w:rPr>
    </w:lvl>
    <w:lvl w:ilvl="5" w:tplc="A67C8A76">
      <w:start w:val="1"/>
      <w:numFmt w:val="bullet"/>
      <w:lvlText w:val=""/>
      <w:lvlJc w:val="left"/>
      <w:pPr>
        <w:ind w:left="4320" w:hanging="360"/>
      </w:pPr>
      <w:rPr>
        <w:rFonts w:ascii="Wingdings" w:hAnsi="Wingdings" w:hint="default"/>
      </w:rPr>
    </w:lvl>
    <w:lvl w:ilvl="6" w:tplc="6BCCFE2A">
      <w:start w:val="1"/>
      <w:numFmt w:val="bullet"/>
      <w:lvlText w:val=""/>
      <w:lvlJc w:val="left"/>
      <w:pPr>
        <w:ind w:left="5040" w:hanging="360"/>
      </w:pPr>
      <w:rPr>
        <w:rFonts w:ascii="Symbol" w:hAnsi="Symbol" w:hint="default"/>
      </w:rPr>
    </w:lvl>
    <w:lvl w:ilvl="7" w:tplc="4AA2952E">
      <w:start w:val="1"/>
      <w:numFmt w:val="bullet"/>
      <w:lvlText w:val="o"/>
      <w:lvlJc w:val="left"/>
      <w:pPr>
        <w:ind w:left="5760" w:hanging="360"/>
      </w:pPr>
      <w:rPr>
        <w:rFonts w:ascii="Courier New" w:hAnsi="Courier New" w:hint="default"/>
      </w:rPr>
    </w:lvl>
    <w:lvl w:ilvl="8" w:tplc="88103E86">
      <w:start w:val="1"/>
      <w:numFmt w:val="bullet"/>
      <w:lvlText w:val=""/>
      <w:lvlJc w:val="left"/>
      <w:pPr>
        <w:ind w:left="6480" w:hanging="360"/>
      </w:pPr>
      <w:rPr>
        <w:rFonts w:ascii="Wingdings" w:hAnsi="Wingdings" w:hint="default"/>
      </w:rPr>
    </w:lvl>
  </w:abstractNum>
  <w:abstractNum w:abstractNumId="30" w15:restartNumberingAfterBreak="0">
    <w:nsid w:val="4DF91D19"/>
    <w:multiLevelType w:val="hybridMultilevel"/>
    <w:tmpl w:val="E2B61EAE"/>
    <w:lvl w:ilvl="0" w:tplc="70923538">
      <w:start w:val="1"/>
      <w:numFmt w:val="decimal"/>
      <w:lvlText w:val="%1."/>
      <w:lvlJc w:val="left"/>
      <w:pPr>
        <w:ind w:left="720" w:hanging="360"/>
      </w:pPr>
      <w:rPr>
        <w:rFonts w:asciiTheme="minorHAnsi" w:eastAsiaTheme="minorEastAsia"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F675C82"/>
    <w:multiLevelType w:val="hybridMultilevel"/>
    <w:tmpl w:val="FFFFFFFF"/>
    <w:lvl w:ilvl="0" w:tplc="6A76CB96">
      <w:start w:val="1"/>
      <w:numFmt w:val="decimal"/>
      <w:lvlText w:val="%1."/>
      <w:lvlJc w:val="left"/>
      <w:pPr>
        <w:ind w:left="720" w:hanging="360"/>
      </w:pPr>
    </w:lvl>
    <w:lvl w:ilvl="1" w:tplc="B0240366">
      <w:start w:val="1"/>
      <w:numFmt w:val="lowerLetter"/>
      <w:lvlText w:val="%2."/>
      <w:lvlJc w:val="left"/>
      <w:pPr>
        <w:ind w:left="1440" w:hanging="360"/>
      </w:pPr>
    </w:lvl>
    <w:lvl w:ilvl="2" w:tplc="D8224DAE">
      <w:start w:val="1"/>
      <w:numFmt w:val="lowerRoman"/>
      <w:lvlText w:val="%3."/>
      <w:lvlJc w:val="right"/>
      <w:pPr>
        <w:ind w:left="2160" w:hanging="180"/>
      </w:pPr>
    </w:lvl>
    <w:lvl w:ilvl="3" w:tplc="622EED08">
      <w:start w:val="1"/>
      <w:numFmt w:val="decimal"/>
      <w:lvlText w:val="%4."/>
      <w:lvlJc w:val="left"/>
      <w:pPr>
        <w:ind w:left="2880" w:hanging="360"/>
      </w:pPr>
    </w:lvl>
    <w:lvl w:ilvl="4" w:tplc="E2EAB150">
      <w:start w:val="1"/>
      <w:numFmt w:val="lowerLetter"/>
      <w:lvlText w:val="%5."/>
      <w:lvlJc w:val="left"/>
      <w:pPr>
        <w:ind w:left="3600" w:hanging="360"/>
      </w:pPr>
    </w:lvl>
    <w:lvl w:ilvl="5" w:tplc="F8101B54">
      <w:start w:val="1"/>
      <w:numFmt w:val="lowerRoman"/>
      <w:lvlText w:val="%6."/>
      <w:lvlJc w:val="right"/>
      <w:pPr>
        <w:ind w:left="4320" w:hanging="180"/>
      </w:pPr>
    </w:lvl>
    <w:lvl w:ilvl="6" w:tplc="BD169D0C">
      <w:start w:val="1"/>
      <w:numFmt w:val="decimal"/>
      <w:lvlText w:val="%7."/>
      <w:lvlJc w:val="left"/>
      <w:pPr>
        <w:ind w:left="5040" w:hanging="360"/>
      </w:pPr>
    </w:lvl>
    <w:lvl w:ilvl="7" w:tplc="75BE7B40">
      <w:start w:val="1"/>
      <w:numFmt w:val="lowerLetter"/>
      <w:lvlText w:val="%8."/>
      <w:lvlJc w:val="left"/>
      <w:pPr>
        <w:ind w:left="5760" w:hanging="360"/>
      </w:pPr>
    </w:lvl>
    <w:lvl w:ilvl="8" w:tplc="B48CE5B6">
      <w:start w:val="1"/>
      <w:numFmt w:val="lowerRoman"/>
      <w:lvlText w:val="%9."/>
      <w:lvlJc w:val="right"/>
      <w:pPr>
        <w:ind w:left="6480" w:hanging="180"/>
      </w:pPr>
    </w:lvl>
  </w:abstractNum>
  <w:abstractNum w:abstractNumId="32" w15:restartNumberingAfterBreak="0">
    <w:nsid w:val="50297685"/>
    <w:multiLevelType w:val="hybridMultilevel"/>
    <w:tmpl w:val="20FE2E00"/>
    <w:lvl w:ilvl="0" w:tplc="123E4A48">
      <w:start w:val="1"/>
      <w:numFmt w:val="lowerLetter"/>
      <w:lvlText w:val="%1."/>
      <w:lvlJc w:val="left"/>
      <w:pPr>
        <w:ind w:left="720" w:hanging="360"/>
      </w:pPr>
    </w:lvl>
    <w:lvl w:ilvl="1" w:tplc="085E3B98">
      <w:start w:val="1"/>
      <w:numFmt w:val="lowerLetter"/>
      <w:lvlText w:val="%2."/>
      <w:lvlJc w:val="left"/>
      <w:pPr>
        <w:ind w:left="1440" w:hanging="360"/>
      </w:pPr>
    </w:lvl>
    <w:lvl w:ilvl="2" w:tplc="8C588B78">
      <w:start w:val="1"/>
      <w:numFmt w:val="lowerRoman"/>
      <w:lvlText w:val="%3."/>
      <w:lvlJc w:val="right"/>
      <w:pPr>
        <w:ind w:left="2160" w:hanging="180"/>
      </w:pPr>
    </w:lvl>
    <w:lvl w:ilvl="3" w:tplc="0F3274D2">
      <w:start w:val="1"/>
      <w:numFmt w:val="decimal"/>
      <w:lvlText w:val="%4."/>
      <w:lvlJc w:val="left"/>
      <w:pPr>
        <w:ind w:left="2880" w:hanging="360"/>
      </w:pPr>
    </w:lvl>
    <w:lvl w:ilvl="4" w:tplc="27124D5C">
      <w:start w:val="1"/>
      <w:numFmt w:val="lowerLetter"/>
      <w:lvlText w:val="%5."/>
      <w:lvlJc w:val="left"/>
      <w:pPr>
        <w:ind w:left="3600" w:hanging="360"/>
      </w:pPr>
    </w:lvl>
    <w:lvl w:ilvl="5" w:tplc="3BBC2D44">
      <w:start w:val="1"/>
      <w:numFmt w:val="lowerRoman"/>
      <w:lvlText w:val="%6."/>
      <w:lvlJc w:val="right"/>
      <w:pPr>
        <w:ind w:left="4320" w:hanging="180"/>
      </w:pPr>
    </w:lvl>
    <w:lvl w:ilvl="6" w:tplc="CDE2CBE4">
      <w:start w:val="1"/>
      <w:numFmt w:val="decimal"/>
      <w:lvlText w:val="%7."/>
      <w:lvlJc w:val="left"/>
      <w:pPr>
        <w:ind w:left="5040" w:hanging="360"/>
      </w:pPr>
    </w:lvl>
    <w:lvl w:ilvl="7" w:tplc="7318C446">
      <w:start w:val="1"/>
      <w:numFmt w:val="lowerLetter"/>
      <w:lvlText w:val="%8."/>
      <w:lvlJc w:val="left"/>
      <w:pPr>
        <w:ind w:left="5760" w:hanging="360"/>
      </w:pPr>
    </w:lvl>
    <w:lvl w:ilvl="8" w:tplc="455415FA">
      <w:start w:val="1"/>
      <w:numFmt w:val="lowerRoman"/>
      <w:lvlText w:val="%9."/>
      <w:lvlJc w:val="right"/>
      <w:pPr>
        <w:ind w:left="6480" w:hanging="180"/>
      </w:pPr>
    </w:lvl>
  </w:abstractNum>
  <w:abstractNum w:abstractNumId="33"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A87B6B"/>
    <w:multiLevelType w:val="hybridMultilevel"/>
    <w:tmpl w:val="18ACD41A"/>
    <w:lvl w:ilvl="0" w:tplc="73E811F0">
      <w:start w:val="1"/>
      <w:numFmt w:val="bullet"/>
      <w:lvlText w:val=""/>
      <w:lvlJc w:val="left"/>
      <w:pPr>
        <w:ind w:left="720" w:hanging="360"/>
      </w:pPr>
      <w:rPr>
        <w:rFonts w:ascii="Symbol" w:hAnsi="Symbol" w:hint="default"/>
      </w:rPr>
    </w:lvl>
    <w:lvl w:ilvl="1" w:tplc="6422C16A">
      <w:start w:val="1"/>
      <w:numFmt w:val="bullet"/>
      <w:lvlText w:val="o"/>
      <w:lvlJc w:val="left"/>
      <w:pPr>
        <w:ind w:left="1440" w:hanging="360"/>
      </w:pPr>
      <w:rPr>
        <w:rFonts w:ascii="Courier New" w:hAnsi="Courier New" w:hint="default"/>
      </w:rPr>
    </w:lvl>
    <w:lvl w:ilvl="2" w:tplc="AB881D5C">
      <w:start w:val="1"/>
      <w:numFmt w:val="bullet"/>
      <w:lvlText w:val=""/>
      <w:lvlJc w:val="left"/>
      <w:pPr>
        <w:ind w:left="2160" w:hanging="360"/>
      </w:pPr>
      <w:rPr>
        <w:rFonts w:ascii="Wingdings" w:hAnsi="Wingdings" w:hint="default"/>
      </w:rPr>
    </w:lvl>
    <w:lvl w:ilvl="3" w:tplc="9BC41A22">
      <w:start w:val="1"/>
      <w:numFmt w:val="bullet"/>
      <w:lvlText w:val=""/>
      <w:lvlJc w:val="left"/>
      <w:pPr>
        <w:ind w:left="2880" w:hanging="360"/>
      </w:pPr>
      <w:rPr>
        <w:rFonts w:ascii="Symbol" w:hAnsi="Symbol" w:hint="default"/>
      </w:rPr>
    </w:lvl>
    <w:lvl w:ilvl="4" w:tplc="CBFE64EC">
      <w:start w:val="1"/>
      <w:numFmt w:val="bullet"/>
      <w:lvlText w:val="o"/>
      <w:lvlJc w:val="left"/>
      <w:pPr>
        <w:ind w:left="3600" w:hanging="360"/>
      </w:pPr>
      <w:rPr>
        <w:rFonts w:ascii="Courier New" w:hAnsi="Courier New" w:hint="default"/>
      </w:rPr>
    </w:lvl>
    <w:lvl w:ilvl="5" w:tplc="24B248EE">
      <w:start w:val="1"/>
      <w:numFmt w:val="bullet"/>
      <w:lvlText w:val=""/>
      <w:lvlJc w:val="left"/>
      <w:pPr>
        <w:ind w:left="4320" w:hanging="360"/>
      </w:pPr>
      <w:rPr>
        <w:rFonts w:ascii="Wingdings" w:hAnsi="Wingdings" w:hint="default"/>
      </w:rPr>
    </w:lvl>
    <w:lvl w:ilvl="6" w:tplc="395A9F3A">
      <w:start w:val="1"/>
      <w:numFmt w:val="bullet"/>
      <w:lvlText w:val=""/>
      <w:lvlJc w:val="left"/>
      <w:pPr>
        <w:ind w:left="5040" w:hanging="360"/>
      </w:pPr>
      <w:rPr>
        <w:rFonts w:ascii="Symbol" w:hAnsi="Symbol" w:hint="default"/>
      </w:rPr>
    </w:lvl>
    <w:lvl w:ilvl="7" w:tplc="DC0A2C26">
      <w:start w:val="1"/>
      <w:numFmt w:val="bullet"/>
      <w:lvlText w:val="o"/>
      <w:lvlJc w:val="left"/>
      <w:pPr>
        <w:ind w:left="5760" w:hanging="360"/>
      </w:pPr>
      <w:rPr>
        <w:rFonts w:ascii="Courier New" w:hAnsi="Courier New" w:hint="default"/>
      </w:rPr>
    </w:lvl>
    <w:lvl w:ilvl="8" w:tplc="FE7208F8">
      <w:start w:val="1"/>
      <w:numFmt w:val="bullet"/>
      <w:lvlText w:val=""/>
      <w:lvlJc w:val="left"/>
      <w:pPr>
        <w:ind w:left="6480" w:hanging="360"/>
      </w:pPr>
      <w:rPr>
        <w:rFonts w:ascii="Wingdings" w:hAnsi="Wingdings" w:hint="default"/>
      </w:rPr>
    </w:lvl>
  </w:abstractNum>
  <w:abstractNum w:abstractNumId="35" w15:restartNumberingAfterBreak="0">
    <w:nsid w:val="5F6F7BB3"/>
    <w:multiLevelType w:val="hybridMultilevel"/>
    <w:tmpl w:val="CE309AE4"/>
    <w:lvl w:ilvl="0" w:tplc="FFFFFFFF">
      <w:start w:val="1"/>
      <w:numFmt w:val="decimal"/>
      <w:lvlText w:val="%1."/>
      <w:lvlJc w:val="left"/>
      <w:pPr>
        <w:ind w:left="720" w:hanging="360"/>
      </w:pPr>
    </w:lvl>
    <w:lvl w:ilvl="1" w:tplc="0E4CCD6C">
      <w:start w:val="1"/>
      <w:numFmt w:val="lowerLetter"/>
      <w:lvlText w:val="%2."/>
      <w:lvlJc w:val="left"/>
      <w:pPr>
        <w:ind w:left="1440" w:hanging="360"/>
      </w:pPr>
    </w:lvl>
    <w:lvl w:ilvl="2" w:tplc="1E809430">
      <w:start w:val="1"/>
      <w:numFmt w:val="lowerRoman"/>
      <w:lvlText w:val="%3."/>
      <w:lvlJc w:val="right"/>
      <w:pPr>
        <w:ind w:left="2160" w:hanging="180"/>
      </w:pPr>
    </w:lvl>
    <w:lvl w:ilvl="3" w:tplc="63C4C1DA">
      <w:start w:val="1"/>
      <w:numFmt w:val="decimal"/>
      <w:lvlText w:val="%4."/>
      <w:lvlJc w:val="left"/>
      <w:pPr>
        <w:ind w:left="2880" w:hanging="360"/>
      </w:pPr>
    </w:lvl>
    <w:lvl w:ilvl="4" w:tplc="74D0E3A0">
      <w:start w:val="1"/>
      <w:numFmt w:val="lowerLetter"/>
      <w:lvlText w:val="%5."/>
      <w:lvlJc w:val="left"/>
      <w:pPr>
        <w:ind w:left="3600" w:hanging="360"/>
      </w:pPr>
    </w:lvl>
    <w:lvl w:ilvl="5" w:tplc="F5DEDF54">
      <w:start w:val="1"/>
      <w:numFmt w:val="lowerRoman"/>
      <w:lvlText w:val="%6."/>
      <w:lvlJc w:val="right"/>
      <w:pPr>
        <w:ind w:left="4320" w:hanging="180"/>
      </w:pPr>
    </w:lvl>
    <w:lvl w:ilvl="6" w:tplc="264464F4">
      <w:start w:val="1"/>
      <w:numFmt w:val="decimal"/>
      <w:lvlText w:val="%7."/>
      <w:lvlJc w:val="left"/>
      <w:pPr>
        <w:ind w:left="5040" w:hanging="360"/>
      </w:pPr>
    </w:lvl>
    <w:lvl w:ilvl="7" w:tplc="4252BFF4">
      <w:start w:val="1"/>
      <w:numFmt w:val="lowerLetter"/>
      <w:lvlText w:val="%8."/>
      <w:lvlJc w:val="left"/>
      <w:pPr>
        <w:ind w:left="5760" w:hanging="360"/>
      </w:pPr>
    </w:lvl>
    <w:lvl w:ilvl="8" w:tplc="8B20C94E">
      <w:start w:val="1"/>
      <w:numFmt w:val="lowerRoman"/>
      <w:lvlText w:val="%9."/>
      <w:lvlJc w:val="right"/>
      <w:pPr>
        <w:ind w:left="6480" w:hanging="180"/>
      </w:pPr>
    </w:lvl>
  </w:abstractNum>
  <w:abstractNum w:abstractNumId="36" w15:restartNumberingAfterBreak="0">
    <w:nsid w:val="67934287"/>
    <w:multiLevelType w:val="hybridMultilevel"/>
    <w:tmpl w:val="D3E46602"/>
    <w:lvl w:ilvl="0" w:tplc="D2C2F7C4">
      <w:start w:val="1"/>
      <w:numFmt w:val="decimal"/>
      <w:lvlText w:val="%1."/>
      <w:lvlJc w:val="left"/>
      <w:pPr>
        <w:ind w:left="720" w:hanging="360"/>
      </w:pPr>
    </w:lvl>
    <w:lvl w:ilvl="1" w:tplc="BCA0EC34">
      <w:start w:val="1"/>
      <w:numFmt w:val="lowerLetter"/>
      <w:lvlText w:val="%2."/>
      <w:lvlJc w:val="left"/>
      <w:pPr>
        <w:ind w:left="1440" w:hanging="360"/>
      </w:pPr>
    </w:lvl>
    <w:lvl w:ilvl="2" w:tplc="3D08E1EA">
      <w:start w:val="1"/>
      <w:numFmt w:val="lowerRoman"/>
      <w:lvlText w:val="%3."/>
      <w:lvlJc w:val="right"/>
      <w:pPr>
        <w:ind w:left="2160" w:hanging="180"/>
      </w:pPr>
    </w:lvl>
    <w:lvl w:ilvl="3" w:tplc="58C611E4">
      <w:start w:val="1"/>
      <w:numFmt w:val="decimal"/>
      <w:lvlText w:val="%4."/>
      <w:lvlJc w:val="left"/>
      <w:pPr>
        <w:ind w:left="2880" w:hanging="360"/>
      </w:pPr>
    </w:lvl>
    <w:lvl w:ilvl="4" w:tplc="D0B66BA6">
      <w:start w:val="1"/>
      <w:numFmt w:val="lowerLetter"/>
      <w:lvlText w:val="%5."/>
      <w:lvlJc w:val="left"/>
      <w:pPr>
        <w:ind w:left="3600" w:hanging="360"/>
      </w:pPr>
    </w:lvl>
    <w:lvl w:ilvl="5" w:tplc="57D63872">
      <w:start w:val="1"/>
      <w:numFmt w:val="lowerRoman"/>
      <w:lvlText w:val="%6."/>
      <w:lvlJc w:val="right"/>
      <w:pPr>
        <w:ind w:left="4320" w:hanging="180"/>
      </w:pPr>
    </w:lvl>
    <w:lvl w:ilvl="6" w:tplc="B67AE5BA">
      <w:start w:val="1"/>
      <w:numFmt w:val="decimal"/>
      <w:lvlText w:val="%7."/>
      <w:lvlJc w:val="left"/>
      <w:pPr>
        <w:ind w:left="5040" w:hanging="360"/>
      </w:pPr>
    </w:lvl>
    <w:lvl w:ilvl="7" w:tplc="9AEA8244">
      <w:start w:val="1"/>
      <w:numFmt w:val="lowerLetter"/>
      <w:lvlText w:val="%8."/>
      <w:lvlJc w:val="left"/>
      <w:pPr>
        <w:ind w:left="5760" w:hanging="360"/>
      </w:pPr>
    </w:lvl>
    <w:lvl w:ilvl="8" w:tplc="0EDC8A5E">
      <w:start w:val="1"/>
      <w:numFmt w:val="lowerRoman"/>
      <w:lvlText w:val="%9."/>
      <w:lvlJc w:val="right"/>
      <w:pPr>
        <w:ind w:left="6480" w:hanging="180"/>
      </w:pPr>
    </w:lvl>
  </w:abstractNum>
  <w:abstractNum w:abstractNumId="37" w15:restartNumberingAfterBreak="0">
    <w:nsid w:val="6F975145"/>
    <w:multiLevelType w:val="hybridMultilevel"/>
    <w:tmpl w:val="0C14956C"/>
    <w:lvl w:ilvl="0" w:tplc="BC5CA9F4">
      <w:start w:val="1"/>
      <w:numFmt w:val="lowerLetter"/>
      <w:lvlText w:val="%1."/>
      <w:lvlJc w:val="left"/>
      <w:pPr>
        <w:ind w:left="720" w:hanging="360"/>
      </w:pPr>
    </w:lvl>
    <w:lvl w:ilvl="1" w:tplc="76FE7FA2">
      <w:start w:val="1"/>
      <w:numFmt w:val="lowerLetter"/>
      <w:lvlText w:val="%2."/>
      <w:lvlJc w:val="left"/>
      <w:pPr>
        <w:ind w:left="1440" w:hanging="360"/>
      </w:pPr>
    </w:lvl>
    <w:lvl w:ilvl="2" w:tplc="019E4F0A">
      <w:start w:val="1"/>
      <w:numFmt w:val="lowerRoman"/>
      <w:lvlText w:val="%3."/>
      <w:lvlJc w:val="right"/>
      <w:pPr>
        <w:ind w:left="2160" w:hanging="180"/>
      </w:pPr>
    </w:lvl>
    <w:lvl w:ilvl="3" w:tplc="AB58CB0A">
      <w:start w:val="1"/>
      <w:numFmt w:val="decimal"/>
      <w:lvlText w:val="%4."/>
      <w:lvlJc w:val="left"/>
      <w:pPr>
        <w:ind w:left="2880" w:hanging="360"/>
      </w:pPr>
    </w:lvl>
    <w:lvl w:ilvl="4" w:tplc="D472B99C">
      <w:start w:val="1"/>
      <w:numFmt w:val="lowerLetter"/>
      <w:lvlText w:val="%5."/>
      <w:lvlJc w:val="left"/>
      <w:pPr>
        <w:ind w:left="3600" w:hanging="360"/>
      </w:pPr>
    </w:lvl>
    <w:lvl w:ilvl="5" w:tplc="39ACE178">
      <w:start w:val="1"/>
      <w:numFmt w:val="lowerRoman"/>
      <w:lvlText w:val="%6."/>
      <w:lvlJc w:val="right"/>
      <w:pPr>
        <w:ind w:left="4320" w:hanging="180"/>
      </w:pPr>
    </w:lvl>
    <w:lvl w:ilvl="6" w:tplc="41E666B8">
      <w:start w:val="1"/>
      <w:numFmt w:val="decimal"/>
      <w:lvlText w:val="%7."/>
      <w:lvlJc w:val="left"/>
      <w:pPr>
        <w:ind w:left="5040" w:hanging="360"/>
      </w:pPr>
    </w:lvl>
    <w:lvl w:ilvl="7" w:tplc="2426505C">
      <w:start w:val="1"/>
      <w:numFmt w:val="lowerLetter"/>
      <w:lvlText w:val="%8."/>
      <w:lvlJc w:val="left"/>
      <w:pPr>
        <w:ind w:left="5760" w:hanging="360"/>
      </w:pPr>
    </w:lvl>
    <w:lvl w:ilvl="8" w:tplc="6040D694">
      <w:start w:val="1"/>
      <w:numFmt w:val="lowerRoman"/>
      <w:lvlText w:val="%9."/>
      <w:lvlJc w:val="right"/>
      <w:pPr>
        <w:ind w:left="6480" w:hanging="180"/>
      </w:pPr>
    </w:lvl>
  </w:abstractNum>
  <w:abstractNum w:abstractNumId="38" w15:restartNumberingAfterBreak="0">
    <w:nsid w:val="7AFC59EF"/>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34"/>
  </w:num>
  <w:num w:numId="4">
    <w:abstractNumId w:val="18"/>
  </w:num>
  <w:num w:numId="5">
    <w:abstractNumId w:val="13"/>
  </w:num>
  <w:num w:numId="6">
    <w:abstractNumId w:val="12"/>
  </w:num>
  <w:num w:numId="7">
    <w:abstractNumId w:val="14"/>
  </w:num>
  <w:num w:numId="8">
    <w:abstractNumId w:val="23"/>
  </w:num>
  <w:num w:numId="9">
    <w:abstractNumId w:val="29"/>
  </w:num>
  <w:num w:numId="10">
    <w:abstractNumId w:val="16"/>
  </w:num>
  <w:num w:numId="11">
    <w:abstractNumId w:val="9"/>
  </w:num>
  <w:num w:numId="12">
    <w:abstractNumId w:val="27"/>
  </w:num>
  <w:num w:numId="13">
    <w:abstractNumId w:val="27"/>
  </w:num>
  <w:num w:numId="14">
    <w:abstractNumId w:val="27"/>
  </w:num>
  <w:num w:numId="15">
    <w:abstractNumId w:val="27"/>
  </w:num>
  <w:num w:numId="16">
    <w:abstractNumId w:val="8"/>
  </w:num>
  <w:num w:numId="17">
    <w:abstractNumId w:val="3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33"/>
  </w:num>
  <w:num w:numId="27">
    <w:abstractNumId w:val="31"/>
  </w:num>
  <w:num w:numId="28">
    <w:abstractNumId w:val="17"/>
  </w:num>
  <w:num w:numId="29">
    <w:abstractNumId w:val="37"/>
  </w:num>
  <w:num w:numId="30">
    <w:abstractNumId w:val="26"/>
  </w:num>
  <w:num w:numId="31">
    <w:abstractNumId w:val="32"/>
  </w:num>
  <w:num w:numId="32">
    <w:abstractNumId w:val="25"/>
  </w:num>
  <w:num w:numId="33">
    <w:abstractNumId w:val="15"/>
  </w:num>
  <w:num w:numId="34">
    <w:abstractNumId w:val="36"/>
  </w:num>
  <w:num w:numId="35">
    <w:abstractNumId w:val="20"/>
  </w:num>
  <w:num w:numId="36">
    <w:abstractNumId w:val="24"/>
  </w:num>
  <w:num w:numId="37">
    <w:abstractNumId w:val="35"/>
  </w:num>
  <w:num w:numId="38">
    <w:abstractNumId w:val="19"/>
  </w:num>
  <w:num w:numId="39">
    <w:abstractNumId w:val="30"/>
  </w:num>
  <w:num w:numId="40">
    <w:abstractNumId w:val="22"/>
  </w:num>
  <w:num w:numId="41">
    <w:abstractNumId w:val="10"/>
  </w:num>
  <w:num w:numId="42">
    <w:abstractNumId w:val="38"/>
  </w:num>
  <w:num w:numId="43">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pigo, Maritez">
    <w15:presenceInfo w15:providerId="AD" w15:userId="S::mapigo234@email.4cd.edu::c4ea6ab6-3a2e-4d6d-b22d-7af903f83f96"/>
  </w15:person>
  <w15:person w15:author="Miller, Joanna">
    <w15:presenceInfo w15:providerId="AD" w15:userId="S::jmiller872@email.4cd.edu::1c75e065-c7b3-4b32-9bfa-dcafce9243a1"/>
  </w15:person>
  <w15:person w15:author="Norman, Janith">
    <w15:presenceInfo w15:providerId="AD" w15:userId="S::jnorman308@email.4cd.edu::eb0d1278-829c-4447-9dca-e34b61af62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2BC"/>
    <w:rsid w:val="0000AF04"/>
    <w:rsid w:val="000562BC"/>
    <w:rsid w:val="00069EAE"/>
    <w:rsid w:val="000B1315"/>
    <w:rsid w:val="000B446E"/>
    <w:rsid w:val="00113AF0"/>
    <w:rsid w:val="00161FC3"/>
    <w:rsid w:val="0019D761"/>
    <w:rsid w:val="001C41A8"/>
    <w:rsid w:val="001E36F9"/>
    <w:rsid w:val="001E65E8"/>
    <w:rsid w:val="0020016E"/>
    <w:rsid w:val="00287DF5"/>
    <w:rsid w:val="00297159"/>
    <w:rsid w:val="002EA556"/>
    <w:rsid w:val="002ECEA0"/>
    <w:rsid w:val="00393396"/>
    <w:rsid w:val="003A6C48"/>
    <w:rsid w:val="00424D81"/>
    <w:rsid w:val="00437CA6"/>
    <w:rsid w:val="00496CF4"/>
    <w:rsid w:val="004C4BB5"/>
    <w:rsid w:val="004D90A4"/>
    <w:rsid w:val="00632398"/>
    <w:rsid w:val="00634C3C"/>
    <w:rsid w:val="0065107F"/>
    <w:rsid w:val="00663835"/>
    <w:rsid w:val="00674518"/>
    <w:rsid w:val="007064E2"/>
    <w:rsid w:val="007430D3"/>
    <w:rsid w:val="0075457A"/>
    <w:rsid w:val="00763D68"/>
    <w:rsid w:val="007C1A4A"/>
    <w:rsid w:val="008154C8"/>
    <w:rsid w:val="00832442"/>
    <w:rsid w:val="0087669D"/>
    <w:rsid w:val="0088022F"/>
    <w:rsid w:val="00883507"/>
    <w:rsid w:val="0088F61D"/>
    <w:rsid w:val="008A564E"/>
    <w:rsid w:val="008D0290"/>
    <w:rsid w:val="00901D05"/>
    <w:rsid w:val="009058DC"/>
    <w:rsid w:val="009356AA"/>
    <w:rsid w:val="00944DB9"/>
    <w:rsid w:val="00980410"/>
    <w:rsid w:val="0098699F"/>
    <w:rsid w:val="009A73DB"/>
    <w:rsid w:val="009D99F0"/>
    <w:rsid w:val="00A06312"/>
    <w:rsid w:val="00A2375D"/>
    <w:rsid w:val="00A255C2"/>
    <w:rsid w:val="00A37E78"/>
    <w:rsid w:val="00A45794"/>
    <w:rsid w:val="00A47646"/>
    <w:rsid w:val="00A65CC4"/>
    <w:rsid w:val="00AB0106"/>
    <w:rsid w:val="00AF4987"/>
    <w:rsid w:val="00B0A9F8"/>
    <w:rsid w:val="00B349F4"/>
    <w:rsid w:val="00B3F521"/>
    <w:rsid w:val="00B64758"/>
    <w:rsid w:val="00C34CC8"/>
    <w:rsid w:val="00C376D3"/>
    <w:rsid w:val="00C6048E"/>
    <w:rsid w:val="00C66CD1"/>
    <w:rsid w:val="00C67065"/>
    <w:rsid w:val="00C71095"/>
    <w:rsid w:val="00C83B21"/>
    <w:rsid w:val="00CF4BBB"/>
    <w:rsid w:val="00D22B1D"/>
    <w:rsid w:val="00D34400"/>
    <w:rsid w:val="00D46532"/>
    <w:rsid w:val="00DD1238"/>
    <w:rsid w:val="00E2D26A"/>
    <w:rsid w:val="00E76944"/>
    <w:rsid w:val="00ED3A3C"/>
    <w:rsid w:val="00EE288B"/>
    <w:rsid w:val="00F10908"/>
    <w:rsid w:val="00F43403"/>
    <w:rsid w:val="00F851DE"/>
    <w:rsid w:val="00F92D2B"/>
    <w:rsid w:val="00FB6FA8"/>
    <w:rsid w:val="00FC6D01"/>
    <w:rsid w:val="0114B793"/>
    <w:rsid w:val="01242A94"/>
    <w:rsid w:val="012D34BE"/>
    <w:rsid w:val="012EA8CF"/>
    <w:rsid w:val="0134BEE8"/>
    <w:rsid w:val="0138FE49"/>
    <w:rsid w:val="014339FB"/>
    <w:rsid w:val="015CEF51"/>
    <w:rsid w:val="015E97FF"/>
    <w:rsid w:val="01669F2E"/>
    <w:rsid w:val="017E074A"/>
    <w:rsid w:val="0196866D"/>
    <w:rsid w:val="019A4E26"/>
    <w:rsid w:val="019BFBB7"/>
    <w:rsid w:val="01A26F0F"/>
    <w:rsid w:val="01A4B5C5"/>
    <w:rsid w:val="01AB998E"/>
    <w:rsid w:val="01AD1FB1"/>
    <w:rsid w:val="01BBD9FD"/>
    <w:rsid w:val="01BF5763"/>
    <w:rsid w:val="01BFFF67"/>
    <w:rsid w:val="01E67AF2"/>
    <w:rsid w:val="01EB9FC4"/>
    <w:rsid w:val="01ECB4F3"/>
    <w:rsid w:val="01FFF497"/>
    <w:rsid w:val="0200484A"/>
    <w:rsid w:val="020FCE9A"/>
    <w:rsid w:val="0222E938"/>
    <w:rsid w:val="0226137A"/>
    <w:rsid w:val="02264D76"/>
    <w:rsid w:val="023351FC"/>
    <w:rsid w:val="02344C2F"/>
    <w:rsid w:val="023941A6"/>
    <w:rsid w:val="0274F0C0"/>
    <w:rsid w:val="02764CC9"/>
    <w:rsid w:val="027719FB"/>
    <w:rsid w:val="027BBD04"/>
    <w:rsid w:val="028E356B"/>
    <w:rsid w:val="029327BB"/>
    <w:rsid w:val="029B01F7"/>
    <w:rsid w:val="029E3B11"/>
    <w:rsid w:val="02E52503"/>
    <w:rsid w:val="03073231"/>
    <w:rsid w:val="031FC429"/>
    <w:rsid w:val="0325D224"/>
    <w:rsid w:val="033174A1"/>
    <w:rsid w:val="03321BE5"/>
    <w:rsid w:val="037B55BB"/>
    <w:rsid w:val="037C5773"/>
    <w:rsid w:val="03868EB0"/>
    <w:rsid w:val="03921E59"/>
    <w:rsid w:val="039A146A"/>
    <w:rsid w:val="03A45C5A"/>
    <w:rsid w:val="03ABC561"/>
    <w:rsid w:val="03B31849"/>
    <w:rsid w:val="03F1ABAA"/>
    <w:rsid w:val="0403C39C"/>
    <w:rsid w:val="04054F91"/>
    <w:rsid w:val="04068814"/>
    <w:rsid w:val="040D7BB1"/>
    <w:rsid w:val="041E6509"/>
    <w:rsid w:val="0421803F"/>
    <w:rsid w:val="0425ED78"/>
    <w:rsid w:val="043B9F61"/>
    <w:rsid w:val="0461B260"/>
    <w:rsid w:val="04670097"/>
    <w:rsid w:val="046ECA3A"/>
    <w:rsid w:val="047070DC"/>
    <w:rsid w:val="047B19AD"/>
    <w:rsid w:val="048964D5"/>
    <w:rsid w:val="048B051C"/>
    <w:rsid w:val="049F948B"/>
    <w:rsid w:val="04A1BD5C"/>
    <w:rsid w:val="04A2C9A0"/>
    <w:rsid w:val="04A66BB9"/>
    <w:rsid w:val="04AB3D90"/>
    <w:rsid w:val="04B35072"/>
    <w:rsid w:val="04F94B1A"/>
    <w:rsid w:val="050DF085"/>
    <w:rsid w:val="051C44DC"/>
    <w:rsid w:val="0520842C"/>
    <w:rsid w:val="053CFB46"/>
    <w:rsid w:val="05512084"/>
    <w:rsid w:val="05679D4A"/>
    <w:rsid w:val="0577E741"/>
    <w:rsid w:val="059555F2"/>
    <w:rsid w:val="05B696D1"/>
    <w:rsid w:val="05BC5D66"/>
    <w:rsid w:val="05C000C6"/>
    <w:rsid w:val="05C2155F"/>
    <w:rsid w:val="05C319FC"/>
    <w:rsid w:val="05C71ED9"/>
    <w:rsid w:val="05C9C841"/>
    <w:rsid w:val="05FC77C0"/>
    <w:rsid w:val="05FF6A48"/>
    <w:rsid w:val="06000D74"/>
    <w:rsid w:val="0600857D"/>
    <w:rsid w:val="06032DDA"/>
    <w:rsid w:val="060BEE3A"/>
    <w:rsid w:val="061AD04A"/>
    <w:rsid w:val="061F503A"/>
    <w:rsid w:val="06453CEB"/>
    <w:rsid w:val="06459619"/>
    <w:rsid w:val="064A0391"/>
    <w:rsid w:val="064A4F09"/>
    <w:rsid w:val="065202C8"/>
    <w:rsid w:val="0662BA2A"/>
    <w:rsid w:val="066920FC"/>
    <w:rsid w:val="0676CD40"/>
    <w:rsid w:val="067BC651"/>
    <w:rsid w:val="067D3181"/>
    <w:rsid w:val="067D5663"/>
    <w:rsid w:val="067DD850"/>
    <w:rsid w:val="068B56C3"/>
    <w:rsid w:val="06921992"/>
    <w:rsid w:val="069B8A5D"/>
    <w:rsid w:val="06AEAC15"/>
    <w:rsid w:val="06BF8D6D"/>
    <w:rsid w:val="06CFD6BD"/>
    <w:rsid w:val="06D3E823"/>
    <w:rsid w:val="06E1400C"/>
    <w:rsid w:val="06E90BB1"/>
    <w:rsid w:val="06EBEC42"/>
    <w:rsid w:val="06EE20E1"/>
    <w:rsid w:val="06F2370E"/>
    <w:rsid w:val="06FA2CF9"/>
    <w:rsid w:val="06FA824E"/>
    <w:rsid w:val="070CBD61"/>
    <w:rsid w:val="07340029"/>
    <w:rsid w:val="073B8B08"/>
    <w:rsid w:val="073E4A4D"/>
    <w:rsid w:val="07586CF1"/>
    <w:rsid w:val="0765E5E5"/>
    <w:rsid w:val="077080F7"/>
    <w:rsid w:val="07986FC6"/>
    <w:rsid w:val="079E3A59"/>
    <w:rsid w:val="07A878A2"/>
    <w:rsid w:val="07B7AF80"/>
    <w:rsid w:val="07CB6137"/>
    <w:rsid w:val="07DB1B99"/>
    <w:rsid w:val="07DB5D98"/>
    <w:rsid w:val="07EEEB5E"/>
    <w:rsid w:val="07FA9FD1"/>
    <w:rsid w:val="0804E45A"/>
    <w:rsid w:val="0809B3C7"/>
    <w:rsid w:val="080BC0E9"/>
    <w:rsid w:val="081795CF"/>
    <w:rsid w:val="0821146B"/>
    <w:rsid w:val="08333A58"/>
    <w:rsid w:val="083685BE"/>
    <w:rsid w:val="08384AA9"/>
    <w:rsid w:val="083F388F"/>
    <w:rsid w:val="083FC45F"/>
    <w:rsid w:val="08623F2A"/>
    <w:rsid w:val="0867322A"/>
    <w:rsid w:val="086E0DC7"/>
    <w:rsid w:val="086FCC08"/>
    <w:rsid w:val="08808BDB"/>
    <w:rsid w:val="089652AF"/>
    <w:rsid w:val="089A0B6E"/>
    <w:rsid w:val="08B8BD8A"/>
    <w:rsid w:val="08C12322"/>
    <w:rsid w:val="08CA63A2"/>
    <w:rsid w:val="0912B7DF"/>
    <w:rsid w:val="09154940"/>
    <w:rsid w:val="091AB6F0"/>
    <w:rsid w:val="092ECA09"/>
    <w:rsid w:val="0935E611"/>
    <w:rsid w:val="09379567"/>
    <w:rsid w:val="09403E79"/>
    <w:rsid w:val="09466A35"/>
    <w:rsid w:val="094C1143"/>
    <w:rsid w:val="095372E9"/>
    <w:rsid w:val="095CC396"/>
    <w:rsid w:val="0960B47F"/>
    <w:rsid w:val="09694B72"/>
    <w:rsid w:val="0976261E"/>
    <w:rsid w:val="097848E7"/>
    <w:rsid w:val="098E4575"/>
    <w:rsid w:val="098EDA7A"/>
    <w:rsid w:val="099028FE"/>
    <w:rsid w:val="09916A2A"/>
    <w:rsid w:val="09987866"/>
    <w:rsid w:val="099A3DD3"/>
    <w:rsid w:val="09B0ABDC"/>
    <w:rsid w:val="09B516BB"/>
    <w:rsid w:val="09E0217C"/>
    <w:rsid w:val="09FF9849"/>
    <w:rsid w:val="0A135BFC"/>
    <w:rsid w:val="0A20C2B7"/>
    <w:rsid w:val="0A214B09"/>
    <w:rsid w:val="0A22FA35"/>
    <w:rsid w:val="0A288B94"/>
    <w:rsid w:val="0A322310"/>
    <w:rsid w:val="0A38D94A"/>
    <w:rsid w:val="0A46AAC9"/>
    <w:rsid w:val="0A4E84F0"/>
    <w:rsid w:val="0A600A42"/>
    <w:rsid w:val="0A68634B"/>
    <w:rsid w:val="0A6C1C75"/>
    <w:rsid w:val="0A8A1966"/>
    <w:rsid w:val="0A9ED96D"/>
    <w:rsid w:val="0AA08CC2"/>
    <w:rsid w:val="0AA72923"/>
    <w:rsid w:val="0ABB2CB6"/>
    <w:rsid w:val="0AC3CC6C"/>
    <w:rsid w:val="0AC5DFCB"/>
    <w:rsid w:val="0AC669C7"/>
    <w:rsid w:val="0AED3A7D"/>
    <w:rsid w:val="0B3E3129"/>
    <w:rsid w:val="0B4C6258"/>
    <w:rsid w:val="0B5FF910"/>
    <w:rsid w:val="0B772265"/>
    <w:rsid w:val="0B775803"/>
    <w:rsid w:val="0B79BDF4"/>
    <w:rsid w:val="0B92B266"/>
    <w:rsid w:val="0B96D0B9"/>
    <w:rsid w:val="0B99A6CE"/>
    <w:rsid w:val="0BA4693B"/>
    <w:rsid w:val="0BA55D84"/>
    <w:rsid w:val="0BBD9ACA"/>
    <w:rsid w:val="0BBDF222"/>
    <w:rsid w:val="0BDDDF34"/>
    <w:rsid w:val="0BE02E84"/>
    <w:rsid w:val="0BE4FA54"/>
    <w:rsid w:val="0BEB16DE"/>
    <w:rsid w:val="0BED06E7"/>
    <w:rsid w:val="0BFC7430"/>
    <w:rsid w:val="0C0AF65F"/>
    <w:rsid w:val="0C12253B"/>
    <w:rsid w:val="0C13B946"/>
    <w:rsid w:val="0C1D90C4"/>
    <w:rsid w:val="0C270A3D"/>
    <w:rsid w:val="0C278D79"/>
    <w:rsid w:val="0C3CD2B7"/>
    <w:rsid w:val="0C4002A2"/>
    <w:rsid w:val="0C54CAFF"/>
    <w:rsid w:val="0C583B30"/>
    <w:rsid w:val="0C703E65"/>
    <w:rsid w:val="0C7DEC5B"/>
    <w:rsid w:val="0C9E1F15"/>
    <w:rsid w:val="0CA09D17"/>
    <w:rsid w:val="0CA3FDCC"/>
    <w:rsid w:val="0CA87CF4"/>
    <w:rsid w:val="0CC87329"/>
    <w:rsid w:val="0CCDF735"/>
    <w:rsid w:val="0CE09C88"/>
    <w:rsid w:val="0CE7EA40"/>
    <w:rsid w:val="0CFAAB0D"/>
    <w:rsid w:val="0CFBDB60"/>
    <w:rsid w:val="0CFF701E"/>
    <w:rsid w:val="0D015B16"/>
    <w:rsid w:val="0D12200A"/>
    <w:rsid w:val="0D130B06"/>
    <w:rsid w:val="0D1F62F7"/>
    <w:rsid w:val="0D216CCD"/>
    <w:rsid w:val="0D26D330"/>
    <w:rsid w:val="0D3CF70C"/>
    <w:rsid w:val="0D4AFCBE"/>
    <w:rsid w:val="0D4F3F68"/>
    <w:rsid w:val="0D556F08"/>
    <w:rsid w:val="0D6B4E5D"/>
    <w:rsid w:val="0D6F1150"/>
    <w:rsid w:val="0D7AB2CC"/>
    <w:rsid w:val="0D904B5D"/>
    <w:rsid w:val="0DA4914F"/>
    <w:rsid w:val="0DAB3796"/>
    <w:rsid w:val="0DB00BDB"/>
    <w:rsid w:val="0DB46686"/>
    <w:rsid w:val="0DC06C31"/>
    <w:rsid w:val="0DD4BD0B"/>
    <w:rsid w:val="0DD7A7F7"/>
    <w:rsid w:val="0DDE5FE0"/>
    <w:rsid w:val="0DE67881"/>
    <w:rsid w:val="0DEE1F63"/>
    <w:rsid w:val="0E0A4D94"/>
    <w:rsid w:val="0E316241"/>
    <w:rsid w:val="0E3C253B"/>
    <w:rsid w:val="0E3CBC95"/>
    <w:rsid w:val="0E43DD66"/>
    <w:rsid w:val="0E4BDEC9"/>
    <w:rsid w:val="0E59C909"/>
    <w:rsid w:val="0E6DAEF6"/>
    <w:rsid w:val="0E7BA9FB"/>
    <w:rsid w:val="0E81EED5"/>
    <w:rsid w:val="0E880683"/>
    <w:rsid w:val="0E8CA641"/>
    <w:rsid w:val="0E940242"/>
    <w:rsid w:val="0E98BBBF"/>
    <w:rsid w:val="0EA628D5"/>
    <w:rsid w:val="0EC22CA0"/>
    <w:rsid w:val="0ECB077C"/>
    <w:rsid w:val="0EE64333"/>
    <w:rsid w:val="0EF7B16F"/>
    <w:rsid w:val="0EFFCE30"/>
    <w:rsid w:val="0F43E489"/>
    <w:rsid w:val="0F65CD32"/>
    <w:rsid w:val="0F7BC3B6"/>
    <w:rsid w:val="0F9440F3"/>
    <w:rsid w:val="0F97C9ED"/>
    <w:rsid w:val="0FA42ECE"/>
    <w:rsid w:val="0FA7A388"/>
    <w:rsid w:val="0FBA653D"/>
    <w:rsid w:val="0FDC37D2"/>
    <w:rsid w:val="0FE56717"/>
    <w:rsid w:val="0FE68CCD"/>
    <w:rsid w:val="0FEB4774"/>
    <w:rsid w:val="1000376D"/>
    <w:rsid w:val="100AA6E9"/>
    <w:rsid w:val="100DB1C0"/>
    <w:rsid w:val="1023284D"/>
    <w:rsid w:val="10381012"/>
    <w:rsid w:val="104A1C2A"/>
    <w:rsid w:val="104DE748"/>
    <w:rsid w:val="1053D3CA"/>
    <w:rsid w:val="105842C6"/>
    <w:rsid w:val="10724CCC"/>
    <w:rsid w:val="108DE4BF"/>
    <w:rsid w:val="109DB0E0"/>
    <w:rsid w:val="10A49914"/>
    <w:rsid w:val="10CD0E21"/>
    <w:rsid w:val="10E6AADE"/>
    <w:rsid w:val="10EB2195"/>
    <w:rsid w:val="10F61488"/>
    <w:rsid w:val="1113966E"/>
    <w:rsid w:val="111E9B0C"/>
    <w:rsid w:val="11301154"/>
    <w:rsid w:val="11347F00"/>
    <w:rsid w:val="1137083B"/>
    <w:rsid w:val="114526FD"/>
    <w:rsid w:val="116188B1"/>
    <w:rsid w:val="116D15C1"/>
    <w:rsid w:val="11844B23"/>
    <w:rsid w:val="11902D81"/>
    <w:rsid w:val="11B4AD50"/>
    <w:rsid w:val="11C46F89"/>
    <w:rsid w:val="11C870A2"/>
    <w:rsid w:val="11D2CC85"/>
    <w:rsid w:val="11E01709"/>
    <w:rsid w:val="11F9868C"/>
    <w:rsid w:val="120660D6"/>
    <w:rsid w:val="12091853"/>
    <w:rsid w:val="12259F52"/>
    <w:rsid w:val="12350F1E"/>
    <w:rsid w:val="1245685B"/>
    <w:rsid w:val="124BB281"/>
    <w:rsid w:val="124BF714"/>
    <w:rsid w:val="124E57C4"/>
    <w:rsid w:val="1250A292"/>
    <w:rsid w:val="125DCEEF"/>
    <w:rsid w:val="1263B14A"/>
    <w:rsid w:val="1266B821"/>
    <w:rsid w:val="126E6638"/>
    <w:rsid w:val="12837D9F"/>
    <w:rsid w:val="12902FAE"/>
    <w:rsid w:val="129E50F4"/>
    <w:rsid w:val="12AD00A7"/>
    <w:rsid w:val="12AF4E46"/>
    <w:rsid w:val="12AF66CF"/>
    <w:rsid w:val="12CBE1B5"/>
    <w:rsid w:val="12DE5951"/>
    <w:rsid w:val="12E9C63A"/>
    <w:rsid w:val="12EF6157"/>
    <w:rsid w:val="131E23EA"/>
    <w:rsid w:val="13215C16"/>
    <w:rsid w:val="133B1603"/>
    <w:rsid w:val="1346F644"/>
    <w:rsid w:val="134719FC"/>
    <w:rsid w:val="13733DD5"/>
    <w:rsid w:val="1391FAC3"/>
    <w:rsid w:val="139B42AA"/>
    <w:rsid w:val="13C8638B"/>
    <w:rsid w:val="13D72DDB"/>
    <w:rsid w:val="13E3FAFE"/>
    <w:rsid w:val="13F23792"/>
    <w:rsid w:val="13F8FACC"/>
    <w:rsid w:val="13FA6A12"/>
    <w:rsid w:val="13FEAAFE"/>
    <w:rsid w:val="140907D5"/>
    <w:rsid w:val="1429AECA"/>
    <w:rsid w:val="142AE882"/>
    <w:rsid w:val="142C5360"/>
    <w:rsid w:val="142FADB5"/>
    <w:rsid w:val="1431A735"/>
    <w:rsid w:val="14658DA3"/>
    <w:rsid w:val="146D2E08"/>
    <w:rsid w:val="1490089D"/>
    <w:rsid w:val="149DB1FA"/>
    <w:rsid w:val="149DC27D"/>
    <w:rsid w:val="149FFDD9"/>
    <w:rsid w:val="14AD6BBE"/>
    <w:rsid w:val="14B20850"/>
    <w:rsid w:val="14E67A4B"/>
    <w:rsid w:val="14FAE962"/>
    <w:rsid w:val="151F58B0"/>
    <w:rsid w:val="152A77CC"/>
    <w:rsid w:val="153F662F"/>
    <w:rsid w:val="1541D5A2"/>
    <w:rsid w:val="1545DFCD"/>
    <w:rsid w:val="15560EA3"/>
    <w:rsid w:val="157AD49C"/>
    <w:rsid w:val="1587C2DB"/>
    <w:rsid w:val="1590420D"/>
    <w:rsid w:val="159082E7"/>
    <w:rsid w:val="1593D7C8"/>
    <w:rsid w:val="159A1E12"/>
    <w:rsid w:val="15A8450F"/>
    <w:rsid w:val="15C68601"/>
    <w:rsid w:val="15C6B8E3"/>
    <w:rsid w:val="15C9E088"/>
    <w:rsid w:val="15DF83CA"/>
    <w:rsid w:val="15E0A8E9"/>
    <w:rsid w:val="15E55BF7"/>
    <w:rsid w:val="16034707"/>
    <w:rsid w:val="1608A686"/>
    <w:rsid w:val="160D2C11"/>
    <w:rsid w:val="1616BEC1"/>
    <w:rsid w:val="1621CEE3"/>
    <w:rsid w:val="16267498"/>
    <w:rsid w:val="162C96A7"/>
    <w:rsid w:val="163250F9"/>
    <w:rsid w:val="16443114"/>
    <w:rsid w:val="164A0914"/>
    <w:rsid w:val="164F2618"/>
    <w:rsid w:val="1659142F"/>
    <w:rsid w:val="166DEEA5"/>
    <w:rsid w:val="167D8B87"/>
    <w:rsid w:val="16943103"/>
    <w:rsid w:val="169DA15A"/>
    <w:rsid w:val="16AF9097"/>
    <w:rsid w:val="16BA7452"/>
    <w:rsid w:val="16D42951"/>
    <w:rsid w:val="16D92300"/>
    <w:rsid w:val="16F58FAB"/>
    <w:rsid w:val="16F7CADB"/>
    <w:rsid w:val="16F7D239"/>
    <w:rsid w:val="16FB3CC6"/>
    <w:rsid w:val="171548E7"/>
    <w:rsid w:val="17234B70"/>
    <w:rsid w:val="1726E02F"/>
    <w:rsid w:val="172AEAC1"/>
    <w:rsid w:val="172C1A9E"/>
    <w:rsid w:val="173BBD0E"/>
    <w:rsid w:val="17465434"/>
    <w:rsid w:val="17580A60"/>
    <w:rsid w:val="176D3B3D"/>
    <w:rsid w:val="1786DB5B"/>
    <w:rsid w:val="178FE30C"/>
    <w:rsid w:val="17971192"/>
    <w:rsid w:val="179ED2A2"/>
    <w:rsid w:val="17A068E9"/>
    <w:rsid w:val="17A7E8CD"/>
    <w:rsid w:val="17A95DF7"/>
    <w:rsid w:val="17AE2A06"/>
    <w:rsid w:val="17C1D604"/>
    <w:rsid w:val="17FDBEAD"/>
    <w:rsid w:val="1838A846"/>
    <w:rsid w:val="183E5D64"/>
    <w:rsid w:val="1849A8FF"/>
    <w:rsid w:val="1873B2DE"/>
    <w:rsid w:val="187F8F09"/>
    <w:rsid w:val="187FCE47"/>
    <w:rsid w:val="18834CCD"/>
    <w:rsid w:val="1889B2A4"/>
    <w:rsid w:val="189054C0"/>
    <w:rsid w:val="18A873A8"/>
    <w:rsid w:val="18A9D0A8"/>
    <w:rsid w:val="18B038CF"/>
    <w:rsid w:val="18B8339C"/>
    <w:rsid w:val="18BECFB0"/>
    <w:rsid w:val="18EA3DFA"/>
    <w:rsid w:val="18F43514"/>
    <w:rsid w:val="19031ED8"/>
    <w:rsid w:val="191E0E0A"/>
    <w:rsid w:val="1922ABBC"/>
    <w:rsid w:val="1942C57B"/>
    <w:rsid w:val="1943B92E"/>
    <w:rsid w:val="196BA3B4"/>
    <w:rsid w:val="196C643D"/>
    <w:rsid w:val="197E07FB"/>
    <w:rsid w:val="1980A9B1"/>
    <w:rsid w:val="19B319CC"/>
    <w:rsid w:val="19B50E2B"/>
    <w:rsid w:val="19B6D1B6"/>
    <w:rsid w:val="19BDB514"/>
    <w:rsid w:val="19CC7DD1"/>
    <w:rsid w:val="19E536BA"/>
    <w:rsid w:val="19E69726"/>
    <w:rsid w:val="19F21514"/>
    <w:rsid w:val="1A0060DB"/>
    <w:rsid w:val="1A091A78"/>
    <w:rsid w:val="1A13DDFE"/>
    <w:rsid w:val="1A183C9C"/>
    <w:rsid w:val="1A1A5C05"/>
    <w:rsid w:val="1A1F1D2E"/>
    <w:rsid w:val="1A2D189F"/>
    <w:rsid w:val="1A307E53"/>
    <w:rsid w:val="1A316D4C"/>
    <w:rsid w:val="1A58B339"/>
    <w:rsid w:val="1A618BC1"/>
    <w:rsid w:val="1A802180"/>
    <w:rsid w:val="1A962ECB"/>
    <w:rsid w:val="1AA20608"/>
    <w:rsid w:val="1AA226E8"/>
    <w:rsid w:val="1AA664EB"/>
    <w:rsid w:val="1AB944D1"/>
    <w:rsid w:val="1ACC0771"/>
    <w:rsid w:val="1AD70389"/>
    <w:rsid w:val="1ADA4023"/>
    <w:rsid w:val="1B040040"/>
    <w:rsid w:val="1B042009"/>
    <w:rsid w:val="1B077415"/>
    <w:rsid w:val="1B2DFCE9"/>
    <w:rsid w:val="1B3B84B0"/>
    <w:rsid w:val="1B520829"/>
    <w:rsid w:val="1B522BBA"/>
    <w:rsid w:val="1B74E206"/>
    <w:rsid w:val="1B84886E"/>
    <w:rsid w:val="1B879922"/>
    <w:rsid w:val="1B904943"/>
    <w:rsid w:val="1BA37549"/>
    <w:rsid w:val="1BAB88FA"/>
    <w:rsid w:val="1BCD3DAD"/>
    <w:rsid w:val="1BE81C10"/>
    <w:rsid w:val="1BEF3687"/>
    <w:rsid w:val="1C098069"/>
    <w:rsid w:val="1C101418"/>
    <w:rsid w:val="1C1CBD6D"/>
    <w:rsid w:val="1C251F77"/>
    <w:rsid w:val="1C2E46E5"/>
    <w:rsid w:val="1C344276"/>
    <w:rsid w:val="1C38E3EF"/>
    <w:rsid w:val="1C48AFDC"/>
    <w:rsid w:val="1C562A32"/>
    <w:rsid w:val="1C7C261A"/>
    <w:rsid w:val="1C9165BE"/>
    <w:rsid w:val="1C9D61EB"/>
    <w:rsid w:val="1CA3BD8C"/>
    <w:rsid w:val="1CB3F819"/>
    <w:rsid w:val="1CBFA85F"/>
    <w:rsid w:val="1CE6E19E"/>
    <w:rsid w:val="1CE95A12"/>
    <w:rsid w:val="1CF0B450"/>
    <w:rsid w:val="1CF0CEAB"/>
    <w:rsid w:val="1CF95E55"/>
    <w:rsid w:val="1CFEFA22"/>
    <w:rsid w:val="1D0A7ACD"/>
    <w:rsid w:val="1D1C88C0"/>
    <w:rsid w:val="1D2265DA"/>
    <w:rsid w:val="1D228D31"/>
    <w:rsid w:val="1D357E18"/>
    <w:rsid w:val="1D3E58BB"/>
    <w:rsid w:val="1D43DA81"/>
    <w:rsid w:val="1D4E4349"/>
    <w:rsid w:val="1D57292B"/>
    <w:rsid w:val="1D60F0CD"/>
    <w:rsid w:val="1D6EF786"/>
    <w:rsid w:val="1DA075E1"/>
    <w:rsid w:val="1DA1CDCF"/>
    <w:rsid w:val="1DAEC0D8"/>
    <w:rsid w:val="1DD0DF4A"/>
    <w:rsid w:val="1DE4376B"/>
    <w:rsid w:val="1DFF2490"/>
    <w:rsid w:val="1E01D468"/>
    <w:rsid w:val="1E0A3AEA"/>
    <w:rsid w:val="1E17BF03"/>
    <w:rsid w:val="1E2D2E7D"/>
    <w:rsid w:val="1E3BB670"/>
    <w:rsid w:val="1E420A69"/>
    <w:rsid w:val="1E437995"/>
    <w:rsid w:val="1E480B2C"/>
    <w:rsid w:val="1E593FBE"/>
    <w:rsid w:val="1E747E9E"/>
    <w:rsid w:val="1E824381"/>
    <w:rsid w:val="1E8899D3"/>
    <w:rsid w:val="1E8EDB5B"/>
    <w:rsid w:val="1E97DA59"/>
    <w:rsid w:val="1E9D4AC6"/>
    <w:rsid w:val="1EA119F8"/>
    <w:rsid w:val="1EAB8535"/>
    <w:rsid w:val="1EAD4B6B"/>
    <w:rsid w:val="1EB1258B"/>
    <w:rsid w:val="1EC509FF"/>
    <w:rsid w:val="1EC999FD"/>
    <w:rsid w:val="1EDB286F"/>
    <w:rsid w:val="1EDE2E82"/>
    <w:rsid w:val="1EE7642E"/>
    <w:rsid w:val="1F01A5A6"/>
    <w:rsid w:val="1F1132FC"/>
    <w:rsid w:val="1F46CEF3"/>
    <w:rsid w:val="1F531163"/>
    <w:rsid w:val="1F5A85F6"/>
    <w:rsid w:val="1F71A166"/>
    <w:rsid w:val="1F7B25D1"/>
    <w:rsid w:val="1F89C0A4"/>
    <w:rsid w:val="1F8D71B8"/>
    <w:rsid w:val="1F93436E"/>
    <w:rsid w:val="1FC98E8C"/>
    <w:rsid w:val="1FD885EF"/>
    <w:rsid w:val="1FEF8485"/>
    <w:rsid w:val="1FF032CF"/>
    <w:rsid w:val="1FF809FE"/>
    <w:rsid w:val="200DC34F"/>
    <w:rsid w:val="20362C01"/>
    <w:rsid w:val="2037790B"/>
    <w:rsid w:val="204097AC"/>
    <w:rsid w:val="2052EF74"/>
    <w:rsid w:val="2062F1D1"/>
    <w:rsid w:val="206AD863"/>
    <w:rsid w:val="207B6842"/>
    <w:rsid w:val="20837B66"/>
    <w:rsid w:val="208BF898"/>
    <w:rsid w:val="208DD623"/>
    <w:rsid w:val="20A4E58C"/>
    <w:rsid w:val="20B7000C"/>
    <w:rsid w:val="20B8E0E8"/>
    <w:rsid w:val="20B9E8C3"/>
    <w:rsid w:val="20B9FA82"/>
    <w:rsid w:val="20BE6918"/>
    <w:rsid w:val="20CD79E3"/>
    <w:rsid w:val="20CEBA84"/>
    <w:rsid w:val="20E1B642"/>
    <w:rsid w:val="20FD6E98"/>
    <w:rsid w:val="2103E1C1"/>
    <w:rsid w:val="2115E1BA"/>
    <w:rsid w:val="21183FB0"/>
    <w:rsid w:val="2127C93F"/>
    <w:rsid w:val="2142D46B"/>
    <w:rsid w:val="21459C0E"/>
    <w:rsid w:val="214E0AE1"/>
    <w:rsid w:val="21542B60"/>
    <w:rsid w:val="21588789"/>
    <w:rsid w:val="21751F3F"/>
    <w:rsid w:val="21834C5C"/>
    <w:rsid w:val="218D4C63"/>
    <w:rsid w:val="21A4536F"/>
    <w:rsid w:val="21BDDA22"/>
    <w:rsid w:val="21C50A17"/>
    <w:rsid w:val="21E38F83"/>
    <w:rsid w:val="21F1D6DD"/>
    <w:rsid w:val="21FFDF87"/>
    <w:rsid w:val="2201563D"/>
    <w:rsid w:val="220360DC"/>
    <w:rsid w:val="2208ECDE"/>
    <w:rsid w:val="22119095"/>
    <w:rsid w:val="221B7DF6"/>
    <w:rsid w:val="222029A5"/>
    <w:rsid w:val="2220CFB4"/>
    <w:rsid w:val="2234633C"/>
    <w:rsid w:val="2246B637"/>
    <w:rsid w:val="2278092C"/>
    <w:rsid w:val="227CD5EB"/>
    <w:rsid w:val="2286795A"/>
    <w:rsid w:val="228A902B"/>
    <w:rsid w:val="229E4377"/>
    <w:rsid w:val="22A600B6"/>
    <w:rsid w:val="22AD9CFD"/>
    <w:rsid w:val="22C6DDFA"/>
    <w:rsid w:val="22D3A0E1"/>
    <w:rsid w:val="22E2888A"/>
    <w:rsid w:val="22E731FA"/>
    <w:rsid w:val="22EC60D7"/>
    <w:rsid w:val="230C4D70"/>
    <w:rsid w:val="230EEF07"/>
    <w:rsid w:val="23125031"/>
    <w:rsid w:val="231467FC"/>
    <w:rsid w:val="2325A815"/>
    <w:rsid w:val="2328F9AC"/>
    <w:rsid w:val="233D3A89"/>
    <w:rsid w:val="23535C83"/>
    <w:rsid w:val="2355C829"/>
    <w:rsid w:val="23606099"/>
    <w:rsid w:val="2364EDFB"/>
    <w:rsid w:val="23710129"/>
    <w:rsid w:val="2376746D"/>
    <w:rsid w:val="2377D46B"/>
    <w:rsid w:val="2385E105"/>
    <w:rsid w:val="238BDDF8"/>
    <w:rsid w:val="23972CEE"/>
    <w:rsid w:val="23A3E7FA"/>
    <w:rsid w:val="23B98847"/>
    <w:rsid w:val="23CD3695"/>
    <w:rsid w:val="23DE4C3A"/>
    <w:rsid w:val="23EB744F"/>
    <w:rsid w:val="23EC6AC4"/>
    <w:rsid w:val="23F71826"/>
    <w:rsid w:val="24144ED5"/>
    <w:rsid w:val="2423FA61"/>
    <w:rsid w:val="245A280E"/>
    <w:rsid w:val="24674020"/>
    <w:rsid w:val="24832101"/>
    <w:rsid w:val="2483B4F0"/>
    <w:rsid w:val="2484A7F7"/>
    <w:rsid w:val="2490B223"/>
    <w:rsid w:val="24A4B9AC"/>
    <w:rsid w:val="24A94308"/>
    <w:rsid w:val="24B0648E"/>
    <w:rsid w:val="24B643E1"/>
    <w:rsid w:val="24B75CAF"/>
    <w:rsid w:val="24CEE1E3"/>
    <w:rsid w:val="24DBB1C2"/>
    <w:rsid w:val="24DFE869"/>
    <w:rsid w:val="24E7098A"/>
    <w:rsid w:val="24F5BF08"/>
    <w:rsid w:val="2504DF73"/>
    <w:rsid w:val="252EC9E2"/>
    <w:rsid w:val="2532FD4F"/>
    <w:rsid w:val="2556FC3C"/>
    <w:rsid w:val="25685E51"/>
    <w:rsid w:val="25698776"/>
    <w:rsid w:val="257198D3"/>
    <w:rsid w:val="25741FF3"/>
    <w:rsid w:val="2576C54E"/>
    <w:rsid w:val="25951B83"/>
    <w:rsid w:val="25996C35"/>
    <w:rsid w:val="259C3875"/>
    <w:rsid w:val="259CBC79"/>
    <w:rsid w:val="25A560E7"/>
    <w:rsid w:val="25B821C1"/>
    <w:rsid w:val="25D65D2D"/>
    <w:rsid w:val="25E7068D"/>
    <w:rsid w:val="26108E65"/>
    <w:rsid w:val="261BF752"/>
    <w:rsid w:val="2622D988"/>
    <w:rsid w:val="262DBE8F"/>
    <w:rsid w:val="26486195"/>
    <w:rsid w:val="26656A9D"/>
    <w:rsid w:val="267173F5"/>
    <w:rsid w:val="2674DE0A"/>
    <w:rsid w:val="268D8C70"/>
    <w:rsid w:val="2698CEB5"/>
    <w:rsid w:val="2698F9A9"/>
    <w:rsid w:val="2698FA3D"/>
    <w:rsid w:val="26AF9952"/>
    <w:rsid w:val="26B951AA"/>
    <w:rsid w:val="26E3B6FC"/>
    <w:rsid w:val="26F93C42"/>
    <w:rsid w:val="26FF832B"/>
    <w:rsid w:val="27018B32"/>
    <w:rsid w:val="270C3963"/>
    <w:rsid w:val="27130E21"/>
    <w:rsid w:val="271D269F"/>
    <w:rsid w:val="2725E5A7"/>
    <w:rsid w:val="272B8D67"/>
    <w:rsid w:val="2761AF1E"/>
    <w:rsid w:val="2763AD55"/>
    <w:rsid w:val="2779A32E"/>
    <w:rsid w:val="279BB432"/>
    <w:rsid w:val="27B5726A"/>
    <w:rsid w:val="27D0A678"/>
    <w:rsid w:val="27D32EC7"/>
    <w:rsid w:val="27EDE4A3"/>
    <w:rsid w:val="27F11859"/>
    <w:rsid w:val="281B8279"/>
    <w:rsid w:val="281FDA53"/>
    <w:rsid w:val="2820226D"/>
    <w:rsid w:val="282AAAAE"/>
    <w:rsid w:val="28359663"/>
    <w:rsid w:val="285947B9"/>
    <w:rsid w:val="286914CA"/>
    <w:rsid w:val="28713534"/>
    <w:rsid w:val="2874BBEA"/>
    <w:rsid w:val="288EAC08"/>
    <w:rsid w:val="28929858"/>
    <w:rsid w:val="2896F2E4"/>
    <w:rsid w:val="289D5B93"/>
    <w:rsid w:val="28ABC0B5"/>
    <w:rsid w:val="28B03B31"/>
    <w:rsid w:val="28B5C871"/>
    <w:rsid w:val="28BBE9F0"/>
    <w:rsid w:val="28BF09B4"/>
    <w:rsid w:val="28C75DC8"/>
    <w:rsid w:val="28CD64DC"/>
    <w:rsid w:val="2907FD33"/>
    <w:rsid w:val="290C40F6"/>
    <w:rsid w:val="291A1908"/>
    <w:rsid w:val="29253FA0"/>
    <w:rsid w:val="29403009"/>
    <w:rsid w:val="294197D5"/>
    <w:rsid w:val="2943F087"/>
    <w:rsid w:val="295A9098"/>
    <w:rsid w:val="296088AA"/>
    <w:rsid w:val="29634090"/>
    <w:rsid w:val="297F4FDC"/>
    <w:rsid w:val="2981A928"/>
    <w:rsid w:val="299A4274"/>
    <w:rsid w:val="299BDA05"/>
    <w:rsid w:val="29A46D77"/>
    <w:rsid w:val="29B05819"/>
    <w:rsid w:val="29C79DDD"/>
    <w:rsid w:val="29D5B138"/>
    <w:rsid w:val="29DCE072"/>
    <w:rsid w:val="29DDCD97"/>
    <w:rsid w:val="29E7C202"/>
    <w:rsid w:val="29EAD939"/>
    <w:rsid w:val="29F544EE"/>
    <w:rsid w:val="29FF68A1"/>
    <w:rsid w:val="2A28E7DB"/>
    <w:rsid w:val="2A2E0AA6"/>
    <w:rsid w:val="2A384E7D"/>
    <w:rsid w:val="2A3A0419"/>
    <w:rsid w:val="2A72ECA8"/>
    <w:rsid w:val="2A754D08"/>
    <w:rsid w:val="2A758A71"/>
    <w:rsid w:val="2A797432"/>
    <w:rsid w:val="2A977302"/>
    <w:rsid w:val="2AA109FE"/>
    <w:rsid w:val="2AA1C150"/>
    <w:rsid w:val="2AA4D0BD"/>
    <w:rsid w:val="2AB93CFC"/>
    <w:rsid w:val="2AC882E8"/>
    <w:rsid w:val="2AD6F234"/>
    <w:rsid w:val="2AE27226"/>
    <w:rsid w:val="2AEC00A1"/>
    <w:rsid w:val="2AF5D71E"/>
    <w:rsid w:val="2AFC6E9A"/>
    <w:rsid w:val="2B020CD2"/>
    <w:rsid w:val="2B069921"/>
    <w:rsid w:val="2B071E38"/>
    <w:rsid w:val="2B087801"/>
    <w:rsid w:val="2B0BB434"/>
    <w:rsid w:val="2B1B2539"/>
    <w:rsid w:val="2B1DB486"/>
    <w:rsid w:val="2B271CEE"/>
    <w:rsid w:val="2B27EB26"/>
    <w:rsid w:val="2B37BC5B"/>
    <w:rsid w:val="2B3A3B1F"/>
    <w:rsid w:val="2B40041E"/>
    <w:rsid w:val="2B54F47A"/>
    <w:rsid w:val="2B571952"/>
    <w:rsid w:val="2B71CC6C"/>
    <w:rsid w:val="2B7438B0"/>
    <w:rsid w:val="2B76780B"/>
    <w:rsid w:val="2B77D333"/>
    <w:rsid w:val="2B7920BA"/>
    <w:rsid w:val="2B86AA0B"/>
    <w:rsid w:val="2B883C06"/>
    <w:rsid w:val="2B911E61"/>
    <w:rsid w:val="2B9A370B"/>
    <w:rsid w:val="2BAF3A7D"/>
    <w:rsid w:val="2BB36EF9"/>
    <w:rsid w:val="2BB9267D"/>
    <w:rsid w:val="2BC131C8"/>
    <w:rsid w:val="2BC8623A"/>
    <w:rsid w:val="2BD24AE2"/>
    <w:rsid w:val="2BD472D0"/>
    <w:rsid w:val="2BF3C36E"/>
    <w:rsid w:val="2BF721A9"/>
    <w:rsid w:val="2C0367B1"/>
    <w:rsid w:val="2C04FBAA"/>
    <w:rsid w:val="2C0C0A6B"/>
    <w:rsid w:val="2C0DE5AE"/>
    <w:rsid w:val="2C239CFF"/>
    <w:rsid w:val="2C245D2E"/>
    <w:rsid w:val="2C2B2571"/>
    <w:rsid w:val="2C4A43D5"/>
    <w:rsid w:val="2C4B3E08"/>
    <w:rsid w:val="2C4ED2E7"/>
    <w:rsid w:val="2C4F07C8"/>
    <w:rsid w:val="2C534482"/>
    <w:rsid w:val="2C658778"/>
    <w:rsid w:val="2C7EB415"/>
    <w:rsid w:val="2C97D8C2"/>
    <w:rsid w:val="2C99893C"/>
    <w:rsid w:val="2CAB20D9"/>
    <w:rsid w:val="2CAB7E81"/>
    <w:rsid w:val="2CADAF24"/>
    <w:rsid w:val="2CAE0B2B"/>
    <w:rsid w:val="2CBA8C98"/>
    <w:rsid w:val="2CBBB754"/>
    <w:rsid w:val="2CBC989F"/>
    <w:rsid w:val="2CC3BB87"/>
    <w:rsid w:val="2CCAEEBA"/>
    <w:rsid w:val="2CD38CBC"/>
    <w:rsid w:val="2CF8558F"/>
    <w:rsid w:val="2D408C3C"/>
    <w:rsid w:val="2D575E9C"/>
    <w:rsid w:val="2D5A9CC1"/>
    <w:rsid w:val="2D6D5210"/>
    <w:rsid w:val="2D753A7B"/>
    <w:rsid w:val="2D759A5D"/>
    <w:rsid w:val="2D7F31D8"/>
    <w:rsid w:val="2D86F266"/>
    <w:rsid w:val="2DA9DAEA"/>
    <w:rsid w:val="2DAA39BD"/>
    <w:rsid w:val="2DACF929"/>
    <w:rsid w:val="2DAD6668"/>
    <w:rsid w:val="2DC9A8AA"/>
    <w:rsid w:val="2DE0DACF"/>
    <w:rsid w:val="2DE4D759"/>
    <w:rsid w:val="2DEF14E3"/>
    <w:rsid w:val="2DEFDC18"/>
    <w:rsid w:val="2E15B2E0"/>
    <w:rsid w:val="2E2A2568"/>
    <w:rsid w:val="2E3C55CA"/>
    <w:rsid w:val="2E476F5A"/>
    <w:rsid w:val="2E52D37D"/>
    <w:rsid w:val="2E676962"/>
    <w:rsid w:val="2E6CFA6B"/>
    <w:rsid w:val="2E6DB97B"/>
    <w:rsid w:val="2E725430"/>
    <w:rsid w:val="2E72F4CB"/>
    <w:rsid w:val="2E882A45"/>
    <w:rsid w:val="2E8A01EB"/>
    <w:rsid w:val="2E8B5777"/>
    <w:rsid w:val="2E997DD3"/>
    <w:rsid w:val="2EAEEAE1"/>
    <w:rsid w:val="2EB4E54F"/>
    <w:rsid w:val="2ECD42DD"/>
    <w:rsid w:val="2EE6260F"/>
    <w:rsid w:val="2EFBB08C"/>
    <w:rsid w:val="2F05ACAB"/>
    <w:rsid w:val="2F1BD9E5"/>
    <w:rsid w:val="2F2EE355"/>
    <w:rsid w:val="2F4132E6"/>
    <w:rsid w:val="2F4BD499"/>
    <w:rsid w:val="2F5C1DAF"/>
    <w:rsid w:val="2F5ED40D"/>
    <w:rsid w:val="2F5F6EE9"/>
    <w:rsid w:val="2F642A0F"/>
    <w:rsid w:val="2F696D4E"/>
    <w:rsid w:val="2F724511"/>
    <w:rsid w:val="2FA2D23C"/>
    <w:rsid w:val="2FA336E8"/>
    <w:rsid w:val="2FA40DA1"/>
    <w:rsid w:val="2FAB3CA3"/>
    <w:rsid w:val="2FAC6405"/>
    <w:rsid w:val="2FB9BFE7"/>
    <w:rsid w:val="2FC25392"/>
    <w:rsid w:val="2FC8FEA8"/>
    <w:rsid w:val="2FE26DB1"/>
    <w:rsid w:val="2FE824F5"/>
    <w:rsid w:val="2FF0C93A"/>
    <w:rsid w:val="2FF25DB6"/>
    <w:rsid w:val="3019823B"/>
    <w:rsid w:val="3031DF8B"/>
    <w:rsid w:val="303604B0"/>
    <w:rsid w:val="303A57F4"/>
    <w:rsid w:val="3045BB34"/>
    <w:rsid w:val="30610AC4"/>
    <w:rsid w:val="30772470"/>
    <w:rsid w:val="309DE677"/>
    <w:rsid w:val="30A2D86F"/>
    <w:rsid w:val="30A486A5"/>
    <w:rsid w:val="30A7A168"/>
    <w:rsid w:val="30C326F5"/>
    <w:rsid w:val="30CA5CFF"/>
    <w:rsid w:val="30CD06E3"/>
    <w:rsid w:val="30D84E0C"/>
    <w:rsid w:val="30E44CBA"/>
    <w:rsid w:val="30FA0D95"/>
    <w:rsid w:val="3103E7C8"/>
    <w:rsid w:val="3105CFCC"/>
    <w:rsid w:val="31138735"/>
    <w:rsid w:val="3121DA1D"/>
    <w:rsid w:val="31302E27"/>
    <w:rsid w:val="31414094"/>
    <w:rsid w:val="314EF9FB"/>
    <w:rsid w:val="315B4388"/>
    <w:rsid w:val="31641B3C"/>
    <w:rsid w:val="31696A7D"/>
    <w:rsid w:val="318494E1"/>
    <w:rsid w:val="319FED79"/>
    <w:rsid w:val="31A54D62"/>
    <w:rsid w:val="31C1832E"/>
    <w:rsid w:val="31C9660E"/>
    <w:rsid w:val="31E38C4A"/>
    <w:rsid w:val="31F1C1DC"/>
    <w:rsid w:val="320F0D38"/>
    <w:rsid w:val="3211B6A8"/>
    <w:rsid w:val="32541E65"/>
    <w:rsid w:val="32554856"/>
    <w:rsid w:val="325D29C9"/>
    <w:rsid w:val="3260607B"/>
    <w:rsid w:val="3267D6B4"/>
    <w:rsid w:val="327EFC04"/>
    <w:rsid w:val="328C739D"/>
    <w:rsid w:val="329098C7"/>
    <w:rsid w:val="32989A04"/>
    <w:rsid w:val="32B03808"/>
    <w:rsid w:val="32B186DF"/>
    <w:rsid w:val="32BDD148"/>
    <w:rsid w:val="32C18878"/>
    <w:rsid w:val="32ED147B"/>
    <w:rsid w:val="32F87666"/>
    <w:rsid w:val="33206542"/>
    <w:rsid w:val="332D7F73"/>
    <w:rsid w:val="333F1D19"/>
    <w:rsid w:val="33411DC3"/>
    <w:rsid w:val="3341EC31"/>
    <w:rsid w:val="3343AFDE"/>
    <w:rsid w:val="3344E281"/>
    <w:rsid w:val="335C5212"/>
    <w:rsid w:val="335FC62A"/>
    <w:rsid w:val="336F2E15"/>
    <w:rsid w:val="3383B9C6"/>
    <w:rsid w:val="338B9B16"/>
    <w:rsid w:val="33A207B7"/>
    <w:rsid w:val="33A4B8A4"/>
    <w:rsid w:val="33A9221B"/>
    <w:rsid w:val="33AC257C"/>
    <w:rsid w:val="33B0B2D8"/>
    <w:rsid w:val="33C419F7"/>
    <w:rsid w:val="33C80B2C"/>
    <w:rsid w:val="33CC9C17"/>
    <w:rsid w:val="33CFE6C9"/>
    <w:rsid w:val="33D0CB6E"/>
    <w:rsid w:val="33D72ACF"/>
    <w:rsid w:val="33E4940A"/>
    <w:rsid w:val="33E9FACD"/>
    <w:rsid w:val="33EEAF34"/>
    <w:rsid w:val="33FF5601"/>
    <w:rsid w:val="34186B69"/>
    <w:rsid w:val="341AC963"/>
    <w:rsid w:val="3434AAD1"/>
    <w:rsid w:val="3437F69C"/>
    <w:rsid w:val="3441B6E4"/>
    <w:rsid w:val="344281FC"/>
    <w:rsid w:val="34441AE3"/>
    <w:rsid w:val="344B9208"/>
    <w:rsid w:val="34619C08"/>
    <w:rsid w:val="34869668"/>
    <w:rsid w:val="34A8C73D"/>
    <w:rsid w:val="34A9A745"/>
    <w:rsid w:val="34AC3865"/>
    <w:rsid w:val="34B0F84D"/>
    <w:rsid w:val="34B114C6"/>
    <w:rsid w:val="34B69A3A"/>
    <w:rsid w:val="34BE4521"/>
    <w:rsid w:val="34CD7DB9"/>
    <w:rsid w:val="34CEFFF6"/>
    <w:rsid w:val="34E9829D"/>
    <w:rsid w:val="350842A4"/>
    <w:rsid w:val="3511AA2F"/>
    <w:rsid w:val="35171C98"/>
    <w:rsid w:val="3524A65A"/>
    <w:rsid w:val="352D95C2"/>
    <w:rsid w:val="3533A338"/>
    <w:rsid w:val="353CFB27"/>
    <w:rsid w:val="35472584"/>
    <w:rsid w:val="354AD249"/>
    <w:rsid w:val="3552B4C3"/>
    <w:rsid w:val="3583450B"/>
    <w:rsid w:val="35870F8D"/>
    <w:rsid w:val="358CE918"/>
    <w:rsid w:val="3599BAC1"/>
    <w:rsid w:val="35A7E95D"/>
    <w:rsid w:val="35AFF896"/>
    <w:rsid w:val="35BF9EC7"/>
    <w:rsid w:val="35C337A7"/>
    <w:rsid w:val="35F461F2"/>
    <w:rsid w:val="35FB460A"/>
    <w:rsid w:val="360E693C"/>
    <w:rsid w:val="361479DC"/>
    <w:rsid w:val="361F2E72"/>
    <w:rsid w:val="36217CA3"/>
    <w:rsid w:val="362FEAA1"/>
    <w:rsid w:val="3632E004"/>
    <w:rsid w:val="36573574"/>
    <w:rsid w:val="3666ECE2"/>
    <w:rsid w:val="36721364"/>
    <w:rsid w:val="368D5D4D"/>
    <w:rsid w:val="369B6DB3"/>
    <w:rsid w:val="36A4BCFB"/>
    <w:rsid w:val="36BB2549"/>
    <w:rsid w:val="36C07C4F"/>
    <w:rsid w:val="36DAF82C"/>
    <w:rsid w:val="36FA5B18"/>
    <w:rsid w:val="3705C849"/>
    <w:rsid w:val="3707BEA0"/>
    <w:rsid w:val="371750C3"/>
    <w:rsid w:val="371CC444"/>
    <w:rsid w:val="3733A93C"/>
    <w:rsid w:val="37397E57"/>
    <w:rsid w:val="375F94C3"/>
    <w:rsid w:val="375FDA57"/>
    <w:rsid w:val="376627A1"/>
    <w:rsid w:val="377EC4C7"/>
    <w:rsid w:val="37865918"/>
    <w:rsid w:val="378FE166"/>
    <w:rsid w:val="3795F729"/>
    <w:rsid w:val="379D6458"/>
    <w:rsid w:val="37A94950"/>
    <w:rsid w:val="37B0FBD3"/>
    <w:rsid w:val="37B12C97"/>
    <w:rsid w:val="37EA73C6"/>
    <w:rsid w:val="37F0BFF4"/>
    <w:rsid w:val="380FFDDA"/>
    <w:rsid w:val="382BB699"/>
    <w:rsid w:val="3831133B"/>
    <w:rsid w:val="3838ACFA"/>
    <w:rsid w:val="384EC388"/>
    <w:rsid w:val="38585840"/>
    <w:rsid w:val="3866B315"/>
    <w:rsid w:val="387008B2"/>
    <w:rsid w:val="38A2F617"/>
    <w:rsid w:val="38BA0E1C"/>
    <w:rsid w:val="38C11879"/>
    <w:rsid w:val="38C1A21C"/>
    <w:rsid w:val="38D03350"/>
    <w:rsid w:val="3905883F"/>
    <w:rsid w:val="391098B3"/>
    <w:rsid w:val="39170CCA"/>
    <w:rsid w:val="39276F4C"/>
    <w:rsid w:val="39650724"/>
    <w:rsid w:val="39728424"/>
    <w:rsid w:val="39747468"/>
    <w:rsid w:val="3974FECE"/>
    <w:rsid w:val="3983BAB1"/>
    <w:rsid w:val="3983C6F1"/>
    <w:rsid w:val="39B8A621"/>
    <w:rsid w:val="39BBB22A"/>
    <w:rsid w:val="39C19553"/>
    <w:rsid w:val="39C8C677"/>
    <w:rsid w:val="39E45E9E"/>
    <w:rsid w:val="39E9A42A"/>
    <w:rsid w:val="39E9AE67"/>
    <w:rsid w:val="39EDA804"/>
    <w:rsid w:val="3A113EA3"/>
    <w:rsid w:val="3A18530F"/>
    <w:rsid w:val="3A1EA35A"/>
    <w:rsid w:val="3A37B434"/>
    <w:rsid w:val="3A3A9526"/>
    <w:rsid w:val="3A3AF16A"/>
    <w:rsid w:val="3A505988"/>
    <w:rsid w:val="3A5BD161"/>
    <w:rsid w:val="3A6198C2"/>
    <w:rsid w:val="3A730405"/>
    <w:rsid w:val="3A81CEE3"/>
    <w:rsid w:val="3A90374B"/>
    <w:rsid w:val="3A9443B3"/>
    <w:rsid w:val="3A97A9DF"/>
    <w:rsid w:val="3ACDD137"/>
    <w:rsid w:val="3AFD7DAE"/>
    <w:rsid w:val="3B11C9A9"/>
    <w:rsid w:val="3B15293C"/>
    <w:rsid w:val="3B264E2D"/>
    <w:rsid w:val="3B2B7727"/>
    <w:rsid w:val="3B5452D8"/>
    <w:rsid w:val="3B69B644"/>
    <w:rsid w:val="3B7A245A"/>
    <w:rsid w:val="3B7A636F"/>
    <w:rsid w:val="3B89239B"/>
    <w:rsid w:val="3B93E6A7"/>
    <w:rsid w:val="3B9A7821"/>
    <w:rsid w:val="3B9DC38F"/>
    <w:rsid w:val="3BA7F9AF"/>
    <w:rsid w:val="3BB26B37"/>
    <w:rsid w:val="3BD39087"/>
    <w:rsid w:val="3BDDD5C4"/>
    <w:rsid w:val="3BE18512"/>
    <w:rsid w:val="3BED9EEC"/>
    <w:rsid w:val="3BF7B7D3"/>
    <w:rsid w:val="3BF87F47"/>
    <w:rsid w:val="3C0C263C"/>
    <w:rsid w:val="3C1BAAF5"/>
    <w:rsid w:val="3C1E9C2D"/>
    <w:rsid w:val="3C279088"/>
    <w:rsid w:val="3C2EB021"/>
    <w:rsid w:val="3C3DF1F1"/>
    <w:rsid w:val="3C48E7C3"/>
    <w:rsid w:val="3C5026FB"/>
    <w:rsid w:val="3C709934"/>
    <w:rsid w:val="3C7CFCD7"/>
    <w:rsid w:val="3C8CD02F"/>
    <w:rsid w:val="3CA40ABF"/>
    <w:rsid w:val="3CBC9F3A"/>
    <w:rsid w:val="3CE3798B"/>
    <w:rsid w:val="3CE49BE4"/>
    <w:rsid w:val="3CE56ED7"/>
    <w:rsid w:val="3CEDCF6F"/>
    <w:rsid w:val="3CF88189"/>
    <w:rsid w:val="3D0F5064"/>
    <w:rsid w:val="3D14D007"/>
    <w:rsid w:val="3D1D6C51"/>
    <w:rsid w:val="3D22BFDF"/>
    <w:rsid w:val="3D2AB578"/>
    <w:rsid w:val="3D2ECFF8"/>
    <w:rsid w:val="3D4084EB"/>
    <w:rsid w:val="3D48A331"/>
    <w:rsid w:val="3D4AD997"/>
    <w:rsid w:val="3D4FF3D1"/>
    <w:rsid w:val="3D5E04C5"/>
    <w:rsid w:val="3D94003D"/>
    <w:rsid w:val="3DC1002E"/>
    <w:rsid w:val="3DC11F78"/>
    <w:rsid w:val="3DC4C37A"/>
    <w:rsid w:val="3DE97631"/>
    <w:rsid w:val="3DEBF75C"/>
    <w:rsid w:val="3DF167E8"/>
    <w:rsid w:val="3DF6D20F"/>
    <w:rsid w:val="3E074388"/>
    <w:rsid w:val="3E0AB21F"/>
    <w:rsid w:val="3E21B097"/>
    <w:rsid w:val="3E332F8F"/>
    <w:rsid w:val="3E356796"/>
    <w:rsid w:val="3E5440BB"/>
    <w:rsid w:val="3E6DD604"/>
    <w:rsid w:val="3E717554"/>
    <w:rsid w:val="3E770F3C"/>
    <w:rsid w:val="3E7C6DC7"/>
    <w:rsid w:val="3E8C00A4"/>
    <w:rsid w:val="3E91C4C3"/>
    <w:rsid w:val="3E930FC8"/>
    <w:rsid w:val="3E99B5F2"/>
    <w:rsid w:val="3E9FB11F"/>
    <w:rsid w:val="3EA6B2B3"/>
    <w:rsid w:val="3EA7ABC9"/>
    <w:rsid w:val="3EB08DE8"/>
    <w:rsid w:val="3ECA89C5"/>
    <w:rsid w:val="3ECD8545"/>
    <w:rsid w:val="3ED4B484"/>
    <w:rsid w:val="3ED5236B"/>
    <w:rsid w:val="3F04E126"/>
    <w:rsid w:val="3F0719D1"/>
    <w:rsid w:val="3F0C2685"/>
    <w:rsid w:val="3F12E973"/>
    <w:rsid w:val="3F1312DD"/>
    <w:rsid w:val="3F157686"/>
    <w:rsid w:val="3F2394F0"/>
    <w:rsid w:val="3F25E370"/>
    <w:rsid w:val="3F2C45A6"/>
    <w:rsid w:val="3F304BCE"/>
    <w:rsid w:val="3F3F051B"/>
    <w:rsid w:val="3F3F7901"/>
    <w:rsid w:val="3F620F10"/>
    <w:rsid w:val="3F783E69"/>
    <w:rsid w:val="3F858AE6"/>
    <w:rsid w:val="3F8FD06F"/>
    <w:rsid w:val="3F961F70"/>
    <w:rsid w:val="3F9804AD"/>
    <w:rsid w:val="3FBD12D0"/>
    <w:rsid w:val="3FC738E8"/>
    <w:rsid w:val="3FE44408"/>
    <w:rsid w:val="3FE6C8D8"/>
    <w:rsid w:val="3FFFFEF7"/>
    <w:rsid w:val="4017E423"/>
    <w:rsid w:val="401801BA"/>
    <w:rsid w:val="4023F15F"/>
    <w:rsid w:val="403F877A"/>
    <w:rsid w:val="4042FEB7"/>
    <w:rsid w:val="4067FD17"/>
    <w:rsid w:val="406939E1"/>
    <w:rsid w:val="406E0FCF"/>
    <w:rsid w:val="40790509"/>
    <w:rsid w:val="4088AEBE"/>
    <w:rsid w:val="408AA37A"/>
    <w:rsid w:val="409DC2F5"/>
    <w:rsid w:val="40A176B4"/>
    <w:rsid w:val="40A9D60F"/>
    <w:rsid w:val="40B948D0"/>
    <w:rsid w:val="40C8A121"/>
    <w:rsid w:val="40DEF614"/>
    <w:rsid w:val="40DF1692"/>
    <w:rsid w:val="40DF636E"/>
    <w:rsid w:val="40F672C3"/>
    <w:rsid w:val="4123587B"/>
    <w:rsid w:val="41332B07"/>
    <w:rsid w:val="41360268"/>
    <w:rsid w:val="41427B07"/>
    <w:rsid w:val="4149DB43"/>
    <w:rsid w:val="4150DAB0"/>
    <w:rsid w:val="41646853"/>
    <w:rsid w:val="4190105D"/>
    <w:rsid w:val="41923B6C"/>
    <w:rsid w:val="41A79573"/>
    <w:rsid w:val="41B22C0D"/>
    <w:rsid w:val="41B8BDCE"/>
    <w:rsid w:val="41BBEE83"/>
    <w:rsid w:val="41C883E0"/>
    <w:rsid w:val="41D83AA1"/>
    <w:rsid w:val="41D9C289"/>
    <w:rsid w:val="41DC78FF"/>
    <w:rsid w:val="41DF3834"/>
    <w:rsid w:val="41E443F0"/>
    <w:rsid w:val="41E5C18F"/>
    <w:rsid w:val="420166E0"/>
    <w:rsid w:val="42242E06"/>
    <w:rsid w:val="422C99D8"/>
    <w:rsid w:val="42309C62"/>
    <w:rsid w:val="423889E8"/>
    <w:rsid w:val="424412EE"/>
    <w:rsid w:val="424A414E"/>
    <w:rsid w:val="424EEBAF"/>
    <w:rsid w:val="425AD2B7"/>
    <w:rsid w:val="425D444E"/>
    <w:rsid w:val="4270C5CA"/>
    <w:rsid w:val="4271117C"/>
    <w:rsid w:val="4277A507"/>
    <w:rsid w:val="428B5745"/>
    <w:rsid w:val="4293CEAA"/>
    <w:rsid w:val="42AA34C2"/>
    <w:rsid w:val="42B166BB"/>
    <w:rsid w:val="42B81ADE"/>
    <w:rsid w:val="42E2CE05"/>
    <w:rsid w:val="42FE21F6"/>
    <w:rsid w:val="430208D2"/>
    <w:rsid w:val="432276BE"/>
    <w:rsid w:val="432C2068"/>
    <w:rsid w:val="432E0BCD"/>
    <w:rsid w:val="433A2385"/>
    <w:rsid w:val="434283FA"/>
    <w:rsid w:val="434D5D8A"/>
    <w:rsid w:val="435CE23C"/>
    <w:rsid w:val="4361567B"/>
    <w:rsid w:val="43625002"/>
    <w:rsid w:val="43629BD1"/>
    <w:rsid w:val="43668098"/>
    <w:rsid w:val="4368AC21"/>
    <w:rsid w:val="436A3CA6"/>
    <w:rsid w:val="436AC62D"/>
    <w:rsid w:val="4383F543"/>
    <w:rsid w:val="4392158F"/>
    <w:rsid w:val="43954C2F"/>
    <w:rsid w:val="439A5A43"/>
    <w:rsid w:val="43AB7795"/>
    <w:rsid w:val="43B3357D"/>
    <w:rsid w:val="43CC2060"/>
    <w:rsid w:val="43E3A22A"/>
    <w:rsid w:val="43EBF118"/>
    <w:rsid w:val="43F49B73"/>
    <w:rsid w:val="43F556A8"/>
    <w:rsid w:val="44010D30"/>
    <w:rsid w:val="44092337"/>
    <w:rsid w:val="440FCB75"/>
    <w:rsid w:val="441414E6"/>
    <w:rsid w:val="44192BB6"/>
    <w:rsid w:val="441EE3E6"/>
    <w:rsid w:val="442A1362"/>
    <w:rsid w:val="44436808"/>
    <w:rsid w:val="445C78A0"/>
    <w:rsid w:val="44601F46"/>
    <w:rsid w:val="44735165"/>
    <w:rsid w:val="447C67B7"/>
    <w:rsid w:val="4481A64B"/>
    <w:rsid w:val="4484EE49"/>
    <w:rsid w:val="448CE594"/>
    <w:rsid w:val="4491C9F8"/>
    <w:rsid w:val="4496D21A"/>
    <w:rsid w:val="44A0A4A0"/>
    <w:rsid w:val="44A3FF4D"/>
    <w:rsid w:val="44A618F1"/>
    <w:rsid w:val="44A7E19F"/>
    <w:rsid w:val="44D6D37B"/>
    <w:rsid w:val="45076654"/>
    <w:rsid w:val="4509A491"/>
    <w:rsid w:val="45110693"/>
    <w:rsid w:val="451BE4B2"/>
    <w:rsid w:val="4533254B"/>
    <w:rsid w:val="45585B3B"/>
    <w:rsid w:val="45665872"/>
    <w:rsid w:val="45685FEB"/>
    <w:rsid w:val="456F618E"/>
    <w:rsid w:val="45702AAA"/>
    <w:rsid w:val="45A8C734"/>
    <w:rsid w:val="45C5C658"/>
    <w:rsid w:val="45D06BE0"/>
    <w:rsid w:val="45D93A9D"/>
    <w:rsid w:val="45F8C416"/>
    <w:rsid w:val="45FBEFA7"/>
    <w:rsid w:val="461198B5"/>
    <w:rsid w:val="4620B71C"/>
    <w:rsid w:val="46242369"/>
    <w:rsid w:val="46291A6A"/>
    <w:rsid w:val="4629E380"/>
    <w:rsid w:val="4641206B"/>
    <w:rsid w:val="464EE22A"/>
    <w:rsid w:val="4665D3A8"/>
    <w:rsid w:val="466DEC1E"/>
    <w:rsid w:val="466E29CE"/>
    <w:rsid w:val="46787AFD"/>
    <w:rsid w:val="467B4F55"/>
    <w:rsid w:val="467E0BFC"/>
    <w:rsid w:val="46808901"/>
    <w:rsid w:val="469EEEA5"/>
    <w:rsid w:val="46AAD110"/>
    <w:rsid w:val="46AD2197"/>
    <w:rsid w:val="46C18E2A"/>
    <w:rsid w:val="46D1D819"/>
    <w:rsid w:val="46F244D5"/>
    <w:rsid w:val="470027B0"/>
    <w:rsid w:val="4711C02A"/>
    <w:rsid w:val="471E8001"/>
    <w:rsid w:val="474271E6"/>
    <w:rsid w:val="474CADF1"/>
    <w:rsid w:val="475310FB"/>
    <w:rsid w:val="4760427A"/>
    <w:rsid w:val="47703BD4"/>
    <w:rsid w:val="478765B2"/>
    <w:rsid w:val="4799938F"/>
    <w:rsid w:val="479A981D"/>
    <w:rsid w:val="47A057B9"/>
    <w:rsid w:val="47B1BC8B"/>
    <w:rsid w:val="47B40879"/>
    <w:rsid w:val="47B545CB"/>
    <w:rsid w:val="47C48232"/>
    <w:rsid w:val="47C91D26"/>
    <w:rsid w:val="47D387F8"/>
    <w:rsid w:val="47E974C0"/>
    <w:rsid w:val="47EFED15"/>
    <w:rsid w:val="47F69518"/>
    <w:rsid w:val="47FF3EB3"/>
    <w:rsid w:val="4807B4AF"/>
    <w:rsid w:val="48159D7B"/>
    <w:rsid w:val="482338ED"/>
    <w:rsid w:val="483399D5"/>
    <w:rsid w:val="483C1722"/>
    <w:rsid w:val="484AC905"/>
    <w:rsid w:val="48670B1B"/>
    <w:rsid w:val="4869DC8A"/>
    <w:rsid w:val="4880F01F"/>
    <w:rsid w:val="48917748"/>
    <w:rsid w:val="489AFD9F"/>
    <w:rsid w:val="48A80897"/>
    <w:rsid w:val="48C6A319"/>
    <w:rsid w:val="48DC2664"/>
    <w:rsid w:val="48E87DA5"/>
    <w:rsid w:val="48F73689"/>
    <w:rsid w:val="4902AC64"/>
    <w:rsid w:val="49092482"/>
    <w:rsid w:val="492F3131"/>
    <w:rsid w:val="493AF30A"/>
    <w:rsid w:val="494C85F5"/>
    <w:rsid w:val="495FC93B"/>
    <w:rsid w:val="49620FD0"/>
    <w:rsid w:val="49665F73"/>
    <w:rsid w:val="49732D65"/>
    <w:rsid w:val="4978A39F"/>
    <w:rsid w:val="4980BD2D"/>
    <w:rsid w:val="49A72782"/>
    <w:rsid w:val="49B1310E"/>
    <w:rsid w:val="49C36A0B"/>
    <w:rsid w:val="49F4B986"/>
    <w:rsid w:val="49FF8506"/>
    <w:rsid w:val="4A07A7D0"/>
    <w:rsid w:val="4A1F8C1A"/>
    <w:rsid w:val="4A414B3C"/>
    <w:rsid w:val="4A4818E6"/>
    <w:rsid w:val="4A65E49C"/>
    <w:rsid w:val="4A6A6DF8"/>
    <w:rsid w:val="4A6CC0E8"/>
    <w:rsid w:val="4A73C6B5"/>
    <w:rsid w:val="4A7C5BE1"/>
    <w:rsid w:val="4A9DD9A4"/>
    <w:rsid w:val="4AA506EE"/>
    <w:rsid w:val="4AA50CA7"/>
    <w:rsid w:val="4AB59AD0"/>
    <w:rsid w:val="4AB8D4CB"/>
    <w:rsid w:val="4AD80D46"/>
    <w:rsid w:val="4AEB33B7"/>
    <w:rsid w:val="4AF1484E"/>
    <w:rsid w:val="4AFB0072"/>
    <w:rsid w:val="4AFD7531"/>
    <w:rsid w:val="4AFDE031"/>
    <w:rsid w:val="4B09A318"/>
    <w:rsid w:val="4B1160A2"/>
    <w:rsid w:val="4B27F2F7"/>
    <w:rsid w:val="4B29D6F9"/>
    <w:rsid w:val="4B3AB149"/>
    <w:rsid w:val="4B42216A"/>
    <w:rsid w:val="4B5D2501"/>
    <w:rsid w:val="4B63C4AE"/>
    <w:rsid w:val="4B73BC2B"/>
    <w:rsid w:val="4B7D9A85"/>
    <w:rsid w:val="4B8C86C9"/>
    <w:rsid w:val="4B99A869"/>
    <w:rsid w:val="4BA37831"/>
    <w:rsid w:val="4BA49432"/>
    <w:rsid w:val="4BA723E9"/>
    <w:rsid w:val="4BB13BF9"/>
    <w:rsid w:val="4BB42688"/>
    <w:rsid w:val="4BBF80B7"/>
    <w:rsid w:val="4BC684EC"/>
    <w:rsid w:val="4BCDBA44"/>
    <w:rsid w:val="4BD34EEB"/>
    <w:rsid w:val="4BF06D36"/>
    <w:rsid w:val="4BF6B199"/>
    <w:rsid w:val="4BFBE714"/>
    <w:rsid w:val="4C010B23"/>
    <w:rsid w:val="4C0B153E"/>
    <w:rsid w:val="4C0BF91F"/>
    <w:rsid w:val="4C11AA54"/>
    <w:rsid w:val="4C2168C6"/>
    <w:rsid w:val="4C2A70FA"/>
    <w:rsid w:val="4C2B1D1C"/>
    <w:rsid w:val="4C33A797"/>
    <w:rsid w:val="4C349E8C"/>
    <w:rsid w:val="4C41CE84"/>
    <w:rsid w:val="4C5DB999"/>
    <w:rsid w:val="4C63A5CB"/>
    <w:rsid w:val="4C6494E3"/>
    <w:rsid w:val="4C7821DE"/>
    <w:rsid w:val="4C97DBC8"/>
    <w:rsid w:val="4C99B092"/>
    <w:rsid w:val="4C9E0E37"/>
    <w:rsid w:val="4CAC7D36"/>
    <w:rsid w:val="4CB1C23F"/>
    <w:rsid w:val="4CB6394D"/>
    <w:rsid w:val="4CBA6732"/>
    <w:rsid w:val="4CD76662"/>
    <w:rsid w:val="4D0CC2F3"/>
    <w:rsid w:val="4D0E0B27"/>
    <w:rsid w:val="4D152F5C"/>
    <w:rsid w:val="4D165306"/>
    <w:rsid w:val="4D193F7D"/>
    <w:rsid w:val="4D1BBF58"/>
    <w:rsid w:val="4D391C07"/>
    <w:rsid w:val="4D39ECC5"/>
    <w:rsid w:val="4D5410E9"/>
    <w:rsid w:val="4D5A2ACB"/>
    <w:rsid w:val="4D5A46F4"/>
    <w:rsid w:val="4D6BFC5A"/>
    <w:rsid w:val="4D6F1F4C"/>
    <w:rsid w:val="4D6F6E42"/>
    <w:rsid w:val="4D728274"/>
    <w:rsid w:val="4D9F8123"/>
    <w:rsid w:val="4DA4FAFF"/>
    <w:rsid w:val="4DB3B711"/>
    <w:rsid w:val="4DC685F7"/>
    <w:rsid w:val="4DD8BE69"/>
    <w:rsid w:val="4DDB7F74"/>
    <w:rsid w:val="4DFB57F4"/>
    <w:rsid w:val="4DFD1481"/>
    <w:rsid w:val="4E080886"/>
    <w:rsid w:val="4E13E7E4"/>
    <w:rsid w:val="4E25BCCF"/>
    <w:rsid w:val="4E291922"/>
    <w:rsid w:val="4E399893"/>
    <w:rsid w:val="4E5463F7"/>
    <w:rsid w:val="4E6AD6F7"/>
    <w:rsid w:val="4E6DB809"/>
    <w:rsid w:val="4E72520B"/>
    <w:rsid w:val="4E7A50D1"/>
    <w:rsid w:val="4E914851"/>
    <w:rsid w:val="4E9A2CBE"/>
    <w:rsid w:val="4EB4CC04"/>
    <w:rsid w:val="4EC37102"/>
    <w:rsid w:val="4ED47391"/>
    <w:rsid w:val="4EE4AE83"/>
    <w:rsid w:val="4EE6B8A3"/>
    <w:rsid w:val="4EEFE14A"/>
    <w:rsid w:val="4EF2843D"/>
    <w:rsid w:val="4EF86FE4"/>
    <w:rsid w:val="4EFFE021"/>
    <w:rsid w:val="4F225EF1"/>
    <w:rsid w:val="4F26D318"/>
    <w:rsid w:val="4F3D5F13"/>
    <w:rsid w:val="4F4C921D"/>
    <w:rsid w:val="4F5259C7"/>
    <w:rsid w:val="4F53D649"/>
    <w:rsid w:val="4F57B041"/>
    <w:rsid w:val="4F5AE4AD"/>
    <w:rsid w:val="4F61ED69"/>
    <w:rsid w:val="4F691DC7"/>
    <w:rsid w:val="4F7B352C"/>
    <w:rsid w:val="4F7B5081"/>
    <w:rsid w:val="4F89527E"/>
    <w:rsid w:val="4F8A93E0"/>
    <w:rsid w:val="4F9A331E"/>
    <w:rsid w:val="4FA05DA0"/>
    <w:rsid w:val="4FC7BF63"/>
    <w:rsid w:val="4FDF6D1E"/>
    <w:rsid w:val="4FF8F1DD"/>
    <w:rsid w:val="5013ED05"/>
    <w:rsid w:val="5020613B"/>
    <w:rsid w:val="50269C33"/>
    <w:rsid w:val="503E30B8"/>
    <w:rsid w:val="50415E01"/>
    <w:rsid w:val="5056AACC"/>
    <w:rsid w:val="5056FEA8"/>
    <w:rsid w:val="5057BB9B"/>
    <w:rsid w:val="5075FB18"/>
    <w:rsid w:val="50806150"/>
    <w:rsid w:val="508EB092"/>
    <w:rsid w:val="5090B043"/>
    <w:rsid w:val="509C892D"/>
    <w:rsid w:val="50A3177C"/>
    <w:rsid w:val="50A87A6B"/>
    <w:rsid w:val="50A96C0E"/>
    <w:rsid w:val="50AED6EC"/>
    <w:rsid w:val="50B7D2E3"/>
    <w:rsid w:val="50B8EFEA"/>
    <w:rsid w:val="50E730C5"/>
    <w:rsid w:val="50E8AFA8"/>
    <w:rsid w:val="50E9D885"/>
    <w:rsid w:val="50FC7BFD"/>
    <w:rsid w:val="510027E5"/>
    <w:rsid w:val="510AFD70"/>
    <w:rsid w:val="51134B69"/>
    <w:rsid w:val="51144E2B"/>
    <w:rsid w:val="511AC7EA"/>
    <w:rsid w:val="5137CD63"/>
    <w:rsid w:val="51402B8D"/>
    <w:rsid w:val="514EAC33"/>
    <w:rsid w:val="51643789"/>
    <w:rsid w:val="51821831"/>
    <w:rsid w:val="5187B991"/>
    <w:rsid w:val="5194F950"/>
    <w:rsid w:val="5199D277"/>
    <w:rsid w:val="519D7123"/>
    <w:rsid w:val="519E3D44"/>
    <w:rsid w:val="51A56C4B"/>
    <w:rsid w:val="51AB345D"/>
    <w:rsid w:val="51B0D32F"/>
    <w:rsid w:val="51B8C9FB"/>
    <w:rsid w:val="51C8E913"/>
    <w:rsid w:val="51F9A366"/>
    <w:rsid w:val="52066E37"/>
    <w:rsid w:val="5216656D"/>
    <w:rsid w:val="5222A72E"/>
    <w:rsid w:val="522A3A6B"/>
    <w:rsid w:val="522D9CBF"/>
    <w:rsid w:val="5244E9FC"/>
    <w:rsid w:val="52455185"/>
    <w:rsid w:val="524B5ACD"/>
    <w:rsid w:val="528E43B0"/>
    <w:rsid w:val="529E69AC"/>
    <w:rsid w:val="52BC0AC0"/>
    <w:rsid w:val="52C14A52"/>
    <w:rsid w:val="52F5E467"/>
    <w:rsid w:val="52FDC373"/>
    <w:rsid w:val="5309AB4A"/>
    <w:rsid w:val="531604D9"/>
    <w:rsid w:val="531A8A7C"/>
    <w:rsid w:val="531E9490"/>
    <w:rsid w:val="5324FA93"/>
    <w:rsid w:val="5328C768"/>
    <w:rsid w:val="53342FC4"/>
    <w:rsid w:val="534E8929"/>
    <w:rsid w:val="535A76F9"/>
    <w:rsid w:val="5363FAC3"/>
    <w:rsid w:val="53884738"/>
    <w:rsid w:val="538F6C06"/>
    <w:rsid w:val="539088A8"/>
    <w:rsid w:val="53AAD961"/>
    <w:rsid w:val="53B26878"/>
    <w:rsid w:val="53BBE058"/>
    <w:rsid w:val="53BF50E7"/>
    <w:rsid w:val="53BF9ECD"/>
    <w:rsid w:val="53CC24CB"/>
    <w:rsid w:val="53D0681B"/>
    <w:rsid w:val="53D5591F"/>
    <w:rsid w:val="53F66691"/>
    <w:rsid w:val="53FEE668"/>
    <w:rsid w:val="540EA66C"/>
    <w:rsid w:val="5426B393"/>
    <w:rsid w:val="542A2A3C"/>
    <w:rsid w:val="542AEECA"/>
    <w:rsid w:val="542F34F2"/>
    <w:rsid w:val="545F1320"/>
    <w:rsid w:val="5470468A"/>
    <w:rsid w:val="5478D190"/>
    <w:rsid w:val="547E1B42"/>
    <w:rsid w:val="547E9EF4"/>
    <w:rsid w:val="54800931"/>
    <w:rsid w:val="548285F9"/>
    <w:rsid w:val="54901662"/>
    <w:rsid w:val="549B7064"/>
    <w:rsid w:val="54A84771"/>
    <w:rsid w:val="54AFF3B5"/>
    <w:rsid w:val="54B301E7"/>
    <w:rsid w:val="54BAF63F"/>
    <w:rsid w:val="54BF7731"/>
    <w:rsid w:val="54CCAB42"/>
    <w:rsid w:val="54D9EEFE"/>
    <w:rsid w:val="54DEDB70"/>
    <w:rsid w:val="54E45C91"/>
    <w:rsid w:val="54E56079"/>
    <w:rsid w:val="54EB5E29"/>
    <w:rsid w:val="54EC824C"/>
    <w:rsid w:val="54EE0193"/>
    <w:rsid w:val="5502FD8C"/>
    <w:rsid w:val="55098D25"/>
    <w:rsid w:val="55166B6B"/>
    <w:rsid w:val="551B483D"/>
    <w:rsid w:val="551D274A"/>
    <w:rsid w:val="552EAE7D"/>
    <w:rsid w:val="5530C578"/>
    <w:rsid w:val="5538CE37"/>
    <w:rsid w:val="5558DA3D"/>
    <w:rsid w:val="555B0AB4"/>
    <w:rsid w:val="555D2D9C"/>
    <w:rsid w:val="55614B04"/>
    <w:rsid w:val="5564C314"/>
    <w:rsid w:val="5565244F"/>
    <w:rsid w:val="556D2617"/>
    <w:rsid w:val="556F71B0"/>
    <w:rsid w:val="556F8F47"/>
    <w:rsid w:val="557B0A88"/>
    <w:rsid w:val="557F8ADF"/>
    <w:rsid w:val="55815646"/>
    <w:rsid w:val="55850CD9"/>
    <w:rsid w:val="559A02EA"/>
    <w:rsid w:val="559FAC59"/>
    <w:rsid w:val="55AFE63C"/>
    <w:rsid w:val="55B2A6DB"/>
    <w:rsid w:val="55B45FC5"/>
    <w:rsid w:val="55D025EF"/>
    <w:rsid w:val="55E3B4F9"/>
    <w:rsid w:val="55EB87EF"/>
    <w:rsid w:val="55F404AE"/>
    <w:rsid w:val="55F88CA2"/>
    <w:rsid w:val="5602BD16"/>
    <w:rsid w:val="560AA59B"/>
    <w:rsid w:val="5611E0A0"/>
    <w:rsid w:val="563541B5"/>
    <w:rsid w:val="563FCF7C"/>
    <w:rsid w:val="564F3B22"/>
    <w:rsid w:val="5651A9AE"/>
    <w:rsid w:val="5652B585"/>
    <w:rsid w:val="566EC6F0"/>
    <w:rsid w:val="56715B0D"/>
    <w:rsid w:val="5677C0D6"/>
    <w:rsid w:val="5678C99E"/>
    <w:rsid w:val="5685BBCE"/>
    <w:rsid w:val="56A66FFB"/>
    <w:rsid w:val="56AF99BE"/>
    <w:rsid w:val="56CA8279"/>
    <w:rsid w:val="56D6CE6C"/>
    <w:rsid w:val="56EFFFB3"/>
    <w:rsid w:val="56FD6CEE"/>
    <w:rsid w:val="57106E09"/>
    <w:rsid w:val="5711FC00"/>
    <w:rsid w:val="573BC3B7"/>
    <w:rsid w:val="573C79CD"/>
    <w:rsid w:val="57543FE0"/>
    <w:rsid w:val="57645928"/>
    <w:rsid w:val="576B3F70"/>
    <w:rsid w:val="5782832D"/>
    <w:rsid w:val="579E05E6"/>
    <w:rsid w:val="57A8934D"/>
    <w:rsid w:val="57AC501D"/>
    <w:rsid w:val="57ADB101"/>
    <w:rsid w:val="57AFF0BF"/>
    <w:rsid w:val="57B31F9E"/>
    <w:rsid w:val="57DB8A94"/>
    <w:rsid w:val="57E77C0A"/>
    <w:rsid w:val="57EF4BD1"/>
    <w:rsid w:val="57F568D3"/>
    <w:rsid w:val="57F8F362"/>
    <w:rsid w:val="57F96A53"/>
    <w:rsid w:val="580357A3"/>
    <w:rsid w:val="5819C26D"/>
    <w:rsid w:val="58280B7F"/>
    <w:rsid w:val="583151E8"/>
    <w:rsid w:val="583E6F27"/>
    <w:rsid w:val="586639B3"/>
    <w:rsid w:val="587C0137"/>
    <w:rsid w:val="589425B7"/>
    <w:rsid w:val="58977FFA"/>
    <w:rsid w:val="589BC62C"/>
    <w:rsid w:val="58A3B6A2"/>
    <w:rsid w:val="58ABDF02"/>
    <w:rsid w:val="58B84D82"/>
    <w:rsid w:val="58C71C08"/>
    <w:rsid w:val="58C7EF00"/>
    <w:rsid w:val="58CE4B7F"/>
    <w:rsid w:val="58D4C3E9"/>
    <w:rsid w:val="58EEBA43"/>
    <w:rsid w:val="58FE7334"/>
    <w:rsid w:val="590790DE"/>
    <w:rsid w:val="59276DC9"/>
    <w:rsid w:val="592A412A"/>
    <w:rsid w:val="592C4A67"/>
    <w:rsid w:val="5956411F"/>
    <w:rsid w:val="595A11AC"/>
    <w:rsid w:val="5966F0B0"/>
    <w:rsid w:val="597B9C9E"/>
    <w:rsid w:val="599628AE"/>
    <w:rsid w:val="5999DE10"/>
    <w:rsid w:val="59A10E38"/>
    <w:rsid w:val="59A4B6E9"/>
    <w:rsid w:val="59AD172C"/>
    <w:rsid w:val="59B8C3D6"/>
    <w:rsid w:val="59BB119F"/>
    <w:rsid w:val="59C3DBE0"/>
    <w:rsid w:val="59E154DF"/>
    <w:rsid w:val="59ED80FB"/>
    <w:rsid w:val="59F0B355"/>
    <w:rsid w:val="5A150F6D"/>
    <w:rsid w:val="5A17C0B2"/>
    <w:rsid w:val="5A181E12"/>
    <w:rsid w:val="5A18E8B8"/>
    <w:rsid w:val="5A1B4BFD"/>
    <w:rsid w:val="5A221208"/>
    <w:rsid w:val="5A233787"/>
    <w:rsid w:val="5A29109F"/>
    <w:rsid w:val="5A2C8F7C"/>
    <w:rsid w:val="5A33B4DE"/>
    <w:rsid w:val="5A35604B"/>
    <w:rsid w:val="5A3FECAA"/>
    <w:rsid w:val="5A4CD2E8"/>
    <w:rsid w:val="5A5FFEA3"/>
    <w:rsid w:val="5A714157"/>
    <w:rsid w:val="5A85F7B1"/>
    <w:rsid w:val="5A8D5CD2"/>
    <w:rsid w:val="5A9688F0"/>
    <w:rsid w:val="5A9A8F4B"/>
    <w:rsid w:val="5A9E56D6"/>
    <w:rsid w:val="5AA0DA1F"/>
    <w:rsid w:val="5ABC1AD0"/>
    <w:rsid w:val="5ACDC3AC"/>
    <w:rsid w:val="5AE72087"/>
    <w:rsid w:val="5AEA3FBD"/>
    <w:rsid w:val="5AEE1AB8"/>
    <w:rsid w:val="5AF38DE5"/>
    <w:rsid w:val="5AF8CFAD"/>
    <w:rsid w:val="5B01B9EE"/>
    <w:rsid w:val="5B19B845"/>
    <w:rsid w:val="5B294FD3"/>
    <w:rsid w:val="5B487C19"/>
    <w:rsid w:val="5B4E51CA"/>
    <w:rsid w:val="5B5024D3"/>
    <w:rsid w:val="5B742578"/>
    <w:rsid w:val="5B803FF2"/>
    <w:rsid w:val="5B844B97"/>
    <w:rsid w:val="5B8ADE5F"/>
    <w:rsid w:val="5BA30F59"/>
    <w:rsid w:val="5BA48522"/>
    <w:rsid w:val="5BAAA25F"/>
    <w:rsid w:val="5BC3B5F3"/>
    <w:rsid w:val="5BD625AB"/>
    <w:rsid w:val="5BF23D13"/>
    <w:rsid w:val="5C08BE13"/>
    <w:rsid w:val="5C10653B"/>
    <w:rsid w:val="5C251BD3"/>
    <w:rsid w:val="5C281175"/>
    <w:rsid w:val="5C42D167"/>
    <w:rsid w:val="5C512B32"/>
    <w:rsid w:val="5C61501A"/>
    <w:rsid w:val="5C667879"/>
    <w:rsid w:val="5C7BDC9C"/>
    <w:rsid w:val="5C8361E2"/>
    <w:rsid w:val="5C83B3CB"/>
    <w:rsid w:val="5C935BD1"/>
    <w:rsid w:val="5C969471"/>
    <w:rsid w:val="5CA1DD3D"/>
    <w:rsid w:val="5CA84465"/>
    <w:rsid w:val="5CB76B9F"/>
    <w:rsid w:val="5CC7F8F3"/>
    <w:rsid w:val="5CCA4833"/>
    <w:rsid w:val="5CEA222B"/>
    <w:rsid w:val="5CFFDFEF"/>
    <w:rsid w:val="5D061E60"/>
    <w:rsid w:val="5D1B6CE7"/>
    <w:rsid w:val="5D29067C"/>
    <w:rsid w:val="5D31331A"/>
    <w:rsid w:val="5D44BF8A"/>
    <w:rsid w:val="5D4BE9F8"/>
    <w:rsid w:val="5D51D455"/>
    <w:rsid w:val="5D631454"/>
    <w:rsid w:val="5D675E08"/>
    <w:rsid w:val="5D6C60B1"/>
    <w:rsid w:val="5D6CB1DA"/>
    <w:rsid w:val="5D6F374F"/>
    <w:rsid w:val="5D72C9FA"/>
    <w:rsid w:val="5D7909E7"/>
    <w:rsid w:val="5D8413BC"/>
    <w:rsid w:val="5D9228F8"/>
    <w:rsid w:val="5D97754D"/>
    <w:rsid w:val="5DAB9DE5"/>
    <w:rsid w:val="5DADE361"/>
    <w:rsid w:val="5DB83C65"/>
    <w:rsid w:val="5DE23124"/>
    <w:rsid w:val="5DE9805F"/>
    <w:rsid w:val="5DEBE57B"/>
    <w:rsid w:val="5DFE5994"/>
    <w:rsid w:val="5E0AF91E"/>
    <w:rsid w:val="5E1107D0"/>
    <w:rsid w:val="5E1D3A84"/>
    <w:rsid w:val="5E1F29D3"/>
    <w:rsid w:val="5E32391B"/>
    <w:rsid w:val="5E3C283B"/>
    <w:rsid w:val="5E4BAC41"/>
    <w:rsid w:val="5E830417"/>
    <w:rsid w:val="5E8C73B9"/>
    <w:rsid w:val="5E8FF88C"/>
    <w:rsid w:val="5E9BACD9"/>
    <w:rsid w:val="5E9C587B"/>
    <w:rsid w:val="5EBCCE08"/>
    <w:rsid w:val="5EBEB8A7"/>
    <w:rsid w:val="5EE79859"/>
    <w:rsid w:val="5EEACFB6"/>
    <w:rsid w:val="5EF1DF53"/>
    <w:rsid w:val="5F08DCC1"/>
    <w:rsid w:val="5F17C789"/>
    <w:rsid w:val="5F21CF8C"/>
    <w:rsid w:val="5F4386B1"/>
    <w:rsid w:val="5F475AEF"/>
    <w:rsid w:val="5F5A9628"/>
    <w:rsid w:val="5F6256C2"/>
    <w:rsid w:val="5F773651"/>
    <w:rsid w:val="5F77C429"/>
    <w:rsid w:val="5F85551D"/>
    <w:rsid w:val="5F869B73"/>
    <w:rsid w:val="5F96234C"/>
    <w:rsid w:val="5F9FCE15"/>
    <w:rsid w:val="5FB95D16"/>
    <w:rsid w:val="5FD4812E"/>
    <w:rsid w:val="5FE91165"/>
    <w:rsid w:val="5FEBBCBE"/>
    <w:rsid w:val="5FF500FF"/>
    <w:rsid w:val="5FFA8613"/>
    <w:rsid w:val="5FFDB03F"/>
    <w:rsid w:val="60059BC9"/>
    <w:rsid w:val="601DECC6"/>
    <w:rsid w:val="60237248"/>
    <w:rsid w:val="6033BFA4"/>
    <w:rsid w:val="603FF6D3"/>
    <w:rsid w:val="60518F2F"/>
    <w:rsid w:val="606B1D7A"/>
    <w:rsid w:val="606C0518"/>
    <w:rsid w:val="60777BAA"/>
    <w:rsid w:val="6087F0B3"/>
    <w:rsid w:val="60A6766E"/>
    <w:rsid w:val="60C20FB4"/>
    <w:rsid w:val="60D7619A"/>
    <w:rsid w:val="60F634C4"/>
    <w:rsid w:val="60F9FDFB"/>
    <w:rsid w:val="60FAEA29"/>
    <w:rsid w:val="60FDF877"/>
    <w:rsid w:val="6132C71A"/>
    <w:rsid w:val="614481C8"/>
    <w:rsid w:val="6152BAE2"/>
    <w:rsid w:val="6156205C"/>
    <w:rsid w:val="6170518F"/>
    <w:rsid w:val="6173783C"/>
    <w:rsid w:val="617C700B"/>
    <w:rsid w:val="618276E8"/>
    <w:rsid w:val="6182CD7B"/>
    <w:rsid w:val="61859DF5"/>
    <w:rsid w:val="61A4002A"/>
    <w:rsid w:val="61B0A6CB"/>
    <w:rsid w:val="61B2EBA5"/>
    <w:rsid w:val="61B7DA95"/>
    <w:rsid w:val="61B7E3C7"/>
    <w:rsid w:val="61BDD85A"/>
    <w:rsid w:val="61C62094"/>
    <w:rsid w:val="61DF1E85"/>
    <w:rsid w:val="61E5FD49"/>
    <w:rsid w:val="61E8A0FE"/>
    <w:rsid w:val="62029D01"/>
    <w:rsid w:val="620C046D"/>
    <w:rsid w:val="6213E38F"/>
    <w:rsid w:val="62152790"/>
    <w:rsid w:val="62179964"/>
    <w:rsid w:val="6228324C"/>
    <w:rsid w:val="6236FFF3"/>
    <w:rsid w:val="6238FF43"/>
    <w:rsid w:val="623E2147"/>
    <w:rsid w:val="6246B0F1"/>
    <w:rsid w:val="6251FED5"/>
    <w:rsid w:val="626A05BB"/>
    <w:rsid w:val="628946F8"/>
    <w:rsid w:val="628A49F4"/>
    <w:rsid w:val="628B5D2C"/>
    <w:rsid w:val="629EE00D"/>
    <w:rsid w:val="62B74985"/>
    <w:rsid w:val="62BBE85B"/>
    <w:rsid w:val="62CEA158"/>
    <w:rsid w:val="62D5C04A"/>
    <w:rsid w:val="62D94D58"/>
    <w:rsid w:val="62DCEFB9"/>
    <w:rsid w:val="6301477B"/>
    <w:rsid w:val="63091123"/>
    <w:rsid w:val="6309AF5F"/>
    <w:rsid w:val="632672AE"/>
    <w:rsid w:val="632CCE89"/>
    <w:rsid w:val="634CD82A"/>
    <w:rsid w:val="63539EF2"/>
    <w:rsid w:val="635BE6F8"/>
    <w:rsid w:val="637CE5B5"/>
    <w:rsid w:val="638CA4DC"/>
    <w:rsid w:val="63926A3A"/>
    <w:rsid w:val="6396ECDB"/>
    <w:rsid w:val="6397C689"/>
    <w:rsid w:val="63A3ACDB"/>
    <w:rsid w:val="63BA93C9"/>
    <w:rsid w:val="63C5CB50"/>
    <w:rsid w:val="63DD4BE8"/>
    <w:rsid w:val="63E6D0A9"/>
    <w:rsid w:val="63F7DD9E"/>
    <w:rsid w:val="64052B01"/>
    <w:rsid w:val="64140355"/>
    <w:rsid w:val="64175718"/>
    <w:rsid w:val="6417A58A"/>
    <w:rsid w:val="64359939"/>
    <w:rsid w:val="645D6D67"/>
    <w:rsid w:val="6462A78D"/>
    <w:rsid w:val="6468D6B9"/>
    <w:rsid w:val="6478D313"/>
    <w:rsid w:val="647D5B9C"/>
    <w:rsid w:val="64963AEC"/>
    <w:rsid w:val="64A96FFD"/>
    <w:rsid w:val="64B9A298"/>
    <w:rsid w:val="64BC6974"/>
    <w:rsid w:val="64C93753"/>
    <w:rsid w:val="64CA001A"/>
    <w:rsid w:val="64CEB0D2"/>
    <w:rsid w:val="64DDA7B1"/>
    <w:rsid w:val="64EBFDF1"/>
    <w:rsid w:val="64ED4894"/>
    <w:rsid w:val="64FE0F32"/>
    <w:rsid w:val="65003EBA"/>
    <w:rsid w:val="6514520F"/>
    <w:rsid w:val="6515F35F"/>
    <w:rsid w:val="651D1F6F"/>
    <w:rsid w:val="65391BAF"/>
    <w:rsid w:val="6543A52F"/>
    <w:rsid w:val="655001C2"/>
    <w:rsid w:val="6556858F"/>
    <w:rsid w:val="655A8757"/>
    <w:rsid w:val="6562F560"/>
    <w:rsid w:val="657E95A9"/>
    <w:rsid w:val="65A59CA5"/>
    <w:rsid w:val="65B5F2A2"/>
    <w:rsid w:val="65C21182"/>
    <w:rsid w:val="65D49139"/>
    <w:rsid w:val="65D634E1"/>
    <w:rsid w:val="65D680CF"/>
    <w:rsid w:val="65DEBED3"/>
    <w:rsid w:val="65EA38DA"/>
    <w:rsid w:val="66046FFB"/>
    <w:rsid w:val="660A2878"/>
    <w:rsid w:val="660DF7C6"/>
    <w:rsid w:val="661910B5"/>
    <w:rsid w:val="661EF8B0"/>
    <w:rsid w:val="6629347D"/>
    <w:rsid w:val="663A92D4"/>
    <w:rsid w:val="663FD944"/>
    <w:rsid w:val="664815B2"/>
    <w:rsid w:val="6648BF83"/>
    <w:rsid w:val="664B1581"/>
    <w:rsid w:val="66597B18"/>
    <w:rsid w:val="66652842"/>
    <w:rsid w:val="66677A94"/>
    <w:rsid w:val="667CBCAD"/>
    <w:rsid w:val="66842D1F"/>
    <w:rsid w:val="6691B702"/>
    <w:rsid w:val="6692EEAA"/>
    <w:rsid w:val="66C39D13"/>
    <w:rsid w:val="66C4C88F"/>
    <w:rsid w:val="66DA7B8A"/>
    <w:rsid w:val="66DB5D60"/>
    <w:rsid w:val="66E4F467"/>
    <w:rsid w:val="66E95262"/>
    <w:rsid w:val="66F0D14A"/>
    <w:rsid w:val="66F9DF2D"/>
    <w:rsid w:val="6702D8F5"/>
    <w:rsid w:val="6711E2D4"/>
    <w:rsid w:val="67413052"/>
    <w:rsid w:val="674DD9F3"/>
    <w:rsid w:val="676D3AC8"/>
    <w:rsid w:val="6776E0F1"/>
    <w:rsid w:val="677CF97E"/>
    <w:rsid w:val="677FA066"/>
    <w:rsid w:val="678D88FD"/>
    <w:rsid w:val="678F264F"/>
    <w:rsid w:val="6795C910"/>
    <w:rsid w:val="679F8F88"/>
    <w:rsid w:val="67B2776B"/>
    <w:rsid w:val="67BE973D"/>
    <w:rsid w:val="67D8380B"/>
    <w:rsid w:val="67E48FE4"/>
    <w:rsid w:val="68033E07"/>
    <w:rsid w:val="680A5F28"/>
    <w:rsid w:val="6815FC7F"/>
    <w:rsid w:val="6824350D"/>
    <w:rsid w:val="68400219"/>
    <w:rsid w:val="6854F99A"/>
    <w:rsid w:val="68579414"/>
    <w:rsid w:val="6867FF5F"/>
    <w:rsid w:val="686D0B0A"/>
    <w:rsid w:val="6870FB86"/>
    <w:rsid w:val="68B797BE"/>
    <w:rsid w:val="68CC14F5"/>
    <w:rsid w:val="68CFF54C"/>
    <w:rsid w:val="68DC9204"/>
    <w:rsid w:val="68F4D9AD"/>
    <w:rsid w:val="68FE6DDF"/>
    <w:rsid w:val="690F6374"/>
    <w:rsid w:val="6910F02C"/>
    <w:rsid w:val="69205A03"/>
    <w:rsid w:val="694574FD"/>
    <w:rsid w:val="69591103"/>
    <w:rsid w:val="696F7F10"/>
    <w:rsid w:val="69751F60"/>
    <w:rsid w:val="69953C99"/>
    <w:rsid w:val="699DA8F5"/>
    <w:rsid w:val="69A420DC"/>
    <w:rsid w:val="69A761EF"/>
    <w:rsid w:val="69A7D087"/>
    <w:rsid w:val="69B43CD2"/>
    <w:rsid w:val="69B54EDB"/>
    <w:rsid w:val="69BBB8B0"/>
    <w:rsid w:val="69C4978B"/>
    <w:rsid w:val="69DCDB23"/>
    <w:rsid w:val="6A016ED2"/>
    <w:rsid w:val="6A07803E"/>
    <w:rsid w:val="6A17C7EC"/>
    <w:rsid w:val="6A2164DA"/>
    <w:rsid w:val="6A2C48EB"/>
    <w:rsid w:val="6A2F8786"/>
    <w:rsid w:val="6A4E3E62"/>
    <w:rsid w:val="6A68F747"/>
    <w:rsid w:val="6A6EBC2A"/>
    <w:rsid w:val="6A6ECD1B"/>
    <w:rsid w:val="6A823757"/>
    <w:rsid w:val="6A8E015F"/>
    <w:rsid w:val="6A8E9C27"/>
    <w:rsid w:val="6A9057DB"/>
    <w:rsid w:val="6A91FC85"/>
    <w:rsid w:val="6A9B335A"/>
    <w:rsid w:val="6A9F648F"/>
    <w:rsid w:val="6AAA22FB"/>
    <w:rsid w:val="6AB29E5B"/>
    <w:rsid w:val="6AC4F94E"/>
    <w:rsid w:val="6ACA430C"/>
    <w:rsid w:val="6AE90059"/>
    <w:rsid w:val="6B13D16C"/>
    <w:rsid w:val="6B1CE65F"/>
    <w:rsid w:val="6B1EF62A"/>
    <w:rsid w:val="6B222436"/>
    <w:rsid w:val="6B327E10"/>
    <w:rsid w:val="6B411538"/>
    <w:rsid w:val="6B4C2F55"/>
    <w:rsid w:val="6B671DCA"/>
    <w:rsid w:val="6B6FED1A"/>
    <w:rsid w:val="6B84105A"/>
    <w:rsid w:val="6B866444"/>
    <w:rsid w:val="6B8A544D"/>
    <w:rsid w:val="6B8B63EA"/>
    <w:rsid w:val="6B9B3269"/>
    <w:rsid w:val="6BCC2B9A"/>
    <w:rsid w:val="6BCD04B4"/>
    <w:rsid w:val="6BD73C0C"/>
    <w:rsid w:val="6BD894BB"/>
    <w:rsid w:val="6C16D516"/>
    <w:rsid w:val="6C2A3621"/>
    <w:rsid w:val="6C5E786D"/>
    <w:rsid w:val="6C8362F6"/>
    <w:rsid w:val="6C90DB7D"/>
    <w:rsid w:val="6C9A8764"/>
    <w:rsid w:val="6C9F32EE"/>
    <w:rsid w:val="6CB072F5"/>
    <w:rsid w:val="6CB80107"/>
    <w:rsid w:val="6CC5EE33"/>
    <w:rsid w:val="6CCEC601"/>
    <w:rsid w:val="6CD810B4"/>
    <w:rsid w:val="6CDF380A"/>
    <w:rsid w:val="6CE5B007"/>
    <w:rsid w:val="6CF47F99"/>
    <w:rsid w:val="6D0050AD"/>
    <w:rsid w:val="6D1E4FD4"/>
    <w:rsid w:val="6D280B9D"/>
    <w:rsid w:val="6D2C8D9B"/>
    <w:rsid w:val="6D2F899E"/>
    <w:rsid w:val="6D372171"/>
    <w:rsid w:val="6D394695"/>
    <w:rsid w:val="6D45276C"/>
    <w:rsid w:val="6D465506"/>
    <w:rsid w:val="6D46CBF7"/>
    <w:rsid w:val="6D718124"/>
    <w:rsid w:val="6D7E0001"/>
    <w:rsid w:val="6D95D3E3"/>
    <w:rsid w:val="6DAAE215"/>
    <w:rsid w:val="6DB30C48"/>
    <w:rsid w:val="6DD3780C"/>
    <w:rsid w:val="6DE3DF0A"/>
    <w:rsid w:val="6DF638CF"/>
    <w:rsid w:val="6E034A0B"/>
    <w:rsid w:val="6E05F4AC"/>
    <w:rsid w:val="6E09FEED"/>
    <w:rsid w:val="6E28ED9F"/>
    <w:rsid w:val="6E29DBA4"/>
    <w:rsid w:val="6E2ED16C"/>
    <w:rsid w:val="6E3B8225"/>
    <w:rsid w:val="6E4A76AA"/>
    <w:rsid w:val="6E5F8E32"/>
    <w:rsid w:val="6E6184A0"/>
    <w:rsid w:val="6E66E207"/>
    <w:rsid w:val="6E77929C"/>
    <w:rsid w:val="6E7EC2FA"/>
    <w:rsid w:val="6E8C43CA"/>
    <w:rsid w:val="6EB0CF7D"/>
    <w:rsid w:val="6EB7928F"/>
    <w:rsid w:val="6ED0B4E5"/>
    <w:rsid w:val="6EE92CA1"/>
    <w:rsid w:val="6EF254B4"/>
    <w:rsid w:val="6EF9D168"/>
    <w:rsid w:val="6F0BC71B"/>
    <w:rsid w:val="6F2B8774"/>
    <w:rsid w:val="6F2BDEA6"/>
    <w:rsid w:val="6F32A030"/>
    <w:rsid w:val="6F36986D"/>
    <w:rsid w:val="6F45FAC6"/>
    <w:rsid w:val="6F4A0212"/>
    <w:rsid w:val="6F4F2489"/>
    <w:rsid w:val="6F65ECB1"/>
    <w:rsid w:val="6F88206E"/>
    <w:rsid w:val="6F93BD58"/>
    <w:rsid w:val="6F9705D1"/>
    <w:rsid w:val="6F9DCEB6"/>
    <w:rsid w:val="6FA5A6B1"/>
    <w:rsid w:val="6FACBD7C"/>
    <w:rsid w:val="6FB63E1E"/>
    <w:rsid w:val="6FBACF39"/>
    <w:rsid w:val="6FBD8038"/>
    <w:rsid w:val="6FC3FC21"/>
    <w:rsid w:val="6FEB0EFD"/>
    <w:rsid w:val="6FFA4BE8"/>
    <w:rsid w:val="6FFA5811"/>
    <w:rsid w:val="7004A847"/>
    <w:rsid w:val="700A6815"/>
    <w:rsid w:val="701B8DFE"/>
    <w:rsid w:val="702BE83D"/>
    <w:rsid w:val="702ED299"/>
    <w:rsid w:val="7038D1DE"/>
    <w:rsid w:val="703A6A00"/>
    <w:rsid w:val="70568880"/>
    <w:rsid w:val="705B08CB"/>
    <w:rsid w:val="70634041"/>
    <w:rsid w:val="707551BF"/>
    <w:rsid w:val="709D9916"/>
    <w:rsid w:val="709DAFC9"/>
    <w:rsid w:val="70B739E5"/>
    <w:rsid w:val="70C292BD"/>
    <w:rsid w:val="70E45DC5"/>
    <w:rsid w:val="70E8B827"/>
    <w:rsid w:val="70F09392"/>
    <w:rsid w:val="70FDDF48"/>
    <w:rsid w:val="71277C32"/>
    <w:rsid w:val="71335A34"/>
    <w:rsid w:val="713A5B2D"/>
    <w:rsid w:val="713D40B9"/>
    <w:rsid w:val="71488DDD"/>
    <w:rsid w:val="715155A6"/>
    <w:rsid w:val="7169AA11"/>
    <w:rsid w:val="716B8107"/>
    <w:rsid w:val="716DBE5C"/>
    <w:rsid w:val="7181F1EB"/>
    <w:rsid w:val="7184B10F"/>
    <w:rsid w:val="718F6996"/>
    <w:rsid w:val="71A27F60"/>
    <w:rsid w:val="71A5C4A2"/>
    <w:rsid w:val="71AF36B8"/>
    <w:rsid w:val="71B4D82A"/>
    <w:rsid w:val="71BF58F2"/>
    <w:rsid w:val="71C52FD9"/>
    <w:rsid w:val="71DF203B"/>
    <w:rsid w:val="71F5F3E2"/>
    <w:rsid w:val="71FE765A"/>
    <w:rsid w:val="722CACFC"/>
    <w:rsid w:val="72300795"/>
    <w:rsid w:val="723368DA"/>
    <w:rsid w:val="72723973"/>
    <w:rsid w:val="72793E5D"/>
    <w:rsid w:val="72892DDA"/>
    <w:rsid w:val="72A37785"/>
    <w:rsid w:val="72B620C7"/>
    <w:rsid w:val="72BF78EC"/>
    <w:rsid w:val="72CC8474"/>
    <w:rsid w:val="72DD6406"/>
    <w:rsid w:val="72EE5569"/>
    <w:rsid w:val="72F12351"/>
    <w:rsid w:val="72F2DEEC"/>
    <w:rsid w:val="73072794"/>
    <w:rsid w:val="73191CF0"/>
    <w:rsid w:val="73398148"/>
    <w:rsid w:val="7358E265"/>
    <w:rsid w:val="735B2CD1"/>
    <w:rsid w:val="735BF9F4"/>
    <w:rsid w:val="736DF488"/>
    <w:rsid w:val="739C4A95"/>
    <w:rsid w:val="73B4BBFE"/>
    <w:rsid w:val="73D6BA7E"/>
    <w:rsid w:val="73F50CD7"/>
    <w:rsid w:val="740C9BFF"/>
    <w:rsid w:val="740DEC2C"/>
    <w:rsid w:val="7417C1C6"/>
    <w:rsid w:val="741E9D50"/>
    <w:rsid w:val="7420A8EF"/>
    <w:rsid w:val="742AF3CC"/>
    <w:rsid w:val="742C196D"/>
    <w:rsid w:val="742DFBE9"/>
    <w:rsid w:val="744AC5B3"/>
    <w:rsid w:val="744FCFEC"/>
    <w:rsid w:val="7454F26D"/>
    <w:rsid w:val="7466B982"/>
    <w:rsid w:val="7489A564"/>
    <w:rsid w:val="7491532B"/>
    <w:rsid w:val="74A77120"/>
    <w:rsid w:val="74B9A5F7"/>
    <w:rsid w:val="74BB3FC4"/>
    <w:rsid w:val="74D28A94"/>
    <w:rsid w:val="74EC7FF6"/>
    <w:rsid w:val="74F35D4A"/>
    <w:rsid w:val="751B9692"/>
    <w:rsid w:val="751F34C5"/>
    <w:rsid w:val="7551FE9F"/>
    <w:rsid w:val="7559B3B5"/>
    <w:rsid w:val="755DC8D7"/>
    <w:rsid w:val="756AA744"/>
    <w:rsid w:val="758D193F"/>
    <w:rsid w:val="758D9AB2"/>
    <w:rsid w:val="75AD43AF"/>
    <w:rsid w:val="75B55A9C"/>
    <w:rsid w:val="75E2FDA0"/>
    <w:rsid w:val="75E875B9"/>
    <w:rsid w:val="75E9A368"/>
    <w:rsid w:val="75F0C888"/>
    <w:rsid w:val="75F1DF12"/>
    <w:rsid w:val="75F52F44"/>
    <w:rsid w:val="75FE2BA5"/>
    <w:rsid w:val="76145C31"/>
    <w:rsid w:val="76241E97"/>
    <w:rsid w:val="764A2FAD"/>
    <w:rsid w:val="764E068F"/>
    <w:rsid w:val="76565F0A"/>
    <w:rsid w:val="76567C38"/>
    <w:rsid w:val="76655208"/>
    <w:rsid w:val="767B8E58"/>
    <w:rsid w:val="76841DA7"/>
    <w:rsid w:val="76892E14"/>
    <w:rsid w:val="76AAE74C"/>
    <w:rsid w:val="76B53348"/>
    <w:rsid w:val="76BA2BB8"/>
    <w:rsid w:val="76C8B7DC"/>
    <w:rsid w:val="76D4FE2B"/>
    <w:rsid w:val="76E6FEBD"/>
    <w:rsid w:val="77102AB7"/>
    <w:rsid w:val="7714FFBC"/>
    <w:rsid w:val="771C2ED7"/>
    <w:rsid w:val="7720E563"/>
    <w:rsid w:val="77240335"/>
    <w:rsid w:val="772D7400"/>
    <w:rsid w:val="773AB5A4"/>
    <w:rsid w:val="77435F36"/>
    <w:rsid w:val="7762FCA9"/>
    <w:rsid w:val="77663364"/>
    <w:rsid w:val="776AC4A9"/>
    <w:rsid w:val="776DB18E"/>
    <w:rsid w:val="77704C8E"/>
    <w:rsid w:val="777C0A18"/>
    <w:rsid w:val="777DE008"/>
    <w:rsid w:val="778ECCE7"/>
    <w:rsid w:val="77955FFE"/>
    <w:rsid w:val="779AAFE5"/>
    <w:rsid w:val="77A4E1EC"/>
    <w:rsid w:val="77B42ADD"/>
    <w:rsid w:val="77B68D36"/>
    <w:rsid w:val="77DC7BCC"/>
    <w:rsid w:val="77DF6A54"/>
    <w:rsid w:val="77E325F5"/>
    <w:rsid w:val="77EC4153"/>
    <w:rsid w:val="77F24997"/>
    <w:rsid w:val="77F437F4"/>
    <w:rsid w:val="78053A13"/>
    <w:rsid w:val="7810C6FB"/>
    <w:rsid w:val="781760FA"/>
    <w:rsid w:val="781894F8"/>
    <w:rsid w:val="7821407D"/>
    <w:rsid w:val="78301CDA"/>
    <w:rsid w:val="78492A94"/>
    <w:rsid w:val="7872DA10"/>
    <w:rsid w:val="78854CFF"/>
    <w:rsid w:val="78AB87BC"/>
    <w:rsid w:val="78BC80B1"/>
    <w:rsid w:val="78D265AF"/>
    <w:rsid w:val="78F7BE02"/>
    <w:rsid w:val="79014B04"/>
    <w:rsid w:val="7915C54C"/>
    <w:rsid w:val="7917B955"/>
    <w:rsid w:val="791A1B1E"/>
    <w:rsid w:val="791F6A81"/>
    <w:rsid w:val="792E011C"/>
    <w:rsid w:val="79336239"/>
    <w:rsid w:val="793E62E7"/>
    <w:rsid w:val="7945D2B4"/>
    <w:rsid w:val="794EE4FD"/>
    <w:rsid w:val="7950C59A"/>
    <w:rsid w:val="7952462E"/>
    <w:rsid w:val="795B8D48"/>
    <w:rsid w:val="7978D693"/>
    <w:rsid w:val="7995E417"/>
    <w:rsid w:val="7998F6DF"/>
    <w:rsid w:val="79A0B018"/>
    <w:rsid w:val="79AC296C"/>
    <w:rsid w:val="79B4167B"/>
    <w:rsid w:val="79C7DD16"/>
    <w:rsid w:val="79D4F663"/>
    <w:rsid w:val="79EF07B5"/>
    <w:rsid w:val="79F59820"/>
    <w:rsid w:val="79FE8CC5"/>
    <w:rsid w:val="7A04B46C"/>
    <w:rsid w:val="7A23A79A"/>
    <w:rsid w:val="7A39DEC2"/>
    <w:rsid w:val="7A3A77ED"/>
    <w:rsid w:val="7A42AC68"/>
    <w:rsid w:val="7A5885D7"/>
    <w:rsid w:val="7A611B83"/>
    <w:rsid w:val="7A616C07"/>
    <w:rsid w:val="7A6C0815"/>
    <w:rsid w:val="7A754B54"/>
    <w:rsid w:val="7A7948D3"/>
    <w:rsid w:val="7A8B20CC"/>
    <w:rsid w:val="7A9F6BF6"/>
    <w:rsid w:val="7AA58781"/>
    <w:rsid w:val="7ACE7A76"/>
    <w:rsid w:val="7AD18CF9"/>
    <w:rsid w:val="7AEB5235"/>
    <w:rsid w:val="7AEE9673"/>
    <w:rsid w:val="7B1419F1"/>
    <w:rsid w:val="7B18F8AB"/>
    <w:rsid w:val="7B1C0309"/>
    <w:rsid w:val="7B1EB6D5"/>
    <w:rsid w:val="7B227B5A"/>
    <w:rsid w:val="7B354525"/>
    <w:rsid w:val="7B4F4E61"/>
    <w:rsid w:val="7B54B6C9"/>
    <w:rsid w:val="7B63A5CE"/>
    <w:rsid w:val="7B6A4C0D"/>
    <w:rsid w:val="7B6AE185"/>
    <w:rsid w:val="7B7CA6B9"/>
    <w:rsid w:val="7B7F90F2"/>
    <w:rsid w:val="7BA04C0C"/>
    <w:rsid w:val="7BB78C69"/>
    <w:rsid w:val="7BB88D87"/>
    <w:rsid w:val="7BC3A94C"/>
    <w:rsid w:val="7BC54A7E"/>
    <w:rsid w:val="7BC773E4"/>
    <w:rsid w:val="7BCA9127"/>
    <w:rsid w:val="7BD73B8E"/>
    <w:rsid w:val="7BDA3D5D"/>
    <w:rsid w:val="7BEE75CE"/>
    <w:rsid w:val="7BF06202"/>
    <w:rsid w:val="7BF959BD"/>
    <w:rsid w:val="7C0C79EF"/>
    <w:rsid w:val="7C10288D"/>
    <w:rsid w:val="7C10DE58"/>
    <w:rsid w:val="7C1C561C"/>
    <w:rsid w:val="7C1FB2DC"/>
    <w:rsid w:val="7C22567B"/>
    <w:rsid w:val="7C26FB15"/>
    <w:rsid w:val="7C2822B4"/>
    <w:rsid w:val="7C4C19B4"/>
    <w:rsid w:val="7C55F286"/>
    <w:rsid w:val="7C620AF0"/>
    <w:rsid w:val="7C685806"/>
    <w:rsid w:val="7CB60457"/>
    <w:rsid w:val="7CC15EDD"/>
    <w:rsid w:val="7CD60C43"/>
    <w:rsid w:val="7CE05E41"/>
    <w:rsid w:val="7CE3B820"/>
    <w:rsid w:val="7CE52257"/>
    <w:rsid w:val="7CFAFB43"/>
    <w:rsid w:val="7CFEB899"/>
    <w:rsid w:val="7D037A75"/>
    <w:rsid w:val="7D160EE3"/>
    <w:rsid w:val="7D23C3F9"/>
    <w:rsid w:val="7D4FD15D"/>
    <w:rsid w:val="7D67B7C1"/>
    <w:rsid w:val="7D796AF5"/>
    <w:rsid w:val="7D874301"/>
    <w:rsid w:val="7D8887BC"/>
    <w:rsid w:val="7DA5B530"/>
    <w:rsid w:val="7DA6E670"/>
    <w:rsid w:val="7DB7CEA4"/>
    <w:rsid w:val="7DB884B4"/>
    <w:rsid w:val="7DE045F7"/>
    <w:rsid w:val="7DF42688"/>
    <w:rsid w:val="7E29A4CF"/>
    <w:rsid w:val="7E2C7871"/>
    <w:rsid w:val="7E2EFE6B"/>
    <w:rsid w:val="7E2F3893"/>
    <w:rsid w:val="7E47C4C6"/>
    <w:rsid w:val="7E495246"/>
    <w:rsid w:val="7E53A3CB"/>
    <w:rsid w:val="7E5C3DE7"/>
    <w:rsid w:val="7E606565"/>
    <w:rsid w:val="7E65C9CC"/>
    <w:rsid w:val="7E695EB5"/>
    <w:rsid w:val="7E6B7E31"/>
    <w:rsid w:val="7E937880"/>
    <w:rsid w:val="7EA2DC84"/>
    <w:rsid w:val="7EA99882"/>
    <w:rsid w:val="7ECFED3F"/>
    <w:rsid w:val="7EDE1E2D"/>
    <w:rsid w:val="7EE48986"/>
    <w:rsid w:val="7EEB4875"/>
    <w:rsid w:val="7EECC592"/>
    <w:rsid w:val="7EEF2633"/>
    <w:rsid w:val="7EFA8B94"/>
    <w:rsid w:val="7F035ED5"/>
    <w:rsid w:val="7F176BF1"/>
    <w:rsid w:val="7F21AA73"/>
    <w:rsid w:val="7F40BC8E"/>
    <w:rsid w:val="7F4A12AC"/>
    <w:rsid w:val="7F5E6C43"/>
    <w:rsid w:val="7F5E8628"/>
    <w:rsid w:val="7F5F4124"/>
    <w:rsid w:val="7F807F34"/>
    <w:rsid w:val="7F919651"/>
    <w:rsid w:val="7F9C72AF"/>
    <w:rsid w:val="7FB1B5AE"/>
    <w:rsid w:val="7FB1BD70"/>
    <w:rsid w:val="7FB80B79"/>
    <w:rsid w:val="7FC06B18"/>
    <w:rsid w:val="7FC5DB41"/>
    <w:rsid w:val="7FD0A8DA"/>
    <w:rsid w:val="7FDE1D68"/>
    <w:rsid w:val="7FED7650"/>
    <w:rsid w:val="7FEFD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978704"/>
  <w15:chartTrackingRefBased/>
  <w15:docId w15:val="{C43DB136-B135-4F4A-9FF8-E88AFF42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0562BC"/>
    <w:pPr>
      <w:contextualSpacing/>
    </w:pPr>
    <w:rPr>
      <w:rFonts w:cs="Times New Roman (Body CS)"/>
    </w:rPr>
  </w:style>
  <w:style w:type="paragraph" w:styleId="Heading1">
    <w:name w:val="heading 1"/>
    <w:basedOn w:val="Normal"/>
    <w:next w:val="Normal"/>
    <w:link w:val="Heading1Char"/>
    <w:uiPriority w:val="9"/>
    <w:qFormat/>
    <w:rsid w:val="000562BC"/>
    <w:pPr>
      <w:keepNext/>
      <w:keepLines/>
      <w:spacing w:before="240" w:after="340" w:line="240" w:lineRule="auto"/>
      <w:outlineLvl w:val="0"/>
    </w:pPr>
    <w:rPr>
      <w:rFonts w:asciiTheme="majorHAnsi" w:eastAsiaTheme="majorEastAsia" w:hAnsiTheme="majorHAnsi" w:cstheme="majorBidi"/>
      <w:b/>
      <w:caps/>
      <w:color w:val="2A2A2A" w:themeColor="text2"/>
      <w:sz w:val="56"/>
      <w:szCs w:val="32"/>
    </w:rPr>
  </w:style>
  <w:style w:type="paragraph" w:styleId="Heading2">
    <w:name w:val="heading 2"/>
    <w:basedOn w:val="Normal"/>
    <w:next w:val="Normal"/>
    <w:link w:val="Heading2Char"/>
    <w:uiPriority w:val="9"/>
    <w:unhideWhenUsed/>
    <w:qFormat/>
    <w:pPr>
      <w:keepNext/>
      <w:keepLines/>
      <w:spacing w:before="40" w:after="280" w:line="240" w:lineRule="auto"/>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unhideWhenUsed/>
    <w:qFormat/>
    <w:rsid w:val="000562BC"/>
    <w:pPr>
      <w:keepNext/>
      <w:keepLines/>
      <w:spacing w:after="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75457A"/>
    <w:pPr>
      <w:keepNext/>
      <w:keepLines/>
      <w:spacing w:after="0"/>
      <w:outlineLvl w:val="3"/>
    </w:pPr>
    <w:rPr>
      <w:rFonts w:asciiTheme="majorHAnsi" w:eastAsiaTheme="majorEastAsia" w:hAnsiTheme="majorHAnsi" w:cs="Times New Roman (Headings CS)"/>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2BC"/>
    <w:rPr>
      <w:rFonts w:asciiTheme="majorHAnsi" w:eastAsiaTheme="majorEastAsia" w:hAnsiTheme="majorHAnsi" w:cstheme="majorBidi"/>
      <w:b/>
      <w:caps/>
      <w:color w:val="2A2A2A" w:themeColor="text2"/>
      <w:sz w:val="56"/>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1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562BC"/>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rsid w:val="0075457A"/>
    <w:rPr>
      <w:rFonts w:asciiTheme="majorHAnsi" w:eastAsiaTheme="majorEastAsia" w:hAnsiTheme="majorHAnsi" w:cs="Times New Roman (Headings CS)"/>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rsid w:val="00AF4987"/>
    <w:pPr>
      <w:spacing w:after="0"/>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rsid w:val="00CF4BBB"/>
    <w:pPr>
      <w:spacing w:after="24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rsid w:val="009356AA"/>
    <w:pPr>
      <w:tabs>
        <w:tab w:val="right" w:leader="dot" w:pos="8630"/>
      </w:tabs>
      <w:spacing w:before="240" w:after="240" w:line="240" w:lineRule="auto"/>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26"/>
      </w:numPr>
    </w:pPr>
    <w:rPr>
      <w:i/>
    </w:rPr>
  </w:style>
  <w:style w:type="table" w:styleId="PlainTable3">
    <w:name w:val="Plain Table 3"/>
    <w:basedOn w:val="TableNormal"/>
    <w:uiPriority w:val="43"/>
    <w:rsid w:val="000562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rmalnocaps">
    <w:name w:val="Normal no caps"/>
    <w:basedOn w:val="BodyText"/>
    <w:qFormat/>
    <w:rsid w:val="000562BC"/>
    <w:pPr>
      <w:spacing w:after="0" w:line="240" w:lineRule="auto"/>
    </w:pPr>
    <w:rPr>
      <w:sz w:val="22"/>
    </w:rPr>
  </w:style>
  <w:style w:type="paragraph" w:styleId="BodyText">
    <w:name w:val="Body Text"/>
    <w:basedOn w:val="Normal"/>
    <w:link w:val="BodyTextChar"/>
    <w:uiPriority w:val="99"/>
    <w:unhideWhenUsed/>
    <w:rsid w:val="000562BC"/>
    <w:pPr>
      <w:spacing w:after="120"/>
    </w:pPr>
  </w:style>
  <w:style w:type="character" w:customStyle="1" w:styleId="BodyTextChar">
    <w:name w:val="Body Text Char"/>
    <w:basedOn w:val="DefaultParagraphFont"/>
    <w:link w:val="BodyText"/>
    <w:uiPriority w:val="99"/>
    <w:rsid w:val="000562BC"/>
    <w:rPr>
      <w:rFonts w:cs="Times New Roman (Body CS)"/>
    </w:rPr>
  </w:style>
  <w:style w:type="table" w:styleId="TableGridLight">
    <w:name w:val="Grid Table Light"/>
    <w:basedOn w:val="TableNormal"/>
    <w:uiPriority w:val="40"/>
    <w:rsid w:val="000562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437CA6"/>
  </w:style>
  <w:style w:type="character" w:customStyle="1" w:styleId="eop">
    <w:name w:val="eop"/>
    <w:basedOn w:val="DefaultParagraphFont"/>
    <w:rsid w:val="00437CA6"/>
  </w:style>
  <w:style w:type="table" w:styleId="GridTable1Light">
    <w:name w:val="Grid Table 1 Light"/>
    <w:basedOn w:val="TableNormal"/>
    <w:uiPriority w:val="46"/>
    <w:rsid w:val="0066383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0016E"/>
    <w:pPr>
      <w:spacing w:before="100" w:beforeAutospacing="1" w:after="100" w:afterAutospacing="1" w:line="240" w:lineRule="auto"/>
      <w:contextualSpacing w:val="0"/>
    </w:pPr>
    <w:rPr>
      <w:rFonts w:ascii="Times New Roman" w:eastAsia="Times New Roman" w:hAnsi="Times New Roman" w:cs="Times New Roman"/>
      <w:color w:val="auto"/>
      <w:lang w:eastAsia="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cs="Times New Roman (Body CS)"/>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Mention">
    <w:name w:val="Mention"/>
    <w:basedOn w:val="DefaultParagraphFont"/>
    <w:uiPriority w:val="99"/>
    <w:unhideWhenUsed/>
    <w:rPr>
      <w:color w:val="2B579A"/>
      <w:shd w:val="clear" w:color="auto" w:fill="E6E6E6"/>
    </w:rPr>
  </w:style>
  <w:style w:type="paragraph" w:customStyle="1" w:styleId="Heading5nolineafterheading">
    <w:name w:val="Heading 5 (no line after heading)"/>
    <w:basedOn w:val="Normal"/>
    <w:link w:val="Heading5nolineafterheadingChar"/>
    <w:qFormat/>
    <w:rsid w:val="12E9C63A"/>
    <w:pPr>
      <w:numPr>
        <w:numId w:val="9"/>
      </w:numPr>
    </w:pPr>
    <w:rPr>
      <w:rFonts w:ascii="Calibri" w:eastAsia="Calibri" w:hAnsi="Calibri" w:cs="Calibri"/>
      <w:i/>
      <w:iCs/>
      <w:sz w:val="28"/>
      <w:szCs w:val="28"/>
    </w:rPr>
  </w:style>
  <w:style w:type="character" w:customStyle="1" w:styleId="Heading5nolineafterheadingChar">
    <w:name w:val="Heading 5 (no line after heading) Char"/>
    <w:basedOn w:val="DefaultParagraphFont"/>
    <w:link w:val="Heading5nolineafterheading"/>
    <w:rsid w:val="12E9C63A"/>
    <w:rPr>
      <w:rFonts w:ascii="Calibri" w:eastAsia="Calibri" w:hAnsi="Calibri" w:cs="Calibri"/>
      <w:i/>
      <w:iCs/>
      <w:noProof w:val="0"/>
      <w:sz w:val="28"/>
      <w:szCs w:val="28"/>
      <w:lang w:val="en-US"/>
    </w:rPr>
  </w:style>
  <w:style w:type="character" w:styleId="Hyperlink">
    <w:name w:val="Hyperlink"/>
    <w:basedOn w:val="DefaultParagraphFont"/>
    <w:uiPriority w:val="99"/>
    <w:unhideWhenUsed/>
    <w:rPr>
      <w:color w:val="B67AC3" w:themeColor="hyperlink"/>
      <w:u w:val="single"/>
    </w:rPr>
  </w:style>
  <w:style w:type="character" w:styleId="FollowedHyperlink">
    <w:name w:val="FollowedHyperlink"/>
    <w:basedOn w:val="DefaultParagraphFont"/>
    <w:uiPriority w:val="99"/>
    <w:semiHidden/>
    <w:unhideWhenUsed/>
    <w:rsid w:val="009058DC"/>
    <w:rPr>
      <w:color w:val="6AC7C9" w:themeColor="followedHyperlink"/>
      <w:u w:val="single"/>
    </w:rPr>
  </w:style>
  <w:style w:type="paragraph" w:styleId="TOC3">
    <w:name w:val="toc 3"/>
    <w:basedOn w:val="Normal"/>
    <w:next w:val="Normal"/>
    <w:autoRedefine/>
    <w:uiPriority w:val="39"/>
    <w:unhideWhenUsed/>
    <w:rsid w:val="00B349F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5963">
      <w:bodyDiv w:val="1"/>
      <w:marLeft w:val="0"/>
      <w:marRight w:val="0"/>
      <w:marTop w:val="0"/>
      <w:marBottom w:val="0"/>
      <w:divBdr>
        <w:top w:val="none" w:sz="0" w:space="0" w:color="auto"/>
        <w:left w:val="none" w:sz="0" w:space="0" w:color="auto"/>
        <w:bottom w:val="none" w:sz="0" w:space="0" w:color="auto"/>
        <w:right w:val="none" w:sz="0" w:space="0" w:color="auto"/>
      </w:divBdr>
    </w:div>
    <w:div w:id="101613553">
      <w:bodyDiv w:val="1"/>
      <w:marLeft w:val="0"/>
      <w:marRight w:val="0"/>
      <w:marTop w:val="0"/>
      <w:marBottom w:val="0"/>
      <w:divBdr>
        <w:top w:val="none" w:sz="0" w:space="0" w:color="auto"/>
        <w:left w:val="none" w:sz="0" w:space="0" w:color="auto"/>
        <w:bottom w:val="none" w:sz="0" w:space="0" w:color="auto"/>
        <w:right w:val="none" w:sz="0" w:space="0" w:color="auto"/>
      </w:divBdr>
    </w:div>
    <w:div w:id="141822334">
      <w:bodyDiv w:val="1"/>
      <w:marLeft w:val="0"/>
      <w:marRight w:val="0"/>
      <w:marTop w:val="0"/>
      <w:marBottom w:val="0"/>
      <w:divBdr>
        <w:top w:val="none" w:sz="0" w:space="0" w:color="auto"/>
        <w:left w:val="none" w:sz="0" w:space="0" w:color="auto"/>
        <w:bottom w:val="none" w:sz="0" w:space="0" w:color="auto"/>
        <w:right w:val="none" w:sz="0" w:space="0" w:color="auto"/>
      </w:divBdr>
    </w:div>
    <w:div w:id="247617833">
      <w:bodyDiv w:val="1"/>
      <w:marLeft w:val="0"/>
      <w:marRight w:val="0"/>
      <w:marTop w:val="0"/>
      <w:marBottom w:val="0"/>
      <w:divBdr>
        <w:top w:val="none" w:sz="0" w:space="0" w:color="auto"/>
        <w:left w:val="none" w:sz="0" w:space="0" w:color="auto"/>
        <w:bottom w:val="none" w:sz="0" w:space="0" w:color="auto"/>
        <w:right w:val="none" w:sz="0" w:space="0" w:color="auto"/>
      </w:divBdr>
      <w:divsChild>
        <w:div w:id="159081824">
          <w:marLeft w:val="0"/>
          <w:marRight w:val="0"/>
          <w:marTop w:val="0"/>
          <w:marBottom w:val="0"/>
          <w:divBdr>
            <w:top w:val="none" w:sz="0" w:space="0" w:color="auto"/>
            <w:left w:val="none" w:sz="0" w:space="0" w:color="auto"/>
            <w:bottom w:val="none" w:sz="0" w:space="0" w:color="auto"/>
            <w:right w:val="none" w:sz="0" w:space="0" w:color="auto"/>
          </w:divBdr>
          <w:divsChild>
            <w:div w:id="1466115819">
              <w:marLeft w:val="0"/>
              <w:marRight w:val="0"/>
              <w:marTop w:val="0"/>
              <w:marBottom w:val="0"/>
              <w:divBdr>
                <w:top w:val="none" w:sz="0" w:space="0" w:color="auto"/>
                <w:left w:val="none" w:sz="0" w:space="0" w:color="auto"/>
                <w:bottom w:val="none" w:sz="0" w:space="0" w:color="auto"/>
                <w:right w:val="none" w:sz="0" w:space="0" w:color="auto"/>
              </w:divBdr>
            </w:div>
          </w:divsChild>
        </w:div>
        <w:div w:id="345450607">
          <w:marLeft w:val="0"/>
          <w:marRight w:val="0"/>
          <w:marTop w:val="0"/>
          <w:marBottom w:val="0"/>
          <w:divBdr>
            <w:top w:val="none" w:sz="0" w:space="0" w:color="auto"/>
            <w:left w:val="none" w:sz="0" w:space="0" w:color="auto"/>
            <w:bottom w:val="none" w:sz="0" w:space="0" w:color="auto"/>
            <w:right w:val="none" w:sz="0" w:space="0" w:color="auto"/>
          </w:divBdr>
          <w:divsChild>
            <w:div w:id="1464735743">
              <w:marLeft w:val="0"/>
              <w:marRight w:val="0"/>
              <w:marTop w:val="0"/>
              <w:marBottom w:val="0"/>
              <w:divBdr>
                <w:top w:val="none" w:sz="0" w:space="0" w:color="auto"/>
                <w:left w:val="none" w:sz="0" w:space="0" w:color="auto"/>
                <w:bottom w:val="none" w:sz="0" w:space="0" w:color="auto"/>
                <w:right w:val="none" w:sz="0" w:space="0" w:color="auto"/>
              </w:divBdr>
            </w:div>
          </w:divsChild>
        </w:div>
        <w:div w:id="593779951">
          <w:marLeft w:val="0"/>
          <w:marRight w:val="0"/>
          <w:marTop w:val="0"/>
          <w:marBottom w:val="0"/>
          <w:divBdr>
            <w:top w:val="none" w:sz="0" w:space="0" w:color="auto"/>
            <w:left w:val="none" w:sz="0" w:space="0" w:color="auto"/>
            <w:bottom w:val="none" w:sz="0" w:space="0" w:color="auto"/>
            <w:right w:val="none" w:sz="0" w:space="0" w:color="auto"/>
          </w:divBdr>
          <w:divsChild>
            <w:div w:id="2107067668">
              <w:marLeft w:val="0"/>
              <w:marRight w:val="0"/>
              <w:marTop w:val="0"/>
              <w:marBottom w:val="0"/>
              <w:divBdr>
                <w:top w:val="none" w:sz="0" w:space="0" w:color="auto"/>
                <w:left w:val="none" w:sz="0" w:space="0" w:color="auto"/>
                <w:bottom w:val="none" w:sz="0" w:space="0" w:color="auto"/>
                <w:right w:val="none" w:sz="0" w:space="0" w:color="auto"/>
              </w:divBdr>
            </w:div>
          </w:divsChild>
        </w:div>
        <w:div w:id="861893289">
          <w:marLeft w:val="0"/>
          <w:marRight w:val="0"/>
          <w:marTop w:val="0"/>
          <w:marBottom w:val="0"/>
          <w:divBdr>
            <w:top w:val="none" w:sz="0" w:space="0" w:color="auto"/>
            <w:left w:val="none" w:sz="0" w:space="0" w:color="auto"/>
            <w:bottom w:val="none" w:sz="0" w:space="0" w:color="auto"/>
            <w:right w:val="none" w:sz="0" w:space="0" w:color="auto"/>
          </w:divBdr>
          <w:divsChild>
            <w:div w:id="1757434320">
              <w:marLeft w:val="0"/>
              <w:marRight w:val="0"/>
              <w:marTop w:val="0"/>
              <w:marBottom w:val="0"/>
              <w:divBdr>
                <w:top w:val="none" w:sz="0" w:space="0" w:color="auto"/>
                <w:left w:val="none" w:sz="0" w:space="0" w:color="auto"/>
                <w:bottom w:val="none" w:sz="0" w:space="0" w:color="auto"/>
                <w:right w:val="none" w:sz="0" w:space="0" w:color="auto"/>
              </w:divBdr>
            </w:div>
          </w:divsChild>
        </w:div>
        <w:div w:id="924459163">
          <w:marLeft w:val="0"/>
          <w:marRight w:val="0"/>
          <w:marTop w:val="0"/>
          <w:marBottom w:val="0"/>
          <w:divBdr>
            <w:top w:val="none" w:sz="0" w:space="0" w:color="auto"/>
            <w:left w:val="none" w:sz="0" w:space="0" w:color="auto"/>
            <w:bottom w:val="none" w:sz="0" w:space="0" w:color="auto"/>
            <w:right w:val="none" w:sz="0" w:space="0" w:color="auto"/>
          </w:divBdr>
          <w:divsChild>
            <w:div w:id="443614503">
              <w:marLeft w:val="0"/>
              <w:marRight w:val="0"/>
              <w:marTop w:val="0"/>
              <w:marBottom w:val="0"/>
              <w:divBdr>
                <w:top w:val="none" w:sz="0" w:space="0" w:color="auto"/>
                <w:left w:val="none" w:sz="0" w:space="0" w:color="auto"/>
                <w:bottom w:val="none" w:sz="0" w:space="0" w:color="auto"/>
                <w:right w:val="none" w:sz="0" w:space="0" w:color="auto"/>
              </w:divBdr>
              <w:divsChild>
                <w:div w:id="1499536029">
                  <w:marLeft w:val="0"/>
                  <w:marRight w:val="0"/>
                  <w:marTop w:val="0"/>
                  <w:marBottom w:val="0"/>
                  <w:divBdr>
                    <w:top w:val="none" w:sz="0" w:space="0" w:color="auto"/>
                    <w:left w:val="none" w:sz="0" w:space="0" w:color="auto"/>
                    <w:bottom w:val="none" w:sz="0" w:space="0" w:color="auto"/>
                    <w:right w:val="none" w:sz="0" w:space="0" w:color="auto"/>
                  </w:divBdr>
                </w:div>
              </w:divsChild>
            </w:div>
            <w:div w:id="744185942">
              <w:marLeft w:val="0"/>
              <w:marRight w:val="0"/>
              <w:marTop w:val="0"/>
              <w:marBottom w:val="0"/>
              <w:divBdr>
                <w:top w:val="none" w:sz="0" w:space="0" w:color="auto"/>
                <w:left w:val="none" w:sz="0" w:space="0" w:color="auto"/>
                <w:bottom w:val="none" w:sz="0" w:space="0" w:color="auto"/>
                <w:right w:val="none" w:sz="0" w:space="0" w:color="auto"/>
              </w:divBdr>
              <w:divsChild>
                <w:div w:id="391583773">
                  <w:marLeft w:val="0"/>
                  <w:marRight w:val="0"/>
                  <w:marTop w:val="0"/>
                  <w:marBottom w:val="0"/>
                  <w:divBdr>
                    <w:top w:val="none" w:sz="0" w:space="0" w:color="auto"/>
                    <w:left w:val="none" w:sz="0" w:space="0" w:color="auto"/>
                    <w:bottom w:val="none" w:sz="0" w:space="0" w:color="auto"/>
                    <w:right w:val="none" w:sz="0" w:space="0" w:color="auto"/>
                  </w:divBdr>
                </w:div>
              </w:divsChild>
            </w:div>
            <w:div w:id="1399133082">
              <w:marLeft w:val="0"/>
              <w:marRight w:val="0"/>
              <w:marTop w:val="0"/>
              <w:marBottom w:val="0"/>
              <w:divBdr>
                <w:top w:val="none" w:sz="0" w:space="0" w:color="auto"/>
                <w:left w:val="none" w:sz="0" w:space="0" w:color="auto"/>
                <w:bottom w:val="none" w:sz="0" w:space="0" w:color="auto"/>
                <w:right w:val="none" w:sz="0" w:space="0" w:color="auto"/>
              </w:divBdr>
              <w:divsChild>
                <w:div w:id="2066566822">
                  <w:marLeft w:val="0"/>
                  <w:marRight w:val="0"/>
                  <w:marTop w:val="30"/>
                  <w:marBottom w:val="30"/>
                  <w:divBdr>
                    <w:top w:val="none" w:sz="0" w:space="0" w:color="auto"/>
                    <w:left w:val="none" w:sz="0" w:space="0" w:color="auto"/>
                    <w:bottom w:val="none" w:sz="0" w:space="0" w:color="auto"/>
                    <w:right w:val="none" w:sz="0" w:space="0" w:color="auto"/>
                  </w:divBdr>
                  <w:divsChild>
                    <w:div w:id="5451879">
                      <w:marLeft w:val="0"/>
                      <w:marRight w:val="0"/>
                      <w:marTop w:val="0"/>
                      <w:marBottom w:val="0"/>
                      <w:divBdr>
                        <w:top w:val="none" w:sz="0" w:space="0" w:color="auto"/>
                        <w:left w:val="none" w:sz="0" w:space="0" w:color="auto"/>
                        <w:bottom w:val="none" w:sz="0" w:space="0" w:color="auto"/>
                        <w:right w:val="none" w:sz="0" w:space="0" w:color="auto"/>
                      </w:divBdr>
                      <w:divsChild>
                        <w:div w:id="253320922">
                          <w:marLeft w:val="0"/>
                          <w:marRight w:val="0"/>
                          <w:marTop w:val="0"/>
                          <w:marBottom w:val="0"/>
                          <w:divBdr>
                            <w:top w:val="none" w:sz="0" w:space="0" w:color="auto"/>
                            <w:left w:val="none" w:sz="0" w:space="0" w:color="auto"/>
                            <w:bottom w:val="none" w:sz="0" w:space="0" w:color="auto"/>
                            <w:right w:val="none" w:sz="0" w:space="0" w:color="auto"/>
                          </w:divBdr>
                        </w:div>
                      </w:divsChild>
                    </w:div>
                    <w:div w:id="97066580">
                      <w:marLeft w:val="0"/>
                      <w:marRight w:val="0"/>
                      <w:marTop w:val="0"/>
                      <w:marBottom w:val="0"/>
                      <w:divBdr>
                        <w:top w:val="none" w:sz="0" w:space="0" w:color="auto"/>
                        <w:left w:val="none" w:sz="0" w:space="0" w:color="auto"/>
                        <w:bottom w:val="none" w:sz="0" w:space="0" w:color="auto"/>
                        <w:right w:val="none" w:sz="0" w:space="0" w:color="auto"/>
                      </w:divBdr>
                      <w:divsChild>
                        <w:div w:id="766970861">
                          <w:marLeft w:val="0"/>
                          <w:marRight w:val="0"/>
                          <w:marTop w:val="0"/>
                          <w:marBottom w:val="0"/>
                          <w:divBdr>
                            <w:top w:val="none" w:sz="0" w:space="0" w:color="auto"/>
                            <w:left w:val="none" w:sz="0" w:space="0" w:color="auto"/>
                            <w:bottom w:val="none" w:sz="0" w:space="0" w:color="auto"/>
                            <w:right w:val="none" w:sz="0" w:space="0" w:color="auto"/>
                          </w:divBdr>
                        </w:div>
                      </w:divsChild>
                    </w:div>
                    <w:div w:id="123743798">
                      <w:marLeft w:val="0"/>
                      <w:marRight w:val="0"/>
                      <w:marTop w:val="0"/>
                      <w:marBottom w:val="0"/>
                      <w:divBdr>
                        <w:top w:val="none" w:sz="0" w:space="0" w:color="auto"/>
                        <w:left w:val="none" w:sz="0" w:space="0" w:color="auto"/>
                        <w:bottom w:val="none" w:sz="0" w:space="0" w:color="auto"/>
                        <w:right w:val="none" w:sz="0" w:space="0" w:color="auto"/>
                      </w:divBdr>
                      <w:divsChild>
                        <w:div w:id="669214227">
                          <w:marLeft w:val="0"/>
                          <w:marRight w:val="0"/>
                          <w:marTop w:val="0"/>
                          <w:marBottom w:val="0"/>
                          <w:divBdr>
                            <w:top w:val="none" w:sz="0" w:space="0" w:color="auto"/>
                            <w:left w:val="none" w:sz="0" w:space="0" w:color="auto"/>
                            <w:bottom w:val="none" w:sz="0" w:space="0" w:color="auto"/>
                            <w:right w:val="none" w:sz="0" w:space="0" w:color="auto"/>
                          </w:divBdr>
                        </w:div>
                      </w:divsChild>
                    </w:div>
                    <w:div w:id="742679040">
                      <w:marLeft w:val="0"/>
                      <w:marRight w:val="0"/>
                      <w:marTop w:val="0"/>
                      <w:marBottom w:val="0"/>
                      <w:divBdr>
                        <w:top w:val="none" w:sz="0" w:space="0" w:color="auto"/>
                        <w:left w:val="none" w:sz="0" w:space="0" w:color="auto"/>
                        <w:bottom w:val="none" w:sz="0" w:space="0" w:color="auto"/>
                        <w:right w:val="none" w:sz="0" w:space="0" w:color="auto"/>
                      </w:divBdr>
                      <w:divsChild>
                        <w:div w:id="912082410">
                          <w:marLeft w:val="0"/>
                          <w:marRight w:val="0"/>
                          <w:marTop w:val="0"/>
                          <w:marBottom w:val="0"/>
                          <w:divBdr>
                            <w:top w:val="none" w:sz="0" w:space="0" w:color="auto"/>
                            <w:left w:val="none" w:sz="0" w:space="0" w:color="auto"/>
                            <w:bottom w:val="none" w:sz="0" w:space="0" w:color="auto"/>
                            <w:right w:val="none" w:sz="0" w:space="0" w:color="auto"/>
                          </w:divBdr>
                        </w:div>
                      </w:divsChild>
                    </w:div>
                    <w:div w:id="964314211">
                      <w:marLeft w:val="0"/>
                      <w:marRight w:val="0"/>
                      <w:marTop w:val="0"/>
                      <w:marBottom w:val="0"/>
                      <w:divBdr>
                        <w:top w:val="none" w:sz="0" w:space="0" w:color="auto"/>
                        <w:left w:val="none" w:sz="0" w:space="0" w:color="auto"/>
                        <w:bottom w:val="none" w:sz="0" w:space="0" w:color="auto"/>
                        <w:right w:val="none" w:sz="0" w:space="0" w:color="auto"/>
                      </w:divBdr>
                      <w:divsChild>
                        <w:div w:id="1719862951">
                          <w:marLeft w:val="0"/>
                          <w:marRight w:val="0"/>
                          <w:marTop w:val="0"/>
                          <w:marBottom w:val="0"/>
                          <w:divBdr>
                            <w:top w:val="none" w:sz="0" w:space="0" w:color="auto"/>
                            <w:left w:val="none" w:sz="0" w:space="0" w:color="auto"/>
                            <w:bottom w:val="none" w:sz="0" w:space="0" w:color="auto"/>
                            <w:right w:val="none" w:sz="0" w:space="0" w:color="auto"/>
                          </w:divBdr>
                        </w:div>
                      </w:divsChild>
                    </w:div>
                    <w:div w:id="1730304404">
                      <w:marLeft w:val="0"/>
                      <w:marRight w:val="0"/>
                      <w:marTop w:val="0"/>
                      <w:marBottom w:val="0"/>
                      <w:divBdr>
                        <w:top w:val="none" w:sz="0" w:space="0" w:color="auto"/>
                        <w:left w:val="none" w:sz="0" w:space="0" w:color="auto"/>
                        <w:bottom w:val="none" w:sz="0" w:space="0" w:color="auto"/>
                        <w:right w:val="none" w:sz="0" w:space="0" w:color="auto"/>
                      </w:divBdr>
                      <w:divsChild>
                        <w:div w:id="1940944713">
                          <w:marLeft w:val="0"/>
                          <w:marRight w:val="0"/>
                          <w:marTop w:val="0"/>
                          <w:marBottom w:val="0"/>
                          <w:divBdr>
                            <w:top w:val="none" w:sz="0" w:space="0" w:color="auto"/>
                            <w:left w:val="none" w:sz="0" w:space="0" w:color="auto"/>
                            <w:bottom w:val="none" w:sz="0" w:space="0" w:color="auto"/>
                            <w:right w:val="none" w:sz="0" w:space="0" w:color="auto"/>
                          </w:divBdr>
                        </w:div>
                      </w:divsChild>
                    </w:div>
                    <w:div w:id="1883207711">
                      <w:marLeft w:val="0"/>
                      <w:marRight w:val="0"/>
                      <w:marTop w:val="0"/>
                      <w:marBottom w:val="0"/>
                      <w:divBdr>
                        <w:top w:val="none" w:sz="0" w:space="0" w:color="auto"/>
                        <w:left w:val="none" w:sz="0" w:space="0" w:color="auto"/>
                        <w:bottom w:val="none" w:sz="0" w:space="0" w:color="auto"/>
                        <w:right w:val="none" w:sz="0" w:space="0" w:color="auto"/>
                      </w:divBdr>
                      <w:divsChild>
                        <w:div w:id="534853879">
                          <w:marLeft w:val="0"/>
                          <w:marRight w:val="0"/>
                          <w:marTop w:val="0"/>
                          <w:marBottom w:val="0"/>
                          <w:divBdr>
                            <w:top w:val="none" w:sz="0" w:space="0" w:color="auto"/>
                            <w:left w:val="none" w:sz="0" w:space="0" w:color="auto"/>
                            <w:bottom w:val="none" w:sz="0" w:space="0" w:color="auto"/>
                            <w:right w:val="none" w:sz="0" w:space="0" w:color="auto"/>
                          </w:divBdr>
                        </w:div>
                      </w:divsChild>
                    </w:div>
                    <w:div w:id="1937053008">
                      <w:marLeft w:val="0"/>
                      <w:marRight w:val="0"/>
                      <w:marTop w:val="0"/>
                      <w:marBottom w:val="0"/>
                      <w:divBdr>
                        <w:top w:val="none" w:sz="0" w:space="0" w:color="auto"/>
                        <w:left w:val="none" w:sz="0" w:space="0" w:color="auto"/>
                        <w:bottom w:val="none" w:sz="0" w:space="0" w:color="auto"/>
                        <w:right w:val="none" w:sz="0" w:space="0" w:color="auto"/>
                      </w:divBdr>
                      <w:divsChild>
                        <w:div w:id="10418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81935">
              <w:marLeft w:val="0"/>
              <w:marRight w:val="0"/>
              <w:marTop w:val="0"/>
              <w:marBottom w:val="0"/>
              <w:divBdr>
                <w:top w:val="none" w:sz="0" w:space="0" w:color="auto"/>
                <w:left w:val="none" w:sz="0" w:space="0" w:color="auto"/>
                <w:bottom w:val="none" w:sz="0" w:space="0" w:color="auto"/>
                <w:right w:val="none" w:sz="0" w:space="0" w:color="auto"/>
              </w:divBdr>
            </w:div>
            <w:div w:id="1600601398">
              <w:marLeft w:val="0"/>
              <w:marRight w:val="0"/>
              <w:marTop w:val="0"/>
              <w:marBottom w:val="0"/>
              <w:divBdr>
                <w:top w:val="none" w:sz="0" w:space="0" w:color="auto"/>
                <w:left w:val="none" w:sz="0" w:space="0" w:color="auto"/>
                <w:bottom w:val="none" w:sz="0" w:space="0" w:color="auto"/>
                <w:right w:val="none" w:sz="0" w:space="0" w:color="auto"/>
              </w:divBdr>
              <w:divsChild>
                <w:div w:id="1313214417">
                  <w:marLeft w:val="0"/>
                  <w:marRight w:val="0"/>
                  <w:marTop w:val="30"/>
                  <w:marBottom w:val="30"/>
                  <w:divBdr>
                    <w:top w:val="none" w:sz="0" w:space="0" w:color="auto"/>
                    <w:left w:val="none" w:sz="0" w:space="0" w:color="auto"/>
                    <w:bottom w:val="none" w:sz="0" w:space="0" w:color="auto"/>
                    <w:right w:val="none" w:sz="0" w:space="0" w:color="auto"/>
                  </w:divBdr>
                  <w:divsChild>
                    <w:div w:id="499850656">
                      <w:marLeft w:val="0"/>
                      <w:marRight w:val="0"/>
                      <w:marTop w:val="0"/>
                      <w:marBottom w:val="0"/>
                      <w:divBdr>
                        <w:top w:val="none" w:sz="0" w:space="0" w:color="auto"/>
                        <w:left w:val="none" w:sz="0" w:space="0" w:color="auto"/>
                        <w:bottom w:val="none" w:sz="0" w:space="0" w:color="auto"/>
                        <w:right w:val="none" w:sz="0" w:space="0" w:color="auto"/>
                      </w:divBdr>
                      <w:divsChild>
                        <w:div w:id="1648389071">
                          <w:marLeft w:val="0"/>
                          <w:marRight w:val="0"/>
                          <w:marTop w:val="0"/>
                          <w:marBottom w:val="0"/>
                          <w:divBdr>
                            <w:top w:val="none" w:sz="0" w:space="0" w:color="auto"/>
                            <w:left w:val="none" w:sz="0" w:space="0" w:color="auto"/>
                            <w:bottom w:val="none" w:sz="0" w:space="0" w:color="auto"/>
                            <w:right w:val="none" w:sz="0" w:space="0" w:color="auto"/>
                          </w:divBdr>
                        </w:div>
                      </w:divsChild>
                    </w:div>
                    <w:div w:id="548148772">
                      <w:marLeft w:val="0"/>
                      <w:marRight w:val="0"/>
                      <w:marTop w:val="0"/>
                      <w:marBottom w:val="0"/>
                      <w:divBdr>
                        <w:top w:val="none" w:sz="0" w:space="0" w:color="auto"/>
                        <w:left w:val="none" w:sz="0" w:space="0" w:color="auto"/>
                        <w:bottom w:val="none" w:sz="0" w:space="0" w:color="auto"/>
                        <w:right w:val="none" w:sz="0" w:space="0" w:color="auto"/>
                      </w:divBdr>
                      <w:divsChild>
                        <w:div w:id="685013111">
                          <w:marLeft w:val="0"/>
                          <w:marRight w:val="0"/>
                          <w:marTop w:val="0"/>
                          <w:marBottom w:val="0"/>
                          <w:divBdr>
                            <w:top w:val="none" w:sz="0" w:space="0" w:color="auto"/>
                            <w:left w:val="none" w:sz="0" w:space="0" w:color="auto"/>
                            <w:bottom w:val="none" w:sz="0" w:space="0" w:color="auto"/>
                            <w:right w:val="none" w:sz="0" w:space="0" w:color="auto"/>
                          </w:divBdr>
                        </w:div>
                      </w:divsChild>
                    </w:div>
                    <w:div w:id="1722439342">
                      <w:marLeft w:val="0"/>
                      <w:marRight w:val="0"/>
                      <w:marTop w:val="0"/>
                      <w:marBottom w:val="0"/>
                      <w:divBdr>
                        <w:top w:val="none" w:sz="0" w:space="0" w:color="auto"/>
                        <w:left w:val="none" w:sz="0" w:space="0" w:color="auto"/>
                        <w:bottom w:val="none" w:sz="0" w:space="0" w:color="auto"/>
                        <w:right w:val="none" w:sz="0" w:space="0" w:color="auto"/>
                      </w:divBdr>
                      <w:divsChild>
                        <w:div w:id="20813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8239">
              <w:marLeft w:val="0"/>
              <w:marRight w:val="0"/>
              <w:marTop w:val="0"/>
              <w:marBottom w:val="0"/>
              <w:divBdr>
                <w:top w:val="none" w:sz="0" w:space="0" w:color="auto"/>
                <w:left w:val="none" w:sz="0" w:space="0" w:color="auto"/>
                <w:bottom w:val="none" w:sz="0" w:space="0" w:color="auto"/>
                <w:right w:val="none" w:sz="0" w:space="0" w:color="auto"/>
              </w:divBdr>
              <w:divsChild>
                <w:div w:id="830020422">
                  <w:marLeft w:val="0"/>
                  <w:marRight w:val="0"/>
                  <w:marTop w:val="0"/>
                  <w:marBottom w:val="0"/>
                  <w:divBdr>
                    <w:top w:val="none" w:sz="0" w:space="0" w:color="auto"/>
                    <w:left w:val="none" w:sz="0" w:space="0" w:color="auto"/>
                    <w:bottom w:val="none" w:sz="0" w:space="0" w:color="auto"/>
                    <w:right w:val="none" w:sz="0" w:space="0" w:color="auto"/>
                  </w:divBdr>
                </w:div>
              </w:divsChild>
            </w:div>
            <w:div w:id="1960530164">
              <w:marLeft w:val="0"/>
              <w:marRight w:val="0"/>
              <w:marTop w:val="0"/>
              <w:marBottom w:val="0"/>
              <w:divBdr>
                <w:top w:val="none" w:sz="0" w:space="0" w:color="auto"/>
                <w:left w:val="none" w:sz="0" w:space="0" w:color="auto"/>
                <w:bottom w:val="none" w:sz="0" w:space="0" w:color="auto"/>
                <w:right w:val="none" w:sz="0" w:space="0" w:color="auto"/>
              </w:divBdr>
            </w:div>
          </w:divsChild>
        </w:div>
        <w:div w:id="938148877">
          <w:marLeft w:val="0"/>
          <w:marRight w:val="0"/>
          <w:marTop w:val="0"/>
          <w:marBottom w:val="0"/>
          <w:divBdr>
            <w:top w:val="none" w:sz="0" w:space="0" w:color="auto"/>
            <w:left w:val="none" w:sz="0" w:space="0" w:color="auto"/>
            <w:bottom w:val="none" w:sz="0" w:space="0" w:color="auto"/>
            <w:right w:val="none" w:sz="0" w:space="0" w:color="auto"/>
          </w:divBdr>
          <w:divsChild>
            <w:div w:id="236327425">
              <w:marLeft w:val="0"/>
              <w:marRight w:val="0"/>
              <w:marTop w:val="0"/>
              <w:marBottom w:val="0"/>
              <w:divBdr>
                <w:top w:val="none" w:sz="0" w:space="0" w:color="auto"/>
                <w:left w:val="none" w:sz="0" w:space="0" w:color="auto"/>
                <w:bottom w:val="none" w:sz="0" w:space="0" w:color="auto"/>
                <w:right w:val="none" w:sz="0" w:space="0" w:color="auto"/>
              </w:divBdr>
            </w:div>
          </w:divsChild>
        </w:div>
        <w:div w:id="1077048648">
          <w:marLeft w:val="0"/>
          <w:marRight w:val="0"/>
          <w:marTop w:val="0"/>
          <w:marBottom w:val="0"/>
          <w:divBdr>
            <w:top w:val="none" w:sz="0" w:space="0" w:color="auto"/>
            <w:left w:val="none" w:sz="0" w:space="0" w:color="auto"/>
            <w:bottom w:val="none" w:sz="0" w:space="0" w:color="auto"/>
            <w:right w:val="none" w:sz="0" w:space="0" w:color="auto"/>
          </w:divBdr>
          <w:divsChild>
            <w:div w:id="1158380047">
              <w:marLeft w:val="0"/>
              <w:marRight w:val="0"/>
              <w:marTop w:val="0"/>
              <w:marBottom w:val="0"/>
              <w:divBdr>
                <w:top w:val="none" w:sz="0" w:space="0" w:color="auto"/>
                <w:left w:val="none" w:sz="0" w:space="0" w:color="auto"/>
                <w:bottom w:val="none" w:sz="0" w:space="0" w:color="auto"/>
                <w:right w:val="none" w:sz="0" w:space="0" w:color="auto"/>
              </w:divBdr>
            </w:div>
          </w:divsChild>
        </w:div>
        <w:div w:id="1444229250">
          <w:marLeft w:val="0"/>
          <w:marRight w:val="0"/>
          <w:marTop w:val="0"/>
          <w:marBottom w:val="0"/>
          <w:divBdr>
            <w:top w:val="none" w:sz="0" w:space="0" w:color="auto"/>
            <w:left w:val="none" w:sz="0" w:space="0" w:color="auto"/>
            <w:bottom w:val="none" w:sz="0" w:space="0" w:color="auto"/>
            <w:right w:val="none" w:sz="0" w:space="0" w:color="auto"/>
          </w:divBdr>
          <w:divsChild>
            <w:div w:id="893321765">
              <w:marLeft w:val="0"/>
              <w:marRight w:val="0"/>
              <w:marTop w:val="0"/>
              <w:marBottom w:val="0"/>
              <w:divBdr>
                <w:top w:val="none" w:sz="0" w:space="0" w:color="auto"/>
                <w:left w:val="none" w:sz="0" w:space="0" w:color="auto"/>
                <w:bottom w:val="none" w:sz="0" w:space="0" w:color="auto"/>
                <w:right w:val="none" w:sz="0" w:space="0" w:color="auto"/>
              </w:divBdr>
            </w:div>
          </w:divsChild>
        </w:div>
        <w:div w:id="1718123289">
          <w:marLeft w:val="0"/>
          <w:marRight w:val="0"/>
          <w:marTop w:val="0"/>
          <w:marBottom w:val="0"/>
          <w:divBdr>
            <w:top w:val="none" w:sz="0" w:space="0" w:color="auto"/>
            <w:left w:val="none" w:sz="0" w:space="0" w:color="auto"/>
            <w:bottom w:val="none" w:sz="0" w:space="0" w:color="auto"/>
            <w:right w:val="none" w:sz="0" w:space="0" w:color="auto"/>
          </w:divBdr>
          <w:divsChild>
            <w:div w:id="1021973615">
              <w:marLeft w:val="0"/>
              <w:marRight w:val="0"/>
              <w:marTop w:val="0"/>
              <w:marBottom w:val="0"/>
              <w:divBdr>
                <w:top w:val="none" w:sz="0" w:space="0" w:color="auto"/>
                <w:left w:val="none" w:sz="0" w:space="0" w:color="auto"/>
                <w:bottom w:val="none" w:sz="0" w:space="0" w:color="auto"/>
                <w:right w:val="none" w:sz="0" w:space="0" w:color="auto"/>
              </w:divBdr>
            </w:div>
          </w:divsChild>
        </w:div>
        <w:div w:id="1855805697">
          <w:marLeft w:val="0"/>
          <w:marRight w:val="0"/>
          <w:marTop w:val="0"/>
          <w:marBottom w:val="0"/>
          <w:divBdr>
            <w:top w:val="none" w:sz="0" w:space="0" w:color="auto"/>
            <w:left w:val="none" w:sz="0" w:space="0" w:color="auto"/>
            <w:bottom w:val="none" w:sz="0" w:space="0" w:color="auto"/>
            <w:right w:val="none" w:sz="0" w:space="0" w:color="auto"/>
          </w:divBdr>
          <w:divsChild>
            <w:div w:id="1333795538">
              <w:marLeft w:val="0"/>
              <w:marRight w:val="0"/>
              <w:marTop w:val="0"/>
              <w:marBottom w:val="0"/>
              <w:divBdr>
                <w:top w:val="none" w:sz="0" w:space="0" w:color="auto"/>
                <w:left w:val="none" w:sz="0" w:space="0" w:color="auto"/>
                <w:bottom w:val="none" w:sz="0" w:space="0" w:color="auto"/>
                <w:right w:val="none" w:sz="0" w:space="0" w:color="auto"/>
              </w:divBdr>
            </w:div>
          </w:divsChild>
        </w:div>
        <w:div w:id="1865628571">
          <w:marLeft w:val="0"/>
          <w:marRight w:val="0"/>
          <w:marTop w:val="0"/>
          <w:marBottom w:val="0"/>
          <w:divBdr>
            <w:top w:val="none" w:sz="0" w:space="0" w:color="auto"/>
            <w:left w:val="none" w:sz="0" w:space="0" w:color="auto"/>
            <w:bottom w:val="none" w:sz="0" w:space="0" w:color="auto"/>
            <w:right w:val="none" w:sz="0" w:space="0" w:color="auto"/>
          </w:divBdr>
          <w:divsChild>
            <w:div w:id="58635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2421">
      <w:bodyDiv w:val="1"/>
      <w:marLeft w:val="0"/>
      <w:marRight w:val="0"/>
      <w:marTop w:val="0"/>
      <w:marBottom w:val="0"/>
      <w:divBdr>
        <w:top w:val="none" w:sz="0" w:space="0" w:color="auto"/>
        <w:left w:val="none" w:sz="0" w:space="0" w:color="auto"/>
        <w:bottom w:val="none" w:sz="0" w:space="0" w:color="auto"/>
        <w:right w:val="none" w:sz="0" w:space="0" w:color="auto"/>
      </w:divBdr>
      <w:divsChild>
        <w:div w:id="644089074">
          <w:marLeft w:val="0"/>
          <w:marRight w:val="0"/>
          <w:marTop w:val="0"/>
          <w:marBottom w:val="0"/>
          <w:divBdr>
            <w:top w:val="none" w:sz="0" w:space="0" w:color="auto"/>
            <w:left w:val="none" w:sz="0" w:space="0" w:color="auto"/>
            <w:bottom w:val="none" w:sz="0" w:space="0" w:color="auto"/>
            <w:right w:val="none" w:sz="0" w:space="0" w:color="auto"/>
          </w:divBdr>
          <w:divsChild>
            <w:div w:id="972717219">
              <w:marLeft w:val="0"/>
              <w:marRight w:val="0"/>
              <w:marTop w:val="0"/>
              <w:marBottom w:val="0"/>
              <w:divBdr>
                <w:top w:val="none" w:sz="0" w:space="0" w:color="auto"/>
                <w:left w:val="none" w:sz="0" w:space="0" w:color="auto"/>
                <w:bottom w:val="none" w:sz="0" w:space="0" w:color="auto"/>
                <w:right w:val="none" w:sz="0" w:space="0" w:color="auto"/>
              </w:divBdr>
            </w:div>
          </w:divsChild>
        </w:div>
        <w:div w:id="981889201">
          <w:marLeft w:val="0"/>
          <w:marRight w:val="0"/>
          <w:marTop w:val="0"/>
          <w:marBottom w:val="0"/>
          <w:divBdr>
            <w:top w:val="none" w:sz="0" w:space="0" w:color="auto"/>
            <w:left w:val="none" w:sz="0" w:space="0" w:color="auto"/>
            <w:bottom w:val="none" w:sz="0" w:space="0" w:color="auto"/>
            <w:right w:val="none" w:sz="0" w:space="0" w:color="auto"/>
          </w:divBdr>
          <w:divsChild>
            <w:div w:id="957300695">
              <w:marLeft w:val="0"/>
              <w:marRight w:val="0"/>
              <w:marTop w:val="0"/>
              <w:marBottom w:val="0"/>
              <w:divBdr>
                <w:top w:val="none" w:sz="0" w:space="0" w:color="auto"/>
                <w:left w:val="none" w:sz="0" w:space="0" w:color="auto"/>
                <w:bottom w:val="none" w:sz="0" w:space="0" w:color="auto"/>
                <w:right w:val="none" w:sz="0" w:space="0" w:color="auto"/>
              </w:divBdr>
            </w:div>
          </w:divsChild>
        </w:div>
        <w:div w:id="1475099956">
          <w:marLeft w:val="0"/>
          <w:marRight w:val="0"/>
          <w:marTop w:val="0"/>
          <w:marBottom w:val="0"/>
          <w:divBdr>
            <w:top w:val="none" w:sz="0" w:space="0" w:color="auto"/>
            <w:left w:val="none" w:sz="0" w:space="0" w:color="auto"/>
            <w:bottom w:val="none" w:sz="0" w:space="0" w:color="auto"/>
            <w:right w:val="none" w:sz="0" w:space="0" w:color="auto"/>
          </w:divBdr>
          <w:divsChild>
            <w:div w:id="1998149387">
              <w:marLeft w:val="0"/>
              <w:marRight w:val="0"/>
              <w:marTop w:val="0"/>
              <w:marBottom w:val="0"/>
              <w:divBdr>
                <w:top w:val="none" w:sz="0" w:space="0" w:color="auto"/>
                <w:left w:val="none" w:sz="0" w:space="0" w:color="auto"/>
                <w:bottom w:val="none" w:sz="0" w:space="0" w:color="auto"/>
                <w:right w:val="none" w:sz="0" w:space="0" w:color="auto"/>
              </w:divBdr>
            </w:div>
          </w:divsChild>
        </w:div>
        <w:div w:id="1479223229">
          <w:marLeft w:val="0"/>
          <w:marRight w:val="0"/>
          <w:marTop w:val="0"/>
          <w:marBottom w:val="0"/>
          <w:divBdr>
            <w:top w:val="none" w:sz="0" w:space="0" w:color="auto"/>
            <w:left w:val="none" w:sz="0" w:space="0" w:color="auto"/>
            <w:bottom w:val="none" w:sz="0" w:space="0" w:color="auto"/>
            <w:right w:val="none" w:sz="0" w:space="0" w:color="auto"/>
          </w:divBdr>
          <w:divsChild>
            <w:div w:id="584188660">
              <w:marLeft w:val="0"/>
              <w:marRight w:val="0"/>
              <w:marTop w:val="0"/>
              <w:marBottom w:val="0"/>
              <w:divBdr>
                <w:top w:val="none" w:sz="0" w:space="0" w:color="auto"/>
                <w:left w:val="none" w:sz="0" w:space="0" w:color="auto"/>
                <w:bottom w:val="none" w:sz="0" w:space="0" w:color="auto"/>
                <w:right w:val="none" w:sz="0" w:space="0" w:color="auto"/>
              </w:divBdr>
            </w:div>
          </w:divsChild>
        </w:div>
        <w:div w:id="1551307418">
          <w:marLeft w:val="0"/>
          <w:marRight w:val="0"/>
          <w:marTop w:val="0"/>
          <w:marBottom w:val="0"/>
          <w:divBdr>
            <w:top w:val="none" w:sz="0" w:space="0" w:color="auto"/>
            <w:left w:val="none" w:sz="0" w:space="0" w:color="auto"/>
            <w:bottom w:val="none" w:sz="0" w:space="0" w:color="auto"/>
            <w:right w:val="none" w:sz="0" w:space="0" w:color="auto"/>
          </w:divBdr>
          <w:divsChild>
            <w:div w:id="531068955">
              <w:marLeft w:val="0"/>
              <w:marRight w:val="0"/>
              <w:marTop w:val="0"/>
              <w:marBottom w:val="0"/>
              <w:divBdr>
                <w:top w:val="none" w:sz="0" w:space="0" w:color="auto"/>
                <w:left w:val="none" w:sz="0" w:space="0" w:color="auto"/>
                <w:bottom w:val="none" w:sz="0" w:space="0" w:color="auto"/>
                <w:right w:val="none" w:sz="0" w:space="0" w:color="auto"/>
              </w:divBdr>
            </w:div>
          </w:divsChild>
        </w:div>
        <w:div w:id="1643077755">
          <w:marLeft w:val="0"/>
          <w:marRight w:val="0"/>
          <w:marTop w:val="0"/>
          <w:marBottom w:val="0"/>
          <w:divBdr>
            <w:top w:val="none" w:sz="0" w:space="0" w:color="auto"/>
            <w:left w:val="none" w:sz="0" w:space="0" w:color="auto"/>
            <w:bottom w:val="none" w:sz="0" w:space="0" w:color="auto"/>
            <w:right w:val="none" w:sz="0" w:space="0" w:color="auto"/>
          </w:divBdr>
          <w:divsChild>
            <w:div w:id="1662275735">
              <w:marLeft w:val="0"/>
              <w:marRight w:val="0"/>
              <w:marTop w:val="0"/>
              <w:marBottom w:val="0"/>
              <w:divBdr>
                <w:top w:val="none" w:sz="0" w:space="0" w:color="auto"/>
                <w:left w:val="none" w:sz="0" w:space="0" w:color="auto"/>
                <w:bottom w:val="none" w:sz="0" w:space="0" w:color="auto"/>
                <w:right w:val="none" w:sz="0" w:space="0" w:color="auto"/>
              </w:divBdr>
            </w:div>
          </w:divsChild>
        </w:div>
        <w:div w:id="1907300962">
          <w:marLeft w:val="0"/>
          <w:marRight w:val="0"/>
          <w:marTop w:val="0"/>
          <w:marBottom w:val="0"/>
          <w:divBdr>
            <w:top w:val="none" w:sz="0" w:space="0" w:color="auto"/>
            <w:left w:val="none" w:sz="0" w:space="0" w:color="auto"/>
            <w:bottom w:val="none" w:sz="0" w:space="0" w:color="auto"/>
            <w:right w:val="none" w:sz="0" w:space="0" w:color="auto"/>
          </w:divBdr>
          <w:divsChild>
            <w:div w:id="1866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3190">
      <w:bodyDiv w:val="1"/>
      <w:marLeft w:val="0"/>
      <w:marRight w:val="0"/>
      <w:marTop w:val="0"/>
      <w:marBottom w:val="0"/>
      <w:divBdr>
        <w:top w:val="none" w:sz="0" w:space="0" w:color="auto"/>
        <w:left w:val="none" w:sz="0" w:space="0" w:color="auto"/>
        <w:bottom w:val="none" w:sz="0" w:space="0" w:color="auto"/>
        <w:right w:val="none" w:sz="0" w:space="0" w:color="auto"/>
      </w:divBdr>
    </w:div>
    <w:div w:id="951716141">
      <w:bodyDiv w:val="1"/>
      <w:marLeft w:val="0"/>
      <w:marRight w:val="0"/>
      <w:marTop w:val="0"/>
      <w:marBottom w:val="0"/>
      <w:divBdr>
        <w:top w:val="none" w:sz="0" w:space="0" w:color="auto"/>
        <w:left w:val="none" w:sz="0" w:space="0" w:color="auto"/>
        <w:bottom w:val="none" w:sz="0" w:space="0" w:color="auto"/>
        <w:right w:val="none" w:sz="0" w:space="0" w:color="auto"/>
      </w:divBdr>
      <w:divsChild>
        <w:div w:id="383023095">
          <w:marLeft w:val="0"/>
          <w:marRight w:val="0"/>
          <w:marTop w:val="0"/>
          <w:marBottom w:val="0"/>
          <w:divBdr>
            <w:top w:val="none" w:sz="0" w:space="0" w:color="auto"/>
            <w:left w:val="none" w:sz="0" w:space="0" w:color="auto"/>
            <w:bottom w:val="none" w:sz="0" w:space="0" w:color="auto"/>
            <w:right w:val="none" w:sz="0" w:space="0" w:color="auto"/>
          </w:divBdr>
          <w:divsChild>
            <w:div w:id="1813522162">
              <w:marLeft w:val="0"/>
              <w:marRight w:val="0"/>
              <w:marTop w:val="0"/>
              <w:marBottom w:val="0"/>
              <w:divBdr>
                <w:top w:val="none" w:sz="0" w:space="0" w:color="auto"/>
                <w:left w:val="none" w:sz="0" w:space="0" w:color="auto"/>
                <w:bottom w:val="none" w:sz="0" w:space="0" w:color="auto"/>
                <w:right w:val="none" w:sz="0" w:space="0" w:color="auto"/>
              </w:divBdr>
            </w:div>
          </w:divsChild>
        </w:div>
        <w:div w:id="1204513573">
          <w:marLeft w:val="0"/>
          <w:marRight w:val="0"/>
          <w:marTop w:val="0"/>
          <w:marBottom w:val="0"/>
          <w:divBdr>
            <w:top w:val="none" w:sz="0" w:space="0" w:color="auto"/>
            <w:left w:val="none" w:sz="0" w:space="0" w:color="auto"/>
            <w:bottom w:val="none" w:sz="0" w:space="0" w:color="auto"/>
            <w:right w:val="none" w:sz="0" w:space="0" w:color="auto"/>
          </w:divBdr>
          <w:divsChild>
            <w:div w:id="46072894">
              <w:marLeft w:val="0"/>
              <w:marRight w:val="0"/>
              <w:marTop w:val="0"/>
              <w:marBottom w:val="0"/>
              <w:divBdr>
                <w:top w:val="none" w:sz="0" w:space="0" w:color="auto"/>
                <w:left w:val="none" w:sz="0" w:space="0" w:color="auto"/>
                <w:bottom w:val="none" w:sz="0" w:space="0" w:color="auto"/>
                <w:right w:val="none" w:sz="0" w:space="0" w:color="auto"/>
              </w:divBdr>
            </w:div>
          </w:divsChild>
        </w:div>
        <w:div w:id="1830124819">
          <w:marLeft w:val="0"/>
          <w:marRight w:val="0"/>
          <w:marTop w:val="0"/>
          <w:marBottom w:val="0"/>
          <w:divBdr>
            <w:top w:val="none" w:sz="0" w:space="0" w:color="auto"/>
            <w:left w:val="none" w:sz="0" w:space="0" w:color="auto"/>
            <w:bottom w:val="none" w:sz="0" w:space="0" w:color="auto"/>
            <w:right w:val="none" w:sz="0" w:space="0" w:color="auto"/>
          </w:divBdr>
          <w:divsChild>
            <w:div w:id="1198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1165">
      <w:bodyDiv w:val="1"/>
      <w:marLeft w:val="0"/>
      <w:marRight w:val="0"/>
      <w:marTop w:val="0"/>
      <w:marBottom w:val="0"/>
      <w:divBdr>
        <w:top w:val="none" w:sz="0" w:space="0" w:color="auto"/>
        <w:left w:val="none" w:sz="0" w:space="0" w:color="auto"/>
        <w:bottom w:val="none" w:sz="0" w:space="0" w:color="auto"/>
        <w:right w:val="none" w:sz="0" w:space="0" w:color="auto"/>
      </w:divBdr>
    </w:div>
    <w:div w:id="1364399661">
      <w:bodyDiv w:val="1"/>
      <w:marLeft w:val="0"/>
      <w:marRight w:val="0"/>
      <w:marTop w:val="0"/>
      <w:marBottom w:val="0"/>
      <w:divBdr>
        <w:top w:val="none" w:sz="0" w:space="0" w:color="auto"/>
        <w:left w:val="none" w:sz="0" w:space="0" w:color="auto"/>
        <w:bottom w:val="none" w:sz="0" w:space="0" w:color="auto"/>
        <w:right w:val="none" w:sz="0" w:space="0" w:color="auto"/>
      </w:divBdr>
    </w:div>
    <w:div w:id="1480610661">
      <w:bodyDiv w:val="1"/>
      <w:marLeft w:val="0"/>
      <w:marRight w:val="0"/>
      <w:marTop w:val="0"/>
      <w:marBottom w:val="0"/>
      <w:divBdr>
        <w:top w:val="none" w:sz="0" w:space="0" w:color="auto"/>
        <w:left w:val="none" w:sz="0" w:space="0" w:color="auto"/>
        <w:bottom w:val="none" w:sz="0" w:space="0" w:color="auto"/>
        <w:right w:val="none" w:sz="0" w:space="0" w:color="auto"/>
      </w:divBdr>
    </w:div>
    <w:div w:id="1522670184">
      <w:bodyDiv w:val="1"/>
      <w:marLeft w:val="0"/>
      <w:marRight w:val="0"/>
      <w:marTop w:val="0"/>
      <w:marBottom w:val="0"/>
      <w:divBdr>
        <w:top w:val="none" w:sz="0" w:space="0" w:color="auto"/>
        <w:left w:val="none" w:sz="0" w:space="0" w:color="auto"/>
        <w:bottom w:val="none" w:sz="0" w:space="0" w:color="auto"/>
        <w:right w:val="none" w:sz="0" w:space="0" w:color="auto"/>
      </w:divBdr>
    </w:div>
    <w:div w:id="1650553158">
      <w:bodyDiv w:val="1"/>
      <w:marLeft w:val="0"/>
      <w:marRight w:val="0"/>
      <w:marTop w:val="0"/>
      <w:marBottom w:val="0"/>
      <w:divBdr>
        <w:top w:val="none" w:sz="0" w:space="0" w:color="auto"/>
        <w:left w:val="none" w:sz="0" w:space="0" w:color="auto"/>
        <w:bottom w:val="none" w:sz="0" w:space="0" w:color="auto"/>
        <w:right w:val="none" w:sz="0" w:space="0" w:color="auto"/>
      </w:divBdr>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2b8f97924741418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govt.westlaw.com/calregs/Document/I1E35BBE3B57046F0ABD056DC4E8F0E73?viewType=FullText&amp;originationContext=documenttoc&amp;transitionType=CategoryPageItem&amp;contextData=(sc.Default)&amp;bhcp=1"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e1a24cfa526643b7" Type="http://schemas.microsoft.com/office/2018/08/relationships/commentsExtensible" Target="commentsExtensi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11.png"/><Relationship Id="rId28" Type="http://schemas.openxmlformats.org/officeDocument/2006/relationships/hyperlink" Target="https://www.federalregister.gov/documents/2020/09/02/2020-18636/distance-education-and-innovation" TargetMode="Externa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govt.westlaw.com/calregs/Document/I1E35BBE3B57046F0ABD056DC4E8F0E73?viewType=FullText&amp;originationContext=documenttoc&amp;transitionType=CategoryPageItem&amp;contextData=(sc.Default)&amp;bhcp=1" TargetMode="External"/><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ill872\Library\Containers\com.microsoft.Word\Data\Library\Application%20Support\Microsoft\Office\16.0\DTS\en-US%7b9A22F55F-7E03-3740-BE79-5825E598F16F%7d\%7b55AA65DC-84D2-A74D-BE96-E3FB660B7659%7dtf10002071.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Details xmlns="60a69190-256d-45b5-ba5a-d09a211d535f">{}</SharedWithDetails>
    <SharedWithUsers xmlns="60a69190-256d-45b5-ba5a-d09a211d535f">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69C1D12C68294AB053F4081DB146A5" ma:contentTypeVersion="12" ma:contentTypeDescription="Create a new document." ma:contentTypeScope="" ma:versionID="bfa6de981dceaa6108822622705bf4dd">
  <xsd:schema xmlns:xsd="http://www.w3.org/2001/XMLSchema" xmlns:xs="http://www.w3.org/2001/XMLSchema" xmlns:p="http://schemas.microsoft.com/office/2006/metadata/properties" xmlns:ns2="c3cc1da4-c426-4c95-84df-74b1351d9e1b" xmlns:ns3="60a69190-256d-45b5-ba5a-d09a211d535f" targetNamespace="http://schemas.microsoft.com/office/2006/metadata/properties" ma:root="true" ma:fieldsID="c0284f124c3293437038b1511bf436cf" ns2:_="" ns3:_="">
    <xsd:import namespace="c3cc1da4-c426-4c95-84df-74b1351d9e1b"/>
    <xsd:import namespace="60a69190-256d-45b5-ba5a-d09a211d53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c1da4-c426-4c95-84df-74b1351d9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a69190-256d-45b5-ba5a-d09a211d53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CED26-0910-4819-874B-D8E2CCD421FE}">
  <ds:schemaRefs>
    <ds:schemaRef ds:uri="60a69190-256d-45b5-ba5a-d09a211d535f"/>
    <ds:schemaRef ds:uri="http://schemas.openxmlformats.org/package/2006/metadata/core-properties"/>
    <ds:schemaRef ds:uri="http://www.w3.org/XML/1998/namespace"/>
    <ds:schemaRef ds:uri="http://purl.org/dc/elements/1.1/"/>
    <ds:schemaRef ds:uri="http://schemas.microsoft.com/office/2006/documentManagement/types"/>
    <ds:schemaRef ds:uri="http://purl.org/dc/dcmitype/"/>
    <ds:schemaRef ds:uri="http://schemas.microsoft.com/office/infopath/2007/PartnerControls"/>
    <ds:schemaRef ds:uri="c3cc1da4-c426-4c95-84df-74b1351d9e1b"/>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3.xml><?xml version="1.0" encoding="utf-8"?>
<ds:datastoreItem xmlns:ds="http://schemas.openxmlformats.org/officeDocument/2006/customXml" ds:itemID="{E704CC35-5716-4022-ACD6-0A8B53194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c1da4-c426-4c95-84df-74b1351d9e1b"/>
    <ds:schemaRef ds:uri="60a69190-256d-45b5-ba5a-d09a211d5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77FD09-4DC6-4326-B5CC-6F28DE096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{55AA65DC-84D2-A74D-BE96-E3FB660B7659}tf10002071</Template>
  <TotalTime>2</TotalTime>
  <Pages>3</Pages>
  <Words>8358</Words>
  <Characters>47642</Characters>
  <Application>Microsoft Office Word</Application>
  <DocSecurity>4</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Duldulao, Abigail</cp:lastModifiedBy>
  <cp:revision>2</cp:revision>
  <dcterms:created xsi:type="dcterms:W3CDTF">2022-02-25T20:48:00Z</dcterms:created>
  <dcterms:modified xsi:type="dcterms:W3CDTF">2022-02-25T20:48:00Z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0x0101001E69C1D12C68294AB053F4081DB146A5</vt:lpwstr>
  </property>
  <property fmtid="{D5CDD505-2E9C-101B-9397-08002B2CF9AE}" pid="4" name="AssetID">
    <vt:lpwstr>TF10002005</vt:lpwstr>
  </property>
</Properties>
</file>