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9BC" w:rsidRPr="005A5A25" w:rsidRDefault="005A5A25" w:rsidP="00757F96">
      <w:pPr>
        <w:pBdr>
          <w:bottom w:val="single" w:sz="6" w:space="0" w:color="CFCFCF"/>
        </w:pBdr>
        <w:spacing w:before="100" w:beforeAutospacing="1" w:after="100" w:afterAutospacing="1" w:line="240" w:lineRule="auto"/>
        <w:contextualSpacing/>
        <w:outlineLvl w:val="1"/>
        <w:rPr>
          <w:rFonts w:ascii="Verdana" w:eastAsia="Times New Roman" w:hAnsi="Verdana" w:cs="Times New Roman"/>
          <w:b/>
          <w:bCs/>
          <w:color w:val="5D0202"/>
          <w:szCs w:val="24"/>
        </w:rPr>
      </w:pPr>
      <w:r w:rsidRPr="00B80D5A">
        <w:rPr>
          <w:rFonts w:ascii="Verdana" w:eastAsia="Times New Roman" w:hAnsi="Verdana" w:cs="Times New Roman"/>
          <w:noProof/>
          <w:color w:val="000000"/>
          <w:sz w:val="19"/>
          <w:szCs w:val="19"/>
        </w:rPr>
        <mc:AlternateContent>
          <mc:Choice Requires="wps">
            <w:drawing>
              <wp:anchor distT="0" distB="0" distL="114300" distR="114300" simplePos="0" relativeHeight="251659264" behindDoc="1" locked="0" layoutInCell="1" allowOverlap="1" wp14:anchorId="78059A60" wp14:editId="0A003B3B">
                <wp:simplePos x="0" y="0"/>
                <wp:positionH relativeFrom="column">
                  <wp:posOffset>3962400</wp:posOffset>
                </wp:positionH>
                <wp:positionV relativeFrom="paragraph">
                  <wp:posOffset>-102870</wp:posOffset>
                </wp:positionV>
                <wp:extent cx="3114675" cy="3524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52425"/>
                        </a:xfrm>
                        <a:prstGeom prst="rect">
                          <a:avLst/>
                        </a:prstGeom>
                        <a:solidFill>
                          <a:srgbClr val="FFFFFF"/>
                        </a:solidFill>
                        <a:ln w="9525">
                          <a:noFill/>
                          <a:miter lim="800000"/>
                          <a:headEnd/>
                          <a:tailEnd/>
                        </a:ln>
                      </wps:spPr>
                      <wps:txbx>
                        <w:txbxContent>
                          <w:p w:rsidR="00270982" w:rsidRPr="005A5A25" w:rsidRDefault="00270982" w:rsidP="00B80D5A">
                            <w:pPr>
                              <w:jc w:val="right"/>
                              <w:rPr>
                                <w:b/>
                                <w:sz w:val="20"/>
                              </w:rPr>
                            </w:pPr>
                            <w:r w:rsidRPr="005A5A25">
                              <w:rPr>
                                <w:b/>
                                <w:sz w:val="20"/>
                              </w:rPr>
                              <w:t xml:space="preserve">(For </w:t>
                            </w:r>
                            <w:r w:rsidRPr="005A5A25">
                              <w:rPr>
                                <w:b/>
                                <w:highlight w:val="yellow"/>
                              </w:rPr>
                              <w:t>Excess Units</w:t>
                            </w:r>
                            <w:r w:rsidRPr="005A5A25">
                              <w:rPr>
                                <w:b/>
                                <w:sz w:val="20"/>
                              </w:rPr>
                              <w:t>, please see reverse side)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2pt;margin-top:-8.1pt;width:245.2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" stroked="f">
                <v:textbox>
                  <w:txbxContent>
                    <w:p w:rsidR="00270982" w:rsidRPr="005A5A25" w:rsidRDefault="00270982" w:rsidP="00B80D5A">
                      <w:pPr>
                        <w:jc w:val="right"/>
                        <w:rPr>
                          <w:b/>
                          <w:sz w:val="20"/>
                        </w:rPr>
                      </w:pPr>
                      <w:r w:rsidRPr="005A5A25">
                        <w:rPr>
                          <w:b/>
                          <w:sz w:val="20"/>
                        </w:rPr>
                        <w:t xml:space="preserve">(For </w:t>
                      </w:r>
                      <w:r w:rsidRPr="005A5A25">
                        <w:rPr>
                          <w:b/>
                          <w:highlight w:val="yellow"/>
                        </w:rPr>
                        <w:t>Excess Units</w:t>
                      </w:r>
                      <w:r w:rsidRPr="005A5A25">
                        <w:rPr>
                          <w:b/>
                          <w:sz w:val="20"/>
                        </w:rPr>
                        <w:t>, please see reverse side)</w:t>
                      </w:r>
                    </w:p>
                  </w:txbxContent>
                </v:textbox>
              </v:shape>
            </w:pict>
          </mc:Fallback>
        </mc:AlternateContent>
      </w:r>
      <w:r w:rsidR="00C139BC" w:rsidRPr="005A5A25">
        <w:rPr>
          <w:rFonts w:ascii="Verdana" w:eastAsia="Times New Roman" w:hAnsi="Verdana" w:cs="Times New Roman"/>
          <w:b/>
          <w:bCs/>
          <w:color w:val="5D0202"/>
          <w:szCs w:val="24"/>
        </w:rPr>
        <w:t>All appeal decisions are final.</w:t>
      </w:r>
    </w:p>
    <w:p w:rsidR="00C139BC" w:rsidRDefault="00C139BC" w:rsidP="00757F96">
      <w:pPr>
        <w:spacing w:before="100" w:beforeAutospacing="1" w:after="100" w:afterAutospacing="1" w:line="240" w:lineRule="auto"/>
        <w:contextualSpacing/>
        <w:rPr>
          <w:rFonts w:ascii="Verdana" w:eastAsia="Times New Roman" w:hAnsi="Verdana" w:cs="Times New Roman"/>
          <w:b/>
          <w:bCs/>
          <w:color w:val="000000"/>
          <w:sz w:val="20"/>
          <w:szCs w:val="20"/>
        </w:rPr>
      </w:pPr>
      <w:r w:rsidRPr="00C139BC">
        <w:rPr>
          <w:rFonts w:ascii="Verdana" w:eastAsia="Times New Roman" w:hAnsi="Verdana" w:cs="Times New Roman"/>
          <w:color w:val="000000"/>
          <w:sz w:val="20"/>
          <w:szCs w:val="20"/>
        </w:rPr>
        <w:t> </w:t>
      </w:r>
      <w:r w:rsidRPr="00C139BC">
        <w:rPr>
          <w:rFonts w:ascii="Verdana" w:eastAsia="Times New Roman" w:hAnsi="Verdana" w:cs="Times New Roman"/>
          <w:b/>
          <w:bCs/>
          <w:color w:val="000000"/>
          <w:sz w:val="20"/>
          <w:szCs w:val="20"/>
        </w:rPr>
        <w:t xml:space="preserve">Appeal Dates and Deadlines </w:t>
      </w:r>
    </w:p>
    <w:p w:rsidR="00B80D5A" w:rsidRPr="005A5A25" w:rsidRDefault="00B80D5A" w:rsidP="00757F96">
      <w:pPr>
        <w:spacing w:before="100" w:beforeAutospacing="1" w:after="100" w:afterAutospacing="1" w:line="240" w:lineRule="auto"/>
        <w:contextualSpacing/>
        <w:rPr>
          <w:rFonts w:ascii="Verdana" w:eastAsia="Times New Roman" w:hAnsi="Verdana" w:cs="Times New Roman"/>
          <w:color w:val="000000"/>
          <w:sz w:val="10"/>
          <w:szCs w:val="20"/>
        </w:rPr>
      </w:pPr>
    </w:p>
    <w:p w:rsidR="00C139BC" w:rsidRPr="00C139BC" w:rsidRDefault="00C139BC" w:rsidP="00757F96">
      <w:pPr>
        <w:numPr>
          <w:ilvl w:val="0"/>
          <w:numId w:val="1"/>
        </w:numPr>
        <w:spacing w:before="100" w:beforeAutospacing="1" w:after="100" w:afterAutospacing="1" w:line="240" w:lineRule="auto"/>
        <w:ind w:left="240" w:right="240"/>
        <w:contextualSpacing/>
        <w:rPr>
          <w:rFonts w:ascii="Verdana" w:eastAsia="Times New Roman" w:hAnsi="Verdana" w:cs="Times New Roman"/>
          <w:color w:val="000000"/>
          <w:sz w:val="20"/>
          <w:szCs w:val="20"/>
        </w:rPr>
      </w:pPr>
      <w:r w:rsidRPr="00C139BC">
        <w:rPr>
          <w:rFonts w:ascii="Verdana" w:eastAsia="Times New Roman" w:hAnsi="Verdana" w:cs="Times New Roman"/>
          <w:color w:val="000000"/>
          <w:sz w:val="20"/>
          <w:szCs w:val="20"/>
        </w:rPr>
        <w:t xml:space="preserve">Financial aid will begin accepting SPRING 2014 Appeals: </w:t>
      </w:r>
      <w:r w:rsidRPr="00C139BC">
        <w:rPr>
          <w:rFonts w:ascii="Verdana" w:eastAsia="Times New Roman" w:hAnsi="Verdana" w:cs="Times New Roman"/>
          <w:b/>
          <w:bCs/>
          <w:color w:val="000000"/>
          <w:sz w:val="20"/>
          <w:szCs w:val="20"/>
        </w:rPr>
        <w:t>JANUARY 21, 2014</w:t>
      </w:r>
    </w:p>
    <w:p w:rsidR="00C139BC" w:rsidRPr="00C139BC" w:rsidRDefault="00C139BC" w:rsidP="00757F96">
      <w:pPr>
        <w:numPr>
          <w:ilvl w:val="0"/>
          <w:numId w:val="1"/>
        </w:numPr>
        <w:spacing w:before="100" w:beforeAutospacing="1" w:after="100" w:afterAutospacing="1" w:line="240" w:lineRule="auto"/>
        <w:ind w:left="240" w:right="240"/>
        <w:contextualSpacing/>
        <w:rPr>
          <w:rFonts w:ascii="Verdana" w:eastAsia="Times New Roman" w:hAnsi="Verdana" w:cs="Times New Roman"/>
          <w:color w:val="000000"/>
          <w:sz w:val="20"/>
          <w:szCs w:val="20"/>
        </w:rPr>
      </w:pPr>
      <w:r w:rsidRPr="00C139BC">
        <w:rPr>
          <w:rFonts w:ascii="Verdana" w:eastAsia="Times New Roman" w:hAnsi="Verdana" w:cs="Times New Roman"/>
          <w:color w:val="000000"/>
          <w:sz w:val="20"/>
          <w:szCs w:val="20"/>
        </w:rPr>
        <w:t xml:space="preserve">SAP online quiz will be available: </w:t>
      </w:r>
      <w:r w:rsidRPr="00C139BC">
        <w:rPr>
          <w:rFonts w:ascii="Verdana" w:eastAsia="Times New Roman" w:hAnsi="Verdana" w:cs="Times New Roman"/>
          <w:b/>
          <w:bCs/>
          <w:color w:val="000000"/>
          <w:sz w:val="20"/>
          <w:szCs w:val="20"/>
        </w:rPr>
        <w:t>JANUARY 13, 2014</w:t>
      </w:r>
      <w:r w:rsidRPr="00C139BC">
        <w:rPr>
          <w:rFonts w:ascii="Verdana" w:eastAsia="Times New Roman" w:hAnsi="Verdana" w:cs="Times New Roman"/>
          <w:color w:val="000000"/>
          <w:sz w:val="20"/>
          <w:szCs w:val="20"/>
        </w:rPr>
        <w:t xml:space="preserve"> </w:t>
      </w:r>
    </w:p>
    <w:p w:rsidR="00C139BC" w:rsidRPr="00C139BC" w:rsidRDefault="00C139BC" w:rsidP="00757F96">
      <w:pPr>
        <w:numPr>
          <w:ilvl w:val="0"/>
          <w:numId w:val="1"/>
        </w:numPr>
        <w:spacing w:before="100" w:beforeAutospacing="1" w:after="240" w:line="240" w:lineRule="auto"/>
        <w:ind w:left="240" w:right="240"/>
        <w:contextualSpacing/>
        <w:rPr>
          <w:rFonts w:ascii="Verdana" w:eastAsia="Times New Roman" w:hAnsi="Verdana" w:cs="Times New Roman"/>
          <w:color w:val="000000"/>
          <w:sz w:val="20"/>
          <w:szCs w:val="20"/>
        </w:rPr>
      </w:pPr>
      <w:r w:rsidRPr="00C139BC">
        <w:rPr>
          <w:rFonts w:ascii="Verdana" w:eastAsia="Times New Roman" w:hAnsi="Verdana" w:cs="Times New Roman"/>
          <w:color w:val="000000"/>
          <w:sz w:val="20"/>
          <w:szCs w:val="20"/>
        </w:rPr>
        <w:t xml:space="preserve">Last day to submit a SPRING 2014 Appeal is: </w:t>
      </w:r>
      <w:r w:rsidRPr="00C139BC">
        <w:rPr>
          <w:rFonts w:ascii="Verdana" w:eastAsia="Times New Roman" w:hAnsi="Verdana" w:cs="Times New Roman"/>
          <w:b/>
          <w:bCs/>
          <w:color w:val="000000"/>
          <w:sz w:val="20"/>
          <w:szCs w:val="20"/>
        </w:rPr>
        <w:t>MARCH 14, 2014</w:t>
      </w:r>
    </w:p>
    <w:p w:rsidR="00B80D5A" w:rsidRPr="005A5A25" w:rsidRDefault="00B80D5A" w:rsidP="00757F96">
      <w:pPr>
        <w:spacing w:before="100" w:beforeAutospacing="1" w:after="100" w:afterAutospacing="1" w:line="240" w:lineRule="auto"/>
        <w:contextualSpacing/>
        <w:rPr>
          <w:rFonts w:ascii="Verdana" w:eastAsia="Times New Roman" w:hAnsi="Verdana" w:cs="Times New Roman"/>
          <w:b/>
          <w:bCs/>
          <w:color w:val="000000"/>
          <w:sz w:val="12"/>
          <w:szCs w:val="20"/>
        </w:rPr>
      </w:pPr>
    </w:p>
    <w:p w:rsidR="00C139BC" w:rsidRDefault="00B80D5A" w:rsidP="00757F96">
      <w:pPr>
        <w:spacing w:before="100" w:beforeAutospacing="1" w:after="100" w:afterAutospacing="1" w:line="240" w:lineRule="auto"/>
        <w:contextualSpacing/>
        <w:rPr>
          <w:rFonts w:ascii="Verdana" w:eastAsia="Times New Roman" w:hAnsi="Verdana" w:cs="Times New Roman"/>
          <w:b/>
          <w:bCs/>
          <w:color w:val="000000"/>
          <w:sz w:val="20"/>
          <w:szCs w:val="20"/>
        </w:rPr>
      </w:pPr>
      <w:r w:rsidRPr="005A5A25">
        <w:rPr>
          <w:rFonts w:ascii="Verdana" w:eastAsia="Times New Roman" w:hAnsi="Verdana" w:cs="Times New Roman"/>
          <w:b/>
          <w:bCs/>
          <w:color w:val="000000"/>
          <w:sz w:val="20"/>
          <w:szCs w:val="20"/>
          <w:highlight w:val="yellow"/>
          <w:u w:val="single"/>
        </w:rPr>
        <w:t>Appeal for Suspension</w:t>
      </w:r>
      <w:r>
        <w:rPr>
          <w:rFonts w:ascii="Verdana" w:eastAsia="Times New Roman" w:hAnsi="Verdana" w:cs="Times New Roman"/>
          <w:b/>
          <w:bCs/>
          <w:color w:val="000000"/>
          <w:sz w:val="20"/>
          <w:szCs w:val="20"/>
        </w:rPr>
        <w:br/>
      </w:r>
      <w:r w:rsidR="00C139BC" w:rsidRPr="00C139BC">
        <w:rPr>
          <w:rFonts w:ascii="Verdana" w:eastAsia="Times New Roman" w:hAnsi="Verdana" w:cs="Times New Roman"/>
          <w:b/>
          <w:bCs/>
          <w:color w:val="000000"/>
          <w:sz w:val="20"/>
          <w:szCs w:val="20"/>
        </w:rPr>
        <w:t xml:space="preserve">Steps to complete the Satisfactory Academic Progress On-line Workshop and Quiz: </w:t>
      </w:r>
    </w:p>
    <w:p w:rsidR="00B80D5A" w:rsidRPr="005A5A25" w:rsidRDefault="00B80D5A" w:rsidP="00757F96">
      <w:pPr>
        <w:spacing w:before="100" w:beforeAutospacing="1" w:after="100" w:afterAutospacing="1" w:line="240" w:lineRule="auto"/>
        <w:contextualSpacing/>
        <w:rPr>
          <w:rFonts w:ascii="Verdana" w:eastAsia="Times New Roman" w:hAnsi="Verdana" w:cs="Times New Roman"/>
          <w:color w:val="000000"/>
          <w:sz w:val="10"/>
          <w:szCs w:val="20"/>
        </w:rPr>
      </w:pPr>
    </w:p>
    <w:p w:rsidR="00757F96" w:rsidRDefault="00C139BC" w:rsidP="00757F96">
      <w:pPr>
        <w:spacing w:before="100" w:beforeAutospacing="1" w:after="100" w:afterAutospacing="1" w:line="240" w:lineRule="auto"/>
        <w:contextualSpacing/>
        <w:rPr>
          <w:rFonts w:ascii="Verdana" w:eastAsia="Times New Roman" w:hAnsi="Verdana" w:cs="Times New Roman"/>
          <w:color w:val="000000"/>
          <w:sz w:val="20"/>
          <w:szCs w:val="20"/>
        </w:rPr>
      </w:pPr>
      <w:r w:rsidRPr="00C139BC">
        <w:rPr>
          <w:rFonts w:ascii="Verdana" w:eastAsia="Times New Roman" w:hAnsi="Verdana" w:cs="Times New Roman"/>
          <w:b/>
          <w:bCs/>
          <w:color w:val="000000"/>
          <w:sz w:val="20"/>
          <w:szCs w:val="20"/>
        </w:rPr>
        <w:t>Step 1:</w:t>
      </w:r>
      <w:r w:rsidR="00757F96">
        <w:rPr>
          <w:rFonts w:ascii="Verdana" w:eastAsia="Times New Roman" w:hAnsi="Verdana" w:cs="Times New Roman"/>
          <w:b/>
          <w:bCs/>
          <w:color w:val="000000"/>
          <w:sz w:val="20"/>
          <w:szCs w:val="20"/>
        </w:rPr>
        <w:t xml:space="preserve"> </w:t>
      </w:r>
      <w:r w:rsidRPr="00C139BC">
        <w:rPr>
          <w:rFonts w:ascii="Verdana" w:eastAsia="Times New Roman" w:hAnsi="Verdana" w:cs="Times New Roman"/>
          <w:color w:val="000000"/>
          <w:sz w:val="20"/>
          <w:szCs w:val="20"/>
        </w:rPr>
        <w:t xml:space="preserve">Logon to the Los Medanos College </w:t>
      </w:r>
      <w:r w:rsidR="005A5A25" w:rsidRPr="00C139BC">
        <w:rPr>
          <w:rFonts w:ascii="Verdana" w:eastAsia="Times New Roman" w:hAnsi="Verdana" w:cs="Times New Roman"/>
          <w:color w:val="000000"/>
          <w:sz w:val="20"/>
          <w:szCs w:val="20"/>
        </w:rPr>
        <w:t xml:space="preserve">website </w:t>
      </w:r>
      <w:hyperlink r:id="rId9" w:history="1">
        <w:r w:rsidRPr="00C139BC">
          <w:rPr>
            <w:rFonts w:ascii="Verdana" w:eastAsia="Times New Roman" w:hAnsi="Verdana" w:cs="Times New Roman"/>
            <w:color w:val="003399"/>
            <w:sz w:val="20"/>
            <w:szCs w:val="20"/>
          </w:rPr>
          <w:t>www.losmedanos.edu</w:t>
        </w:r>
      </w:hyperlink>
      <w:r w:rsidRPr="00C139BC">
        <w:rPr>
          <w:rFonts w:ascii="Verdana" w:eastAsia="Times New Roman" w:hAnsi="Verdana" w:cs="Times New Roman"/>
          <w:color w:val="000000"/>
          <w:sz w:val="20"/>
          <w:szCs w:val="20"/>
        </w:rPr>
        <w:t xml:space="preserve">; Click on ‘Current Students’, ‘Financial Aid’, Select and view the ‘Satisfactory Academic Progress Online Workshop’ </w:t>
      </w:r>
    </w:p>
    <w:p w:rsidR="00B80D5A" w:rsidRPr="005A5A25" w:rsidRDefault="00B80D5A" w:rsidP="00757F96">
      <w:pPr>
        <w:spacing w:before="100" w:beforeAutospacing="1" w:after="100" w:afterAutospacing="1" w:line="240" w:lineRule="auto"/>
        <w:contextualSpacing/>
        <w:rPr>
          <w:rFonts w:ascii="Verdana" w:eastAsia="Times New Roman" w:hAnsi="Verdana" w:cs="Times New Roman"/>
          <w:color w:val="000000"/>
          <w:sz w:val="12"/>
          <w:szCs w:val="20"/>
        </w:rPr>
      </w:pPr>
    </w:p>
    <w:p w:rsidR="00C139BC" w:rsidRDefault="00C139BC" w:rsidP="00757F96">
      <w:pPr>
        <w:spacing w:before="100" w:beforeAutospacing="1" w:after="100" w:afterAutospacing="1" w:line="240" w:lineRule="auto"/>
        <w:contextualSpacing/>
        <w:rPr>
          <w:rFonts w:ascii="Verdana" w:eastAsia="Times New Roman" w:hAnsi="Verdana" w:cs="Times New Roman"/>
          <w:color w:val="000000"/>
          <w:sz w:val="20"/>
          <w:szCs w:val="20"/>
        </w:rPr>
      </w:pPr>
      <w:r w:rsidRPr="00C139BC">
        <w:rPr>
          <w:rFonts w:ascii="Verdana" w:eastAsia="Times New Roman" w:hAnsi="Verdana" w:cs="Times New Roman"/>
          <w:b/>
          <w:bCs/>
          <w:color w:val="000000"/>
          <w:sz w:val="20"/>
          <w:szCs w:val="20"/>
        </w:rPr>
        <w:t>Step 2:</w:t>
      </w:r>
      <w:r w:rsidR="00757F96">
        <w:rPr>
          <w:rFonts w:ascii="Verdana" w:eastAsia="Times New Roman" w:hAnsi="Verdana" w:cs="Times New Roman"/>
          <w:color w:val="000000"/>
          <w:sz w:val="20"/>
          <w:szCs w:val="20"/>
        </w:rPr>
        <w:t xml:space="preserve"> </w:t>
      </w:r>
      <w:r w:rsidRPr="00C139BC">
        <w:rPr>
          <w:rFonts w:ascii="Verdana" w:eastAsia="Times New Roman" w:hAnsi="Verdana" w:cs="Times New Roman"/>
          <w:color w:val="000000"/>
          <w:sz w:val="20"/>
          <w:szCs w:val="20"/>
        </w:rPr>
        <w:t xml:space="preserve">After viewing the Satisfactory Academic Progress Video, </w:t>
      </w:r>
      <w:r w:rsidRPr="00C139BC">
        <w:rPr>
          <w:rFonts w:ascii="Verdana" w:eastAsia="Times New Roman" w:hAnsi="Verdana" w:cs="Times New Roman"/>
          <w:i/>
          <w:iCs/>
          <w:color w:val="000000"/>
          <w:sz w:val="20"/>
          <w:szCs w:val="20"/>
        </w:rPr>
        <w:t>Type in the link provided on the last slide of video</w:t>
      </w:r>
      <w:r w:rsidRPr="00C139BC">
        <w:rPr>
          <w:rFonts w:ascii="Verdana" w:eastAsia="Times New Roman" w:hAnsi="Verdana" w:cs="Times New Roman"/>
          <w:color w:val="000000"/>
          <w:sz w:val="20"/>
          <w:szCs w:val="20"/>
        </w:rPr>
        <w:t xml:space="preserve">. Complete the online </w:t>
      </w:r>
      <w:r w:rsidRPr="00C139BC">
        <w:rPr>
          <w:rFonts w:ascii="Verdana" w:eastAsia="Times New Roman" w:hAnsi="Verdana" w:cs="Times New Roman"/>
          <w:i/>
          <w:iCs/>
          <w:color w:val="000000"/>
          <w:sz w:val="20"/>
          <w:szCs w:val="20"/>
          <w:u w:val="single"/>
        </w:rPr>
        <w:t>Quiz</w:t>
      </w:r>
      <w:r w:rsidRPr="00C139BC">
        <w:rPr>
          <w:rFonts w:ascii="Verdana" w:eastAsia="Times New Roman" w:hAnsi="Verdana" w:cs="Times New Roman"/>
          <w:color w:val="000000"/>
          <w:sz w:val="20"/>
          <w:szCs w:val="20"/>
        </w:rPr>
        <w:t xml:space="preserve"> and Click SUBMIT.  Students are considered to have met the requirements of passing the quiz with a 100%.  If a student cannot pass the quiz with 90%, the student will be notified via E-mail to retake the quiz and video.</w:t>
      </w:r>
    </w:p>
    <w:p w:rsidR="00B80D5A" w:rsidRPr="005A5A25" w:rsidRDefault="00B80D5A" w:rsidP="00757F96">
      <w:pPr>
        <w:spacing w:before="100" w:beforeAutospacing="1" w:after="100" w:afterAutospacing="1" w:line="240" w:lineRule="auto"/>
        <w:contextualSpacing/>
        <w:rPr>
          <w:rFonts w:ascii="Verdana" w:eastAsia="Times New Roman" w:hAnsi="Verdana" w:cs="Times New Roman"/>
          <w:color w:val="000000"/>
          <w:sz w:val="12"/>
          <w:szCs w:val="20"/>
        </w:rPr>
      </w:pPr>
    </w:p>
    <w:p w:rsidR="00C139BC" w:rsidRPr="00C139BC" w:rsidRDefault="00C139BC" w:rsidP="00757F96">
      <w:pPr>
        <w:spacing w:before="100" w:beforeAutospacing="1" w:after="100" w:afterAutospacing="1" w:line="240" w:lineRule="auto"/>
        <w:contextualSpacing/>
        <w:rPr>
          <w:rFonts w:ascii="Verdana" w:eastAsia="Times New Roman" w:hAnsi="Verdana" w:cs="Times New Roman"/>
          <w:color w:val="000000"/>
          <w:sz w:val="20"/>
          <w:szCs w:val="20"/>
        </w:rPr>
      </w:pPr>
      <w:r w:rsidRPr="00C139BC">
        <w:rPr>
          <w:rFonts w:ascii="Verdana" w:eastAsia="Times New Roman" w:hAnsi="Verdana" w:cs="Times New Roman"/>
          <w:b/>
          <w:bCs/>
          <w:color w:val="000000"/>
          <w:sz w:val="20"/>
          <w:szCs w:val="20"/>
        </w:rPr>
        <w:t>Step 3:</w:t>
      </w:r>
      <w:r w:rsidR="00757F96">
        <w:rPr>
          <w:rFonts w:ascii="Verdana" w:eastAsia="Times New Roman" w:hAnsi="Verdana" w:cs="Times New Roman"/>
          <w:color w:val="000000"/>
          <w:sz w:val="20"/>
          <w:szCs w:val="20"/>
        </w:rPr>
        <w:t xml:space="preserve"> </w:t>
      </w:r>
      <w:r w:rsidRPr="00C139BC">
        <w:rPr>
          <w:rFonts w:ascii="Verdana" w:eastAsia="Times New Roman" w:hAnsi="Verdana" w:cs="Times New Roman"/>
          <w:color w:val="000000"/>
          <w:sz w:val="20"/>
          <w:szCs w:val="20"/>
        </w:rPr>
        <w:t xml:space="preserve">Submit Appeal, Educational Plan and supporting documents to the Office of Financial Aid. </w:t>
      </w:r>
      <w:proofErr w:type="gramStart"/>
      <w:r w:rsidRPr="00C139BC">
        <w:rPr>
          <w:rFonts w:ascii="Verdana" w:eastAsia="Times New Roman" w:hAnsi="Verdana" w:cs="Times New Roman"/>
          <w:i/>
          <w:iCs/>
          <w:color w:val="000000"/>
          <w:sz w:val="20"/>
          <w:szCs w:val="20"/>
        </w:rPr>
        <w:t>(If you have a cur</w:t>
      </w:r>
      <w:r w:rsidR="00B80D5A">
        <w:rPr>
          <w:rFonts w:ascii="Verdana" w:eastAsia="Times New Roman" w:hAnsi="Verdana" w:cs="Times New Roman"/>
          <w:i/>
          <w:iCs/>
          <w:color w:val="000000"/>
          <w:sz w:val="20"/>
          <w:szCs w:val="20"/>
        </w:rPr>
        <w:t>rent Educational Plan on file (</w:t>
      </w:r>
      <w:proofErr w:type="spellStart"/>
      <w:r w:rsidRPr="00C139BC">
        <w:rPr>
          <w:rFonts w:ascii="Verdana" w:eastAsia="Times New Roman" w:hAnsi="Verdana" w:cs="Times New Roman"/>
          <w:i/>
          <w:iCs/>
          <w:color w:val="000000"/>
          <w:sz w:val="20"/>
          <w:szCs w:val="20"/>
        </w:rPr>
        <w:t>WebAdvisor</w:t>
      </w:r>
      <w:proofErr w:type="spellEnd"/>
      <w:r w:rsidRPr="00C139BC">
        <w:rPr>
          <w:rFonts w:ascii="Verdana" w:eastAsia="Times New Roman" w:hAnsi="Verdana" w:cs="Times New Roman"/>
          <w:i/>
          <w:iCs/>
          <w:color w:val="000000"/>
          <w:sz w:val="20"/>
          <w:szCs w:val="20"/>
        </w:rPr>
        <w:t>).</w:t>
      </w:r>
      <w:proofErr w:type="gramEnd"/>
      <w:r w:rsidRPr="00C139BC">
        <w:rPr>
          <w:rFonts w:ascii="Verdana" w:eastAsia="Times New Roman" w:hAnsi="Verdana" w:cs="Times New Roman"/>
          <w:i/>
          <w:iCs/>
          <w:color w:val="000000"/>
          <w:sz w:val="20"/>
          <w:szCs w:val="20"/>
        </w:rPr>
        <w:t xml:space="preserve">  Print and submit with your Appeal)</w:t>
      </w:r>
    </w:p>
    <w:p w:rsidR="00B80D5A" w:rsidRPr="005A5A25" w:rsidRDefault="00B80D5A" w:rsidP="00757F96">
      <w:pPr>
        <w:spacing w:before="100" w:beforeAutospacing="1" w:after="100" w:afterAutospacing="1" w:line="240" w:lineRule="auto"/>
        <w:contextualSpacing/>
        <w:rPr>
          <w:rFonts w:ascii="Verdana" w:eastAsia="Times New Roman" w:hAnsi="Verdana" w:cs="Times New Roman"/>
          <w:color w:val="000000"/>
          <w:sz w:val="10"/>
          <w:szCs w:val="20"/>
        </w:rPr>
      </w:pPr>
    </w:p>
    <w:p w:rsidR="00C139BC" w:rsidRPr="00C139BC" w:rsidRDefault="00C139BC" w:rsidP="00757F96">
      <w:pPr>
        <w:spacing w:before="100" w:beforeAutospacing="1" w:after="100" w:afterAutospacing="1" w:line="240" w:lineRule="auto"/>
        <w:contextualSpacing/>
        <w:rPr>
          <w:rFonts w:ascii="Verdana" w:eastAsia="Times New Roman" w:hAnsi="Verdana" w:cs="Times New Roman"/>
          <w:color w:val="000000"/>
          <w:sz w:val="20"/>
          <w:szCs w:val="20"/>
        </w:rPr>
      </w:pPr>
      <w:r w:rsidRPr="00C139BC">
        <w:rPr>
          <w:rFonts w:ascii="Verdana" w:eastAsia="Times New Roman" w:hAnsi="Verdana" w:cs="Times New Roman"/>
          <w:color w:val="000000"/>
          <w:sz w:val="20"/>
          <w:szCs w:val="20"/>
        </w:rPr>
        <w:t> </w:t>
      </w:r>
      <w:r w:rsidRPr="00C139BC">
        <w:rPr>
          <w:rFonts w:ascii="Verdana" w:eastAsia="Times New Roman" w:hAnsi="Verdana" w:cs="Times New Roman"/>
          <w:b/>
          <w:bCs/>
          <w:color w:val="000000"/>
          <w:sz w:val="20"/>
          <w:szCs w:val="20"/>
        </w:rPr>
        <w:t>Appeal for Failure to Meet SAP/GPA/150% Standards</w:t>
      </w:r>
    </w:p>
    <w:tbl>
      <w:tblPr>
        <w:tblW w:w="5014" w:type="pct"/>
        <w:tblCellSpacing w:w="1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6"/>
        <w:gridCol w:w="10936"/>
      </w:tblGrid>
      <w:tr w:rsidR="00757F96" w:rsidRPr="00757F96" w:rsidTr="005A5A25">
        <w:trPr>
          <w:trHeight w:val="117"/>
          <w:tblCellSpacing w:w="15" w:type="dxa"/>
        </w:trPr>
        <w:tc>
          <w:tcPr>
            <w:tcW w:w="451" w:type="dxa"/>
            <w:tcBorders>
              <w:top w:val="outset" w:sz="6" w:space="0" w:color="auto"/>
              <w:left w:val="outset" w:sz="6" w:space="0" w:color="auto"/>
              <w:bottom w:val="nil"/>
              <w:right w:val="outset" w:sz="6" w:space="0" w:color="auto"/>
            </w:tcBorders>
            <w:tcMar>
              <w:top w:w="0" w:type="dxa"/>
              <w:left w:w="120" w:type="dxa"/>
              <w:bottom w:w="0" w:type="dxa"/>
              <w:right w:w="120" w:type="dxa"/>
            </w:tcMar>
            <w:hideMark/>
          </w:tcPr>
          <w:p w:rsidR="00C139BC" w:rsidRPr="00757F96" w:rsidRDefault="00C139BC" w:rsidP="00C139BC">
            <w:pPr>
              <w:spacing w:after="0" w:line="240" w:lineRule="auto"/>
              <w:rPr>
                <w:rFonts w:ascii="Verdana" w:eastAsia="Times New Roman" w:hAnsi="Verdana" w:cs="Times New Roman"/>
                <w:sz w:val="20"/>
                <w:szCs w:val="20"/>
              </w:rPr>
            </w:pPr>
            <w:r w:rsidRPr="00757F96">
              <w:rPr>
                <w:rFonts w:ascii="Verdana" w:eastAsia="Times New Roman" w:hAnsi="Verdana" w:cs="Times New Roman"/>
                <w:sz w:val="20"/>
                <w:szCs w:val="20"/>
              </w:rPr>
              <w:t> 1.</w:t>
            </w:r>
          </w:p>
        </w:tc>
        <w:tc>
          <w:tcPr>
            <w:tcW w:w="10981" w:type="dxa"/>
            <w:tcBorders>
              <w:top w:val="outset" w:sz="6" w:space="0" w:color="auto"/>
              <w:left w:val="outset" w:sz="6" w:space="0" w:color="auto"/>
              <w:bottom w:val="nil"/>
              <w:right w:val="outset" w:sz="6" w:space="0" w:color="auto"/>
            </w:tcBorders>
            <w:tcMar>
              <w:top w:w="0" w:type="dxa"/>
              <w:left w:w="120" w:type="dxa"/>
              <w:bottom w:w="0" w:type="dxa"/>
              <w:right w:w="120" w:type="dxa"/>
            </w:tcMar>
            <w:hideMark/>
          </w:tcPr>
          <w:p w:rsidR="00C139BC" w:rsidRPr="00757F96" w:rsidRDefault="00C139BC" w:rsidP="00C139BC">
            <w:pPr>
              <w:spacing w:before="100" w:beforeAutospacing="1" w:after="100" w:afterAutospacing="1" w:line="240" w:lineRule="auto"/>
              <w:rPr>
                <w:rFonts w:ascii="Verdana" w:eastAsia="Times New Roman" w:hAnsi="Verdana" w:cs="Times New Roman"/>
                <w:sz w:val="20"/>
                <w:szCs w:val="20"/>
              </w:rPr>
            </w:pPr>
            <w:r w:rsidRPr="00757F96">
              <w:rPr>
                <w:rFonts w:ascii="Verdana" w:eastAsia="Times New Roman" w:hAnsi="Verdana" w:cs="Times New Roman"/>
                <w:sz w:val="20"/>
                <w:szCs w:val="20"/>
              </w:rPr>
              <w:t xml:space="preserve">A student who has lost eligibility due to failure to make SAP may file an appeal, known as a SAP APPEAL. An appeal will be reviewed only for documented "extenuating circumstances" beyond the student's control. Appeals not meeting the "extenuating circumstances" category will not be accepted. Submission of an appeal does NOT GUARANTEE the reinstatement of financial aid. Therefore, students should be prepared to pay for their books and other school-related expenses pending the outcome of their appeal. If an appeal is approved, the student will receive financial aid for the semester at the soonest payment date following approval. </w:t>
            </w:r>
            <w:r w:rsidRPr="00757F96">
              <w:rPr>
                <w:rFonts w:ascii="Verdana" w:eastAsia="Times New Roman" w:hAnsi="Verdana" w:cs="Times New Roman"/>
                <w:b/>
                <w:bCs/>
                <w:sz w:val="20"/>
                <w:szCs w:val="20"/>
              </w:rPr>
              <w:t xml:space="preserve">Appeal process may take up to eight weeks depending on the volume of appeals. </w:t>
            </w:r>
          </w:p>
        </w:tc>
      </w:tr>
      <w:tr w:rsidR="00C139BC" w:rsidRPr="00C139BC" w:rsidTr="005A5A25">
        <w:trPr>
          <w:trHeight w:val="453"/>
          <w:tblCellSpacing w:w="15" w:type="dxa"/>
        </w:trPr>
        <w:tc>
          <w:tcPr>
            <w:tcW w:w="451" w:type="dxa"/>
            <w:tcBorders>
              <w:top w:val="outset" w:sz="6" w:space="0" w:color="auto"/>
              <w:left w:val="outset" w:sz="6" w:space="0" w:color="auto"/>
              <w:bottom w:val="nil"/>
              <w:right w:val="outset" w:sz="6" w:space="0" w:color="auto"/>
            </w:tcBorders>
            <w:tcMar>
              <w:top w:w="0" w:type="dxa"/>
              <w:left w:w="120" w:type="dxa"/>
              <w:bottom w:w="0" w:type="dxa"/>
              <w:right w:w="120" w:type="dxa"/>
            </w:tcMar>
            <w:hideMark/>
          </w:tcPr>
          <w:p w:rsidR="00C139BC" w:rsidRPr="00C139BC" w:rsidRDefault="00C139BC" w:rsidP="00C139BC">
            <w:pPr>
              <w:spacing w:after="0" w:line="240" w:lineRule="auto"/>
              <w:rPr>
                <w:rFonts w:ascii="Verdana" w:eastAsia="Times New Roman" w:hAnsi="Verdana" w:cs="Times New Roman"/>
                <w:color w:val="000000"/>
                <w:sz w:val="20"/>
                <w:szCs w:val="20"/>
              </w:rPr>
            </w:pPr>
            <w:r w:rsidRPr="00C139BC">
              <w:rPr>
                <w:rFonts w:ascii="Verdana" w:eastAsia="Times New Roman" w:hAnsi="Verdana" w:cs="Times New Roman"/>
                <w:color w:val="000000"/>
                <w:sz w:val="20"/>
                <w:szCs w:val="20"/>
              </w:rPr>
              <w:t>2.</w:t>
            </w:r>
          </w:p>
        </w:tc>
        <w:tc>
          <w:tcPr>
            <w:tcW w:w="10981" w:type="dxa"/>
            <w:tcBorders>
              <w:top w:val="outset" w:sz="6" w:space="0" w:color="auto"/>
              <w:left w:val="outset" w:sz="6" w:space="0" w:color="auto"/>
              <w:bottom w:val="nil"/>
              <w:right w:val="outset" w:sz="6" w:space="0" w:color="auto"/>
            </w:tcBorders>
            <w:tcMar>
              <w:top w:w="0" w:type="dxa"/>
              <w:left w:w="120" w:type="dxa"/>
              <w:bottom w:w="0" w:type="dxa"/>
              <w:right w:w="120" w:type="dxa"/>
            </w:tcMar>
            <w:hideMark/>
          </w:tcPr>
          <w:p w:rsidR="00C139BC" w:rsidRPr="00C139BC" w:rsidRDefault="00C139BC" w:rsidP="00C139BC">
            <w:pPr>
              <w:spacing w:before="100" w:beforeAutospacing="1" w:after="240" w:line="240" w:lineRule="auto"/>
              <w:contextualSpacing/>
              <w:rPr>
                <w:rFonts w:ascii="Verdana" w:eastAsia="Times New Roman" w:hAnsi="Verdana" w:cs="Times New Roman"/>
                <w:color w:val="000000"/>
                <w:sz w:val="20"/>
                <w:szCs w:val="20"/>
              </w:rPr>
            </w:pPr>
            <w:r w:rsidRPr="00C139BC">
              <w:rPr>
                <w:rFonts w:ascii="Verdana" w:eastAsia="Times New Roman" w:hAnsi="Verdana" w:cs="Times New Roman"/>
                <w:color w:val="000000"/>
                <w:sz w:val="20"/>
                <w:szCs w:val="20"/>
              </w:rPr>
              <w:t xml:space="preserve">Students placed on "Suspension" may file an appeal for consideration of reinstatement of financial aid eligibility. The following are examples of reasons a student may file an appeal: </w:t>
            </w:r>
          </w:p>
          <w:tbl>
            <w:tblPr>
              <w:tblW w:w="5000" w:type="pct"/>
              <w:tblCellSpacing w:w="37" w:type="dxa"/>
              <w:shd w:val="clear" w:color="auto" w:fill="CCCCCC"/>
              <w:tblCellMar>
                <w:left w:w="0" w:type="dxa"/>
                <w:right w:w="0" w:type="dxa"/>
              </w:tblCellMar>
              <w:tblLook w:val="04A0" w:firstRow="1" w:lastRow="0" w:firstColumn="1" w:lastColumn="0" w:noHBand="0" w:noVBand="1"/>
            </w:tblPr>
            <w:tblGrid>
              <w:gridCol w:w="5414"/>
              <w:gridCol w:w="5207"/>
            </w:tblGrid>
            <w:tr w:rsidR="00C139BC" w:rsidRPr="00C139BC" w:rsidTr="00757F96">
              <w:trPr>
                <w:trHeight w:val="16"/>
                <w:tblCellSpacing w:w="37" w:type="dxa"/>
              </w:trPr>
              <w:tc>
                <w:tcPr>
                  <w:tcW w:w="2498" w:type="pct"/>
                  <w:tcBorders>
                    <w:bottom w:val="nil"/>
                  </w:tcBorders>
                  <w:shd w:val="clear" w:color="auto" w:fill="CCCCCC"/>
                  <w:tcMar>
                    <w:top w:w="0" w:type="dxa"/>
                    <w:left w:w="120" w:type="dxa"/>
                    <w:bottom w:w="0" w:type="dxa"/>
                    <w:right w:w="120" w:type="dxa"/>
                  </w:tcMar>
                  <w:vAlign w:val="center"/>
                  <w:hideMark/>
                </w:tcPr>
                <w:p w:rsidR="00C139BC" w:rsidRPr="00C139BC" w:rsidRDefault="00C139BC" w:rsidP="00C139BC">
                  <w:pPr>
                    <w:spacing w:after="0" w:line="240" w:lineRule="auto"/>
                    <w:rPr>
                      <w:rFonts w:ascii="Verdana" w:eastAsia="Times New Roman" w:hAnsi="Verdana" w:cs="Times New Roman"/>
                      <w:color w:val="000000"/>
                      <w:sz w:val="20"/>
                      <w:szCs w:val="20"/>
                    </w:rPr>
                  </w:pPr>
                  <w:r w:rsidRPr="00C139BC">
                    <w:rPr>
                      <w:rFonts w:ascii="Verdana" w:eastAsia="Times New Roman" w:hAnsi="Verdana" w:cs="Times New Roman"/>
                      <w:b/>
                      <w:bCs/>
                      <w:color w:val="000000"/>
                      <w:sz w:val="20"/>
                      <w:szCs w:val="20"/>
                    </w:rPr>
                    <w:t>Circumstance</w:t>
                  </w:r>
                </w:p>
              </w:tc>
              <w:tc>
                <w:tcPr>
                  <w:tcW w:w="2400" w:type="pct"/>
                  <w:tcBorders>
                    <w:bottom w:val="nil"/>
                  </w:tcBorders>
                  <w:shd w:val="clear" w:color="auto" w:fill="CCCCCC"/>
                  <w:tcMar>
                    <w:top w:w="0" w:type="dxa"/>
                    <w:left w:w="120" w:type="dxa"/>
                    <w:bottom w:w="0" w:type="dxa"/>
                    <w:right w:w="120" w:type="dxa"/>
                  </w:tcMar>
                  <w:vAlign w:val="center"/>
                  <w:hideMark/>
                </w:tcPr>
                <w:p w:rsidR="00C139BC" w:rsidRPr="00C139BC" w:rsidRDefault="00C139BC" w:rsidP="00C139BC">
                  <w:pPr>
                    <w:spacing w:after="0" w:line="240" w:lineRule="auto"/>
                    <w:rPr>
                      <w:rFonts w:ascii="Verdana" w:eastAsia="Times New Roman" w:hAnsi="Verdana" w:cs="Times New Roman"/>
                      <w:color w:val="000000"/>
                      <w:sz w:val="20"/>
                      <w:szCs w:val="20"/>
                    </w:rPr>
                  </w:pPr>
                  <w:r w:rsidRPr="00C139BC">
                    <w:rPr>
                      <w:rFonts w:ascii="Verdana" w:eastAsia="Times New Roman" w:hAnsi="Verdana" w:cs="Times New Roman"/>
                      <w:b/>
                      <w:bCs/>
                      <w:color w:val="000000"/>
                      <w:sz w:val="20"/>
                      <w:szCs w:val="20"/>
                    </w:rPr>
                    <w:t xml:space="preserve">Required Documents </w:t>
                  </w:r>
                </w:p>
              </w:tc>
            </w:tr>
            <w:tr w:rsidR="00C139BC" w:rsidRPr="00C139BC" w:rsidTr="00757F96">
              <w:trPr>
                <w:trHeight w:val="30"/>
                <w:tblCellSpacing w:w="37" w:type="dxa"/>
              </w:trPr>
              <w:tc>
                <w:tcPr>
                  <w:tcW w:w="0" w:type="auto"/>
                  <w:tcBorders>
                    <w:bottom w:val="nil"/>
                  </w:tcBorders>
                  <w:shd w:val="clear" w:color="auto" w:fill="FFFFFF"/>
                  <w:tcMar>
                    <w:top w:w="0" w:type="dxa"/>
                    <w:left w:w="120" w:type="dxa"/>
                    <w:bottom w:w="0" w:type="dxa"/>
                    <w:right w:w="120" w:type="dxa"/>
                  </w:tcMar>
                  <w:vAlign w:val="center"/>
                  <w:hideMark/>
                </w:tcPr>
                <w:p w:rsidR="00C139BC" w:rsidRPr="00C139BC" w:rsidRDefault="00C139BC" w:rsidP="00C139BC">
                  <w:pPr>
                    <w:spacing w:after="0" w:line="240" w:lineRule="auto"/>
                    <w:rPr>
                      <w:rFonts w:ascii="Verdana" w:eastAsia="Times New Roman" w:hAnsi="Verdana" w:cs="Times New Roman"/>
                      <w:color w:val="000000"/>
                      <w:sz w:val="20"/>
                      <w:szCs w:val="20"/>
                    </w:rPr>
                  </w:pPr>
                  <w:r w:rsidRPr="00C139BC">
                    <w:rPr>
                      <w:rFonts w:ascii="Verdana" w:eastAsia="Times New Roman" w:hAnsi="Verdana" w:cs="Times New Roman"/>
                      <w:color w:val="000000"/>
                      <w:sz w:val="20"/>
                      <w:szCs w:val="20"/>
                    </w:rPr>
                    <w:t>Serious physical or emotional illness of student or immediate family member</w:t>
                  </w:r>
                </w:p>
              </w:tc>
              <w:tc>
                <w:tcPr>
                  <w:tcW w:w="0" w:type="auto"/>
                  <w:tcBorders>
                    <w:bottom w:val="nil"/>
                  </w:tcBorders>
                  <w:shd w:val="clear" w:color="auto" w:fill="FFFFFF"/>
                  <w:tcMar>
                    <w:top w:w="0" w:type="dxa"/>
                    <w:left w:w="120" w:type="dxa"/>
                    <w:bottom w:w="0" w:type="dxa"/>
                    <w:right w:w="120" w:type="dxa"/>
                  </w:tcMar>
                  <w:vAlign w:val="center"/>
                  <w:hideMark/>
                </w:tcPr>
                <w:p w:rsidR="00C139BC" w:rsidRPr="00C139BC" w:rsidRDefault="00C139BC" w:rsidP="00C139BC">
                  <w:pPr>
                    <w:spacing w:after="0" w:line="240" w:lineRule="auto"/>
                    <w:rPr>
                      <w:rFonts w:ascii="Verdana" w:eastAsia="Times New Roman" w:hAnsi="Verdana" w:cs="Times New Roman"/>
                      <w:color w:val="000000"/>
                      <w:sz w:val="20"/>
                      <w:szCs w:val="20"/>
                    </w:rPr>
                  </w:pPr>
                  <w:r w:rsidRPr="00C139BC">
                    <w:rPr>
                      <w:rFonts w:ascii="Verdana" w:eastAsia="Times New Roman" w:hAnsi="Verdana" w:cs="Times New Roman"/>
                      <w:color w:val="000000"/>
                      <w:sz w:val="20"/>
                      <w:szCs w:val="20"/>
                    </w:rPr>
                    <w:t>Attach medical documentation confirming onset and duration of illness or condition</w:t>
                  </w:r>
                </w:p>
              </w:tc>
            </w:tr>
            <w:tr w:rsidR="00C139BC" w:rsidRPr="00C139BC" w:rsidTr="00757F96">
              <w:trPr>
                <w:trHeight w:val="30"/>
                <w:tblCellSpacing w:w="37" w:type="dxa"/>
              </w:trPr>
              <w:tc>
                <w:tcPr>
                  <w:tcW w:w="0" w:type="auto"/>
                  <w:tcBorders>
                    <w:bottom w:val="nil"/>
                  </w:tcBorders>
                  <w:shd w:val="clear" w:color="auto" w:fill="FFFFFF"/>
                  <w:tcMar>
                    <w:top w:w="0" w:type="dxa"/>
                    <w:left w:w="120" w:type="dxa"/>
                    <w:bottom w:w="0" w:type="dxa"/>
                    <w:right w:w="120" w:type="dxa"/>
                  </w:tcMar>
                  <w:vAlign w:val="center"/>
                  <w:hideMark/>
                </w:tcPr>
                <w:p w:rsidR="00C139BC" w:rsidRPr="00C139BC" w:rsidRDefault="00C139BC" w:rsidP="00C139BC">
                  <w:pPr>
                    <w:spacing w:after="0" w:line="240" w:lineRule="auto"/>
                    <w:rPr>
                      <w:rFonts w:ascii="Verdana" w:eastAsia="Times New Roman" w:hAnsi="Verdana" w:cs="Times New Roman"/>
                      <w:color w:val="000000"/>
                      <w:sz w:val="20"/>
                      <w:szCs w:val="20"/>
                    </w:rPr>
                  </w:pPr>
                  <w:r w:rsidRPr="00C139BC">
                    <w:rPr>
                      <w:rFonts w:ascii="Verdana" w:eastAsia="Times New Roman" w:hAnsi="Verdana" w:cs="Times New Roman"/>
                      <w:color w:val="000000"/>
                      <w:sz w:val="20"/>
                      <w:szCs w:val="20"/>
                    </w:rPr>
                    <w:t>Death in the family</w:t>
                  </w:r>
                </w:p>
              </w:tc>
              <w:tc>
                <w:tcPr>
                  <w:tcW w:w="0" w:type="auto"/>
                  <w:tcBorders>
                    <w:bottom w:val="nil"/>
                  </w:tcBorders>
                  <w:shd w:val="clear" w:color="auto" w:fill="FFFFFF"/>
                  <w:tcMar>
                    <w:top w:w="0" w:type="dxa"/>
                    <w:left w:w="120" w:type="dxa"/>
                    <w:bottom w:w="0" w:type="dxa"/>
                    <w:right w:w="120" w:type="dxa"/>
                  </w:tcMar>
                  <w:vAlign w:val="center"/>
                  <w:hideMark/>
                </w:tcPr>
                <w:p w:rsidR="00C139BC" w:rsidRPr="00C139BC" w:rsidRDefault="00C139BC" w:rsidP="00C139BC">
                  <w:pPr>
                    <w:spacing w:after="0" w:line="240" w:lineRule="auto"/>
                    <w:rPr>
                      <w:rFonts w:ascii="Verdana" w:eastAsia="Times New Roman" w:hAnsi="Verdana" w:cs="Times New Roman"/>
                      <w:color w:val="000000"/>
                      <w:sz w:val="20"/>
                      <w:szCs w:val="20"/>
                    </w:rPr>
                  </w:pPr>
                  <w:r w:rsidRPr="00C139BC">
                    <w:rPr>
                      <w:rFonts w:ascii="Verdana" w:eastAsia="Times New Roman" w:hAnsi="Verdana" w:cs="Times New Roman"/>
                      <w:color w:val="000000"/>
                      <w:sz w:val="20"/>
                      <w:szCs w:val="20"/>
                    </w:rPr>
                    <w:t>Attached copy of obituary, funeral notice, or Death Certificate</w:t>
                  </w:r>
                </w:p>
              </w:tc>
            </w:tr>
            <w:tr w:rsidR="00C139BC" w:rsidRPr="00C139BC" w:rsidTr="00757F96">
              <w:trPr>
                <w:trHeight w:val="44"/>
                <w:tblCellSpacing w:w="37" w:type="dxa"/>
              </w:trPr>
              <w:tc>
                <w:tcPr>
                  <w:tcW w:w="0" w:type="auto"/>
                  <w:tcBorders>
                    <w:bottom w:val="nil"/>
                  </w:tcBorders>
                  <w:shd w:val="clear" w:color="auto" w:fill="FFFFFF"/>
                  <w:tcMar>
                    <w:top w:w="0" w:type="dxa"/>
                    <w:left w:w="120" w:type="dxa"/>
                    <w:bottom w:w="0" w:type="dxa"/>
                    <w:right w:w="120" w:type="dxa"/>
                  </w:tcMar>
                  <w:vAlign w:val="center"/>
                  <w:hideMark/>
                </w:tcPr>
                <w:p w:rsidR="00C139BC" w:rsidRPr="00C139BC" w:rsidRDefault="00C139BC" w:rsidP="00C139BC">
                  <w:pPr>
                    <w:spacing w:after="0" w:line="240" w:lineRule="auto"/>
                    <w:rPr>
                      <w:rFonts w:ascii="Verdana" w:eastAsia="Times New Roman" w:hAnsi="Verdana" w:cs="Times New Roman"/>
                      <w:color w:val="000000"/>
                      <w:sz w:val="20"/>
                      <w:szCs w:val="20"/>
                    </w:rPr>
                  </w:pPr>
                  <w:r w:rsidRPr="00C139BC">
                    <w:rPr>
                      <w:rFonts w:ascii="Verdana" w:eastAsia="Times New Roman" w:hAnsi="Verdana" w:cs="Times New Roman"/>
                      <w:color w:val="000000"/>
                      <w:sz w:val="20"/>
                      <w:szCs w:val="20"/>
                    </w:rPr>
                    <w:t>Accident or injury to student or immediate family member</w:t>
                  </w:r>
                </w:p>
              </w:tc>
              <w:tc>
                <w:tcPr>
                  <w:tcW w:w="0" w:type="auto"/>
                  <w:tcBorders>
                    <w:bottom w:val="nil"/>
                  </w:tcBorders>
                  <w:shd w:val="clear" w:color="auto" w:fill="FFFFFF"/>
                  <w:tcMar>
                    <w:top w:w="0" w:type="dxa"/>
                    <w:left w:w="120" w:type="dxa"/>
                    <w:bottom w:w="0" w:type="dxa"/>
                    <w:right w:w="120" w:type="dxa"/>
                  </w:tcMar>
                  <w:vAlign w:val="center"/>
                  <w:hideMark/>
                </w:tcPr>
                <w:p w:rsidR="00C139BC" w:rsidRPr="00C139BC" w:rsidRDefault="00C139BC" w:rsidP="00C139BC">
                  <w:pPr>
                    <w:spacing w:after="0" w:line="240" w:lineRule="auto"/>
                    <w:rPr>
                      <w:rFonts w:ascii="Verdana" w:eastAsia="Times New Roman" w:hAnsi="Verdana" w:cs="Times New Roman"/>
                      <w:color w:val="000000"/>
                      <w:sz w:val="20"/>
                      <w:szCs w:val="20"/>
                    </w:rPr>
                  </w:pPr>
                  <w:r w:rsidRPr="00C139BC">
                    <w:rPr>
                      <w:rFonts w:ascii="Verdana" w:eastAsia="Times New Roman" w:hAnsi="Verdana" w:cs="Times New Roman"/>
                      <w:color w:val="000000"/>
                      <w:sz w:val="20"/>
                      <w:szCs w:val="20"/>
                    </w:rPr>
                    <w:t>Attach medical and/or other documentation verifying the date and duration of the occurrence</w:t>
                  </w:r>
                </w:p>
              </w:tc>
            </w:tr>
            <w:tr w:rsidR="00C139BC" w:rsidRPr="00C139BC" w:rsidTr="00757F96">
              <w:trPr>
                <w:trHeight w:val="44"/>
                <w:tblCellSpacing w:w="37" w:type="dxa"/>
              </w:trPr>
              <w:tc>
                <w:tcPr>
                  <w:tcW w:w="0" w:type="auto"/>
                  <w:tcBorders>
                    <w:bottom w:val="nil"/>
                  </w:tcBorders>
                  <w:shd w:val="clear" w:color="auto" w:fill="FFFFFF"/>
                  <w:tcMar>
                    <w:top w:w="0" w:type="dxa"/>
                    <w:left w:w="120" w:type="dxa"/>
                    <w:bottom w:w="0" w:type="dxa"/>
                    <w:right w:w="120" w:type="dxa"/>
                  </w:tcMar>
                  <w:vAlign w:val="center"/>
                  <w:hideMark/>
                </w:tcPr>
                <w:p w:rsidR="00C139BC" w:rsidRPr="00C139BC" w:rsidRDefault="00C139BC" w:rsidP="00C139BC">
                  <w:pPr>
                    <w:spacing w:after="0" w:line="240" w:lineRule="auto"/>
                    <w:rPr>
                      <w:rFonts w:ascii="Verdana" w:eastAsia="Times New Roman" w:hAnsi="Verdana" w:cs="Times New Roman"/>
                      <w:color w:val="000000"/>
                      <w:sz w:val="20"/>
                      <w:szCs w:val="20"/>
                    </w:rPr>
                  </w:pPr>
                  <w:r w:rsidRPr="00C139BC">
                    <w:rPr>
                      <w:rFonts w:ascii="Verdana" w:eastAsia="Times New Roman" w:hAnsi="Verdana" w:cs="Times New Roman"/>
                      <w:color w:val="000000"/>
                      <w:sz w:val="20"/>
                      <w:szCs w:val="20"/>
                    </w:rPr>
                    <w:t>Disasters affecting student's attendance</w:t>
                  </w:r>
                </w:p>
              </w:tc>
              <w:tc>
                <w:tcPr>
                  <w:tcW w:w="0" w:type="auto"/>
                  <w:tcBorders>
                    <w:bottom w:val="nil"/>
                  </w:tcBorders>
                  <w:shd w:val="clear" w:color="auto" w:fill="FFFFFF"/>
                  <w:tcMar>
                    <w:top w:w="0" w:type="dxa"/>
                    <w:left w:w="120" w:type="dxa"/>
                    <w:bottom w:w="0" w:type="dxa"/>
                    <w:right w:w="120" w:type="dxa"/>
                  </w:tcMar>
                  <w:vAlign w:val="center"/>
                  <w:hideMark/>
                </w:tcPr>
                <w:p w:rsidR="00C139BC" w:rsidRPr="00C139BC" w:rsidRDefault="00C139BC" w:rsidP="00C139BC">
                  <w:pPr>
                    <w:spacing w:after="0" w:line="240" w:lineRule="auto"/>
                    <w:rPr>
                      <w:rFonts w:ascii="Verdana" w:eastAsia="Times New Roman" w:hAnsi="Verdana" w:cs="Times New Roman"/>
                      <w:color w:val="000000"/>
                      <w:sz w:val="20"/>
                      <w:szCs w:val="20"/>
                    </w:rPr>
                  </w:pPr>
                  <w:r w:rsidRPr="00C139BC">
                    <w:rPr>
                      <w:rFonts w:ascii="Verdana" w:eastAsia="Times New Roman" w:hAnsi="Verdana" w:cs="Times New Roman"/>
                      <w:color w:val="000000"/>
                      <w:sz w:val="20"/>
                      <w:szCs w:val="20"/>
                    </w:rPr>
                    <w:t>Attach documentation of insurance claims or other 3rd party information verifying location and date and nature of disaster</w:t>
                  </w:r>
                </w:p>
              </w:tc>
            </w:tr>
            <w:tr w:rsidR="00C139BC" w:rsidRPr="00C139BC" w:rsidTr="00757F96">
              <w:trPr>
                <w:trHeight w:val="46"/>
                <w:tblCellSpacing w:w="37" w:type="dxa"/>
              </w:trPr>
              <w:tc>
                <w:tcPr>
                  <w:tcW w:w="0" w:type="auto"/>
                  <w:tcBorders>
                    <w:bottom w:val="nil"/>
                  </w:tcBorders>
                  <w:shd w:val="clear" w:color="auto" w:fill="FFFFFF"/>
                  <w:tcMar>
                    <w:top w:w="0" w:type="dxa"/>
                    <w:left w:w="120" w:type="dxa"/>
                    <w:bottom w:w="0" w:type="dxa"/>
                    <w:right w:w="120" w:type="dxa"/>
                  </w:tcMar>
                  <w:vAlign w:val="center"/>
                  <w:hideMark/>
                </w:tcPr>
                <w:p w:rsidR="00C139BC" w:rsidRPr="00C139BC" w:rsidRDefault="00C139BC" w:rsidP="00C139BC">
                  <w:pPr>
                    <w:spacing w:after="0" w:line="240" w:lineRule="auto"/>
                    <w:rPr>
                      <w:rFonts w:ascii="Verdana" w:eastAsia="Times New Roman" w:hAnsi="Verdana" w:cs="Times New Roman"/>
                      <w:color w:val="000000"/>
                      <w:sz w:val="20"/>
                      <w:szCs w:val="20"/>
                    </w:rPr>
                  </w:pPr>
                  <w:r w:rsidRPr="00C139BC">
                    <w:rPr>
                      <w:rFonts w:ascii="Verdana" w:eastAsia="Times New Roman" w:hAnsi="Verdana" w:cs="Times New Roman"/>
                      <w:color w:val="000000"/>
                      <w:sz w:val="20"/>
                      <w:szCs w:val="20"/>
                    </w:rPr>
                    <w:t>Loss or change of employment</w:t>
                  </w:r>
                </w:p>
              </w:tc>
              <w:tc>
                <w:tcPr>
                  <w:tcW w:w="0" w:type="auto"/>
                  <w:tcBorders>
                    <w:bottom w:val="nil"/>
                  </w:tcBorders>
                  <w:shd w:val="clear" w:color="auto" w:fill="FFFFFF"/>
                  <w:tcMar>
                    <w:top w:w="0" w:type="dxa"/>
                    <w:left w:w="120" w:type="dxa"/>
                    <w:bottom w:w="0" w:type="dxa"/>
                    <w:right w:w="120" w:type="dxa"/>
                  </w:tcMar>
                  <w:vAlign w:val="center"/>
                  <w:hideMark/>
                </w:tcPr>
                <w:p w:rsidR="00C139BC" w:rsidRPr="00C139BC" w:rsidRDefault="00C139BC" w:rsidP="00C139BC">
                  <w:pPr>
                    <w:spacing w:after="0" w:line="240" w:lineRule="auto"/>
                    <w:rPr>
                      <w:rFonts w:ascii="Verdana" w:eastAsia="Times New Roman" w:hAnsi="Verdana" w:cs="Times New Roman"/>
                      <w:color w:val="000000"/>
                      <w:sz w:val="20"/>
                      <w:szCs w:val="20"/>
                    </w:rPr>
                  </w:pPr>
                  <w:r w:rsidRPr="00C139BC">
                    <w:rPr>
                      <w:rFonts w:ascii="Verdana" w:eastAsia="Times New Roman" w:hAnsi="Verdana" w:cs="Times New Roman"/>
                      <w:color w:val="000000"/>
                      <w:sz w:val="20"/>
                      <w:szCs w:val="20"/>
                    </w:rPr>
                    <w:t>Attach letter from the employer verifying the circumstances and dates of loss or change in employment</w:t>
                  </w:r>
                </w:p>
              </w:tc>
            </w:tr>
            <w:tr w:rsidR="00C139BC" w:rsidRPr="00C139BC" w:rsidTr="00757F96">
              <w:trPr>
                <w:trHeight w:val="87"/>
                <w:tblCellSpacing w:w="37" w:type="dxa"/>
              </w:trPr>
              <w:tc>
                <w:tcPr>
                  <w:tcW w:w="0" w:type="auto"/>
                  <w:tcBorders>
                    <w:bottom w:val="nil"/>
                  </w:tcBorders>
                  <w:shd w:val="clear" w:color="auto" w:fill="FFFFFF"/>
                  <w:tcMar>
                    <w:top w:w="0" w:type="dxa"/>
                    <w:left w:w="120" w:type="dxa"/>
                    <w:bottom w:w="0" w:type="dxa"/>
                    <w:right w:w="120" w:type="dxa"/>
                  </w:tcMar>
                  <w:vAlign w:val="center"/>
                  <w:hideMark/>
                </w:tcPr>
                <w:p w:rsidR="00C139BC" w:rsidRPr="00C139BC" w:rsidRDefault="00C139BC" w:rsidP="00C139BC">
                  <w:pPr>
                    <w:spacing w:after="0" w:line="240" w:lineRule="auto"/>
                    <w:rPr>
                      <w:rFonts w:ascii="Verdana" w:eastAsia="Times New Roman" w:hAnsi="Verdana" w:cs="Times New Roman"/>
                      <w:color w:val="000000"/>
                      <w:sz w:val="20"/>
                      <w:szCs w:val="20"/>
                    </w:rPr>
                  </w:pPr>
                  <w:r w:rsidRPr="00C139BC">
                    <w:rPr>
                      <w:rFonts w:ascii="Verdana" w:eastAsia="Times New Roman" w:hAnsi="Verdana" w:cs="Times New Roman"/>
                      <w:color w:val="000000"/>
                      <w:sz w:val="20"/>
                      <w:szCs w:val="20"/>
                    </w:rPr>
                    <w:t>Student made significant improvement during Warning semester even though cumulative criteria do not meet SAP standards yet (e.g. enrolled at least 6 units, completed all units attempted with 2.0 or higher semester GPA, but Standards (GPA and Quantitative Pace) have not been met)</w:t>
                  </w:r>
                </w:p>
              </w:tc>
              <w:tc>
                <w:tcPr>
                  <w:tcW w:w="0" w:type="auto"/>
                  <w:tcBorders>
                    <w:bottom w:val="nil"/>
                  </w:tcBorders>
                  <w:shd w:val="clear" w:color="auto" w:fill="FFFFFF"/>
                  <w:tcMar>
                    <w:top w:w="0" w:type="dxa"/>
                    <w:left w:w="120" w:type="dxa"/>
                    <w:bottom w:w="0" w:type="dxa"/>
                    <w:right w:w="120" w:type="dxa"/>
                  </w:tcMar>
                  <w:vAlign w:val="center"/>
                  <w:hideMark/>
                </w:tcPr>
                <w:p w:rsidR="00C139BC" w:rsidRPr="00C139BC" w:rsidRDefault="00C139BC" w:rsidP="00C139BC">
                  <w:pPr>
                    <w:spacing w:after="0" w:line="240" w:lineRule="auto"/>
                    <w:rPr>
                      <w:rFonts w:ascii="Verdana" w:eastAsia="Times New Roman" w:hAnsi="Verdana" w:cs="Times New Roman"/>
                      <w:color w:val="000000"/>
                      <w:sz w:val="20"/>
                      <w:szCs w:val="20"/>
                    </w:rPr>
                  </w:pPr>
                  <w:r w:rsidRPr="00C139BC">
                    <w:rPr>
                      <w:rFonts w:ascii="Verdana" w:eastAsia="Times New Roman" w:hAnsi="Verdana" w:cs="Times New Roman"/>
                      <w:color w:val="000000"/>
                      <w:sz w:val="20"/>
                      <w:szCs w:val="20"/>
                    </w:rPr>
                    <w:t>Attach copy of course and grades for preceding semester. These will be verified by the Financial Aid Office</w:t>
                  </w:r>
                </w:p>
              </w:tc>
            </w:tr>
            <w:tr w:rsidR="00C139BC" w:rsidRPr="00C139BC" w:rsidTr="00757F96">
              <w:trPr>
                <w:trHeight w:val="44"/>
                <w:tblCellSpacing w:w="37" w:type="dxa"/>
              </w:trPr>
              <w:tc>
                <w:tcPr>
                  <w:tcW w:w="0" w:type="auto"/>
                  <w:tcBorders>
                    <w:bottom w:val="nil"/>
                  </w:tcBorders>
                  <w:shd w:val="clear" w:color="auto" w:fill="FFFFFF"/>
                  <w:tcMar>
                    <w:top w:w="0" w:type="dxa"/>
                    <w:left w:w="120" w:type="dxa"/>
                    <w:bottom w:w="0" w:type="dxa"/>
                    <w:right w:w="120" w:type="dxa"/>
                  </w:tcMar>
                  <w:vAlign w:val="center"/>
                  <w:hideMark/>
                </w:tcPr>
                <w:p w:rsidR="00C139BC" w:rsidRPr="00C139BC" w:rsidRDefault="00C139BC" w:rsidP="00C139BC">
                  <w:pPr>
                    <w:spacing w:after="0" w:line="240" w:lineRule="auto"/>
                    <w:rPr>
                      <w:rFonts w:ascii="Verdana" w:eastAsia="Times New Roman" w:hAnsi="Verdana" w:cs="Times New Roman"/>
                      <w:color w:val="000000"/>
                      <w:sz w:val="20"/>
                      <w:szCs w:val="20"/>
                    </w:rPr>
                  </w:pPr>
                  <w:r w:rsidRPr="00C139BC">
                    <w:rPr>
                      <w:rFonts w:ascii="Verdana" w:eastAsia="Times New Roman" w:hAnsi="Verdana" w:cs="Times New Roman"/>
                      <w:color w:val="000000"/>
                      <w:sz w:val="20"/>
                      <w:szCs w:val="20"/>
                    </w:rPr>
                    <w:t xml:space="preserve">Change in academic major, or Exceeded Timeframe </w:t>
                  </w:r>
                </w:p>
              </w:tc>
              <w:tc>
                <w:tcPr>
                  <w:tcW w:w="0" w:type="auto"/>
                  <w:tcBorders>
                    <w:bottom w:val="nil"/>
                  </w:tcBorders>
                  <w:shd w:val="clear" w:color="auto" w:fill="FFFFFF"/>
                  <w:tcMar>
                    <w:top w:w="0" w:type="dxa"/>
                    <w:left w:w="120" w:type="dxa"/>
                    <w:bottom w:w="0" w:type="dxa"/>
                    <w:right w:w="120" w:type="dxa"/>
                  </w:tcMar>
                  <w:vAlign w:val="center"/>
                  <w:hideMark/>
                </w:tcPr>
                <w:p w:rsidR="00C139BC" w:rsidRPr="00C139BC" w:rsidRDefault="00C139BC" w:rsidP="00C139BC">
                  <w:pPr>
                    <w:spacing w:after="0" w:line="240" w:lineRule="auto"/>
                    <w:rPr>
                      <w:rFonts w:ascii="Verdana" w:eastAsia="Times New Roman" w:hAnsi="Verdana" w:cs="Times New Roman"/>
                      <w:color w:val="000000"/>
                      <w:sz w:val="20"/>
                      <w:szCs w:val="20"/>
                    </w:rPr>
                  </w:pPr>
                  <w:r w:rsidRPr="00C139BC">
                    <w:rPr>
                      <w:rFonts w:ascii="Verdana" w:eastAsia="Times New Roman" w:hAnsi="Verdana" w:cs="Times New Roman"/>
                      <w:color w:val="000000"/>
                      <w:sz w:val="20"/>
                      <w:szCs w:val="20"/>
                    </w:rPr>
                    <w:t>Detailed explanation disclosing reasons for change in major and reasons for exceeding the posted unit limitation.</w:t>
                  </w:r>
                </w:p>
              </w:tc>
            </w:tr>
            <w:tr w:rsidR="00C139BC" w:rsidRPr="00C139BC" w:rsidTr="00757F96">
              <w:trPr>
                <w:trHeight w:val="44"/>
                <w:tblCellSpacing w:w="37" w:type="dxa"/>
              </w:trPr>
              <w:tc>
                <w:tcPr>
                  <w:tcW w:w="0" w:type="auto"/>
                  <w:tcBorders>
                    <w:bottom w:val="nil"/>
                  </w:tcBorders>
                  <w:shd w:val="clear" w:color="auto" w:fill="FFFFFF"/>
                  <w:tcMar>
                    <w:top w:w="0" w:type="dxa"/>
                    <w:left w:w="120" w:type="dxa"/>
                    <w:bottom w:w="0" w:type="dxa"/>
                    <w:right w:w="120" w:type="dxa"/>
                  </w:tcMar>
                  <w:vAlign w:val="center"/>
                  <w:hideMark/>
                </w:tcPr>
                <w:p w:rsidR="00C139BC" w:rsidRPr="00C139BC" w:rsidRDefault="00C139BC" w:rsidP="00C139BC">
                  <w:pPr>
                    <w:spacing w:after="0" w:line="240" w:lineRule="auto"/>
                    <w:rPr>
                      <w:rFonts w:ascii="Verdana" w:eastAsia="Times New Roman" w:hAnsi="Verdana" w:cs="Times New Roman"/>
                      <w:color w:val="000000"/>
                      <w:sz w:val="20"/>
                      <w:szCs w:val="20"/>
                    </w:rPr>
                  </w:pPr>
                  <w:r w:rsidRPr="00C139BC">
                    <w:rPr>
                      <w:rFonts w:ascii="Verdana" w:eastAsia="Times New Roman" w:hAnsi="Verdana" w:cs="Times New Roman"/>
                      <w:color w:val="000000"/>
                      <w:sz w:val="20"/>
                      <w:szCs w:val="20"/>
                    </w:rPr>
                    <w:t>Extenuating circumstances that were beyond the student's control</w:t>
                  </w:r>
                </w:p>
              </w:tc>
              <w:tc>
                <w:tcPr>
                  <w:tcW w:w="0" w:type="auto"/>
                  <w:tcBorders>
                    <w:bottom w:val="nil"/>
                  </w:tcBorders>
                  <w:shd w:val="clear" w:color="auto" w:fill="FFFFFF"/>
                  <w:tcMar>
                    <w:top w:w="0" w:type="dxa"/>
                    <w:left w:w="120" w:type="dxa"/>
                    <w:bottom w:w="0" w:type="dxa"/>
                    <w:right w:w="120" w:type="dxa"/>
                  </w:tcMar>
                  <w:vAlign w:val="center"/>
                  <w:hideMark/>
                </w:tcPr>
                <w:p w:rsidR="00C139BC" w:rsidRPr="00C139BC" w:rsidRDefault="00C139BC" w:rsidP="00C139BC">
                  <w:pPr>
                    <w:spacing w:after="0" w:line="240" w:lineRule="auto"/>
                    <w:rPr>
                      <w:rFonts w:ascii="Verdana" w:eastAsia="Times New Roman" w:hAnsi="Verdana" w:cs="Times New Roman"/>
                      <w:color w:val="000000"/>
                      <w:sz w:val="20"/>
                      <w:szCs w:val="20"/>
                    </w:rPr>
                  </w:pPr>
                  <w:r w:rsidRPr="00C139BC">
                    <w:rPr>
                      <w:rFonts w:ascii="Verdana" w:eastAsia="Times New Roman" w:hAnsi="Verdana" w:cs="Times New Roman"/>
                      <w:color w:val="000000"/>
                      <w:sz w:val="20"/>
                      <w:szCs w:val="20"/>
                    </w:rPr>
                    <w:t>Any documents that would help verify student's circumstances. Should include date and duration.</w:t>
                  </w:r>
                </w:p>
              </w:tc>
            </w:tr>
          </w:tbl>
          <w:p w:rsidR="00C139BC" w:rsidRPr="00C139BC" w:rsidRDefault="00C139BC" w:rsidP="00C139BC">
            <w:pPr>
              <w:spacing w:after="0" w:line="240" w:lineRule="auto"/>
              <w:rPr>
                <w:rFonts w:ascii="Verdana" w:eastAsia="Times New Roman" w:hAnsi="Verdana" w:cs="Times New Roman"/>
                <w:color w:val="000000"/>
                <w:sz w:val="20"/>
                <w:szCs w:val="20"/>
              </w:rPr>
            </w:pPr>
          </w:p>
        </w:tc>
      </w:tr>
      <w:tr w:rsidR="00C139BC" w:rsidRPr="00C139BC" w:rsidTr="005A5A25">
        <w:trPr>
          <w:trHeight w:val="41"/>
          <w:tblCellSpacing w:w="15" w:type="dxa"/>
        </w:trPr>
        <w:tc>
          <w:tcPr>
            <w:tcW w:w="451" w:type="dxa"/>
            <w:tcBorders>
              <w:top w:val="outset" w:sz="6" w:space="0" w:color="auto"/>
              <w:left w:val="outset" w:sz="6" w:space="0" w:color="auto"/>
              <w:bottom w:val="nil"/>
              <w:right w:val="outset" w:sz="6" w:space="0" w:color="auto"/>
            </w:tcBorders>
            <w:tcMar>
              <w:top w:w="0" w:type="dxa"/>
              <w:left w:w="120" w:type="dxa"/>
              <w:bottom w:w="0" w:type="dxa"/>
              <w:right w:w="120" w:type="dxa"/>
            </w:tcMar>
            <w:hideMark/>
          </w:tcPr>
          <w:p w:rsidR="00C139BC" w:rsidRPr="00C139BC" w:rsidRDefault="00C139BC" w:rsidP="00C139BC">
            <w:pPr>
              <w:spacing w:after="0" w:line="240" w:lineRule="auto"/>
              <w:rPr>
                <w:rFonts w:ascii="Verdana" w:eastAsia="Times New Roman" w:hAnsi="Verdana" w:cs="Times New Roman"/>
                <w:color w:val="000000"/>
                <w:sz w:val="20"/>
                <w:szCs w:val="20"/>
              </w:rPr>
            </w:pPr>
            <w:r w:rsidRPr="00C139BC">
              <w:rPr>
                <w:rFonts w:ascii="Verdana" w:eastAsia="Times New Roman" w:hAnsi="Verdana" w:cs="Times New Roman"/>
                <w:color w:val="000000"/>
                <w:sz w:val="20"/>
                <w:szCs w:val="20"/>
              </w:rPr>
              <w:t> </w:t>
            </w:r>
          </w:p>
        </w:tc>
        <w:tc>
          <w:tcPr>
            <w:tcW w:w="10981" w:type="dxa"/>
            <w:tcBorders>
              <w:top w:val="outset" w:sz="6" w:space="0" w:color="auto"/>
              <w:left w:val="outset" w:sz="6" w:space="0" w:color="auto"/>
              <w:bottom w:val="nil"/>
              <w:right w:val="outset" w:sz="6" w:space="0" w:color="auto"/>
            </w:tcBorders>
            <w:tcMar>
              <w:top w:w="0" w:type="dxa"/>
              <w:left w:w="120" w:type="dxa"/>
              <w:bottom w:w="0" w:type="dxa"/>
              <w:right w:w="120" w:type="dxa"/>
            </w:tcMar>
            <w:hideMark/>
          </w:tcPr>
          <w:p w:rsidR="00C139BC" w:rsidRPr="00270982" w:rsidRDefault="00C139BC" w:rsidP="00C139BC">
            <w:pPr>
              <w:spacing w:before="100" w:beforeAutospacing="1" w:after="100" w:afterAutospacing="1" w:line="240" w:lineRule="auto"/>
              <w:contextualSpacing/>
              <w:rPr>
                <w:rFonts w:ascii="Verdana" w:eastAsia="Times New Roman" w:hAnsi="Verdana" w:cs="Times New Roman"/>
                <w:color w:val="000000"/>
                <w:sz w:val="19"/>
                <w:szCs w:val="19"/>
              </w:rPr>
            </w:pPr>
            <w:r w:rsidRPr="00757F96">
              <w:rPr>
                <w:rFonts w:ascii="Verdana" w:eastAsia="Times New Roman" w:hAnsi="Verdana" w:cs="Times New Roman"/>
                <w:b/>
                <w:bCs/>
                <w:color w:val="000000"/>
                <w:sz w:val="19"/>
                <w:szCs w:val="19"/>
              </w:rPr>
              <w:t>PLEASE NOTE:</w:t>
            </w:r>
            <w:r w:rsidR="00270982">
              <w:rPr>
                <w:rFonts w:ascii="Verdana" w:eastAsia="Times New Roman" w:hAnsi="Verdana" w:cs="Times New Roman"/>
                <w:b/>
                <w:bCs/>
                <w:color w:val="000000"/>
                <w:sz w:val="19"/>
                <w:szCs w:val="19"/>
              </w:rPr>
              <w:t xml:space="preserve"> </w:t>
            </w:r>
            <w:r w:rsidR="00270982" w:rsidRPr="00270982">
              <w:rPr>
                <w:rFonts w:ascii="Verdana" w:hAnsi="Verdana" w:cs="Times-Roman"/>
                <w:sz w:val="20"/>
                <w:szCs w:val="19"/>
              </w:rPr>
              <w:t xml:space="preserve">For those appealing for Suspension, </w:t>
            </w:r>
            <w:r w:rsidR="00270982" w:rsidRPr="00270982">
              <w:rPr>
                <w:rFonts w:ascii="Verdana" w:eastAsia="Times New Roman" w:hAnsi="Verdana" w:cs="Times New Roman"/>
                <w:color w:val="000000"/>
                <w:sz w:val="20"/>
                <w:szCs w:val="19"/>
              </w:rPr>
              <w:t>t</w:t>
            </w:r>
            <w:r w:rsidRPr="00270982">
              <w:rPr>
                <w:rFonts w:ascii="Verdana" w:eastAsia="Times New Roman" w:hAnsi="Verdana" w:cs="Times New Roman"/>
                <w:color w:val="000000"/>
                <w:sz w:val="20"/>
                <w:szCs w:val="19"/>
              </w:rPr>
              <w:t xml:space="preserve">he Office of Financial Aid will automatically deny any appeals submitted with no </w:t>
            </w:r>
            <w:r w:rsidR="00270982">
              <w:rPr>
                <w:rFonts w:ascii="Verdana" w:eastAsia="Times New Roman" w:hAnsi="Verdana" w:cs="Times New Roman"/>
                <w:color w:val="000000"/>
                <w:sz w:val="20"/>
                <w:szCs w:val="19"/>
              </w:rPr>
              <w:t xml:space="preserve">supporting </w:t>
            </w:r>
            <w:r w:rsidRPr="00270982">
              <w:rPr>
                <w:rFonts w:ascii="Verdana" w:eastAsia="Times New Roman" w:hAnsi="Verdana" w:cs="Times New Roman"/>
                <w:color w:val="000000"/>
                <w:sz w:val="20"/>
                <w:szCs w:val="19"/>
              </w:rPr>
              <w:t>documentation.</w:t>
            </w:r>
          </w:p>
        </w:tc>
      </w:tr>
    </w:tbl>
    <w:p w:rsidR="00C139BC" w:rsidRPr="00C139BC" w:rsidRDefault="00C139BC" w:rsidP="00C139BC">
      <w:pPr>
        <w:spacing w:before="100" w:beforeAutospacing="1" w:after="100" w:afterAutospacing="1" w:line="280" w:lineRule="atLeast"/>
        <w:ind w:left="1440"/>
        <w:rPr>
          <w:rFonts w:ascii="Verdana" w:eastAsia="Times New Roman" w:hAnsi="Verdana" w:cs="Times New Roman"/>
          <w:b/>
          <w:bCs/>
          <w:color w:val="000000"/>
          <w:sz w:val="20"/>
          <w:szCs w:val="20"/>
        </w:rPr>
      </w:pPr>
      <w:r w:rsidRPr="00C139BC">
        <w:rPr>
          <w:rFonts w:ascii="Verdana" w:eastAsia="Times New Roman" w:hAnsi="Verdana" w:cs="Times New Roman"/>
          <w:b/>
          <w:bCs/>
          <w:color w:val="000000"/>
          <w:sz w:val="20"/>
          <w:szCs w:val="20"/>
        </w:rPr>
        <w:lastRenderedPageBreak/>
        <w:t>Appeal for Exceeding Timeframe (Excess Units)</w:t>
      </w:r>
    </w:p>
    <w:p w:rsidR="00C139BC" w:rsidRPr="00C139BC" w:rsidRDefault="00C139BC" w:rsidP="00C139BC">
      <w:pPr>
        <w:numPr>
          <w:ilvl w:val="1"/>
          <w:numId w:val="2"/>
        </w:numPr>
        <w:spacing w:before="100" w:beforeAutospacing="1" w:after="240" w:line="280" w:lineRule="atLeast"/>
        <w:ind w:left="2610" w:hanging="300"/>
        <w:rPr>
          <w:rFonts w:ascii="Verdana" w:eastAsia="Times New Roman" w:hAnsi="Verdana" w:cs="Times New Roman"/>
          <w:color w:val="000000"/>
          <w:sz w:val="20"/>
          <w:szCs w:val="20"/>
        </w:rPr>
      </w:pPr>
      <w:r w:rsidRPr="00C139BC">
        <w:rPr>
          <w:rFonts w:ascii="Verdana" w:eastAsia="Times New Roman" w:hAnsi="Verdana" w:cs="Times New Roman"/>
          <w:color w:val="000000"/>
          <w:sz w:val="20"/>
          <w:szCs w:val="20"/>
        </w:rPr>
        <w:t>Students who exceed the maximum unit TIMEFRAME for their educational goal will not be eligible for further financial aid.</w:t>
      </w:r>
    </w:p>
    <w:p w:rsidR="00C139BC" w:rsidRPr="00C139BC" w:rsidRDefault="00C139BC" w:rsidP="00C139BC">
      <w:pPr>
        <w:numPr>
          <w:ilvl w:val="1"/>
          <w:numId w:val="2"/>
        </w:numPr>
        <w:spacing w:before="100" w:beforeAutospacing="1" w:after="240" w:line="280" w:lineRule="atLeast"/>
        <w:ind w:left="2610" w:hanging="300"/>
        <w:rPr>
          <w:rFonts w:ascii="Verdana" w:eastAsia="Times New Roman" w:hAnsi="Verdana" w:cs="Times New Roman"/>
          <w:color w:val="000000"/>
          <w:sz w:val="20"/>
          <w:szCs w:val="20"/>
        </w:rPr>
      </w:pPr>
      <w:r w:rsidRPr="00C139BC">
        <w:rPr>
          <w:rFonts w:ascii="Verdana" w:eastAsia="Times New Roman" w:hAnsi="Verdana" w:cs="Times New Roman"/>
          <w:color w:val="000000"/>
          <w:sz w:val="20"/>
          <w:szCs w:val="20"/>
        </w:rPr>
        <w:t xml:space="preserve">Students who have a Bachelor's Degree and those students who have already received 6 or more full-time equivalent years of Federal Pell Grant aid are not eligible for further Federal Pell Grant aid. These students may only be eligible for fee waivers, Federal Work Study, and Federal Student Loans. They must have an approved appeal on file to receive Federal Student Loans and Federal Work Study. </w:t>
      </w:r>
    </w:p>
    <w:p w:rsidR="00C139BC" w:rsidRPr="00C139BC" w:rsidRDefault="00C139BC" w:rsidP="00C139BC">
      <w:pPr>
        <w:numPr>
          <w:ilvl w:val="1"/>
          <w:numId w:val="2"/>
        </w:numPr>
        <w:spacing w:before="100" w:beforeAutospacing="1" w:after="240" w:line="280" w:lineRule="atLeast"/>
        <w:ind w:left="2610" w:hanging="300"/>
        <w:rPr>
          <w:rFonts w:ascii="Verdana" w:eastAsia="Times New Roman" w:hAnsi="Verdana" w:cs="Times New Roman"/>
          <w:color w:val="000000"/>
          <w:sz w:val="20"/>
          <w:szCs w:val="20"/>
        </w:rPr>
      </w:pPr>
      <w:r w:rsidRPr="00C139BC">
        <w:rPr>
          <w:rFonts w:ascii="Verdana" w:eastAsia="Times New Roman" w:hAnsi="Verdana" w:cs="Times New Roman"/>
          <w:color w:val="000000"/>
          <w:sz w:val="20"/>
          <w:szCs w:val="20"/>
        </w:rPr>
        <w:t>Students who meet these criteria may submit a Financial Aid Appeal Form</w:t>
      </w:r>
      <w:bookmarkStart w:id="0" w:name="_GoBack"/>
      <w:bookmarkEnd w:id="0"/>
      <w:r w:rsidRPr="00C139BC">
        <w:rPr>
          <w:rFonts w:ascii="Verdana" w:eastAsia="Times New Roman" w:hAnsi="Verdana" w:cs="Times New Roman"/>
          <w:color w:val="000000"/>
          <w:sz w:val="20"/>
          <w:szCs w:val="20"/>
        </w:rPr>
        <w:t>, printable from Financial Aid Applications &amp; Forms at: www.losmedanos.edu/financialaid/apps.asp</w:t>
      </w:r>
    </w:p>
    <w:p w:rsidR="00C139BC" w:rsidRPr="00C139BC" w:rsidRDefault="00C139BC" w:rsidP="00C139BC">
      <w:pPr>
        <w:numPr>
          <w:ilvl w:val="1"/>
          <w:numId w:val="2"/>
        </w:numPr>
        <w:spacing w:before="100" w:beforeAutospacing="1" w:after="100" w:afterAutospacing="1" w:line="280" w:lineRule="atLeast"/>
        <w:ind w:left="2610" w:hanging="300"/>
        <w:rPr>
          <w:rFonts w:ascii="Verdana" w:eastAsia="Times New Roman" w:hAnsi="Verdana" w:cs="Times New Roman"/>
          <w:color w:val="000000"/>
          <w:sz w:val="20"/>
          <w:szCs w:val="20"/>
        </w:rPr>
      </w:pPr>
      <w:r w:rsidRPr="00C139BC">
        <w:rPr>
          <w:rFonts w:ascii="Verdana" w:eastAsia="Times New Roman" w:hAnsi="Verdana" w:cs="Times New Roman"/>
          <w:color w:val="000000"/>
          <w:sz w:val="20"/>
          <w:szCs w:val="20"/>
        </w:rPr>
        <w:t>In order to maintain financial aid eligibility, if an Excess Units Appeal is approved, the student may only take courses listed on the approved student educational plan submitted with the appeal form. Students will not be eligible to appeal if student does not meet GPA and COMPLETION requirements.</w:t>
      </w:r>
    </w:p>
    <w:p w:rsidR="00681CB2" w:rsidRDefault="00681CB2"/>
    <w:sectPr w:rsidR="00681CB2" w:rsidSect="00B80D5A">
      <w:footerReference w:type="default" r:id="rId10"/>
      <w:pgSz w:w="12240" w:h="15840"/>
      <w:pgMar w:top="270" w:right="540" w:bottom="360" w:left="5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982" w:rsidRDefault="00270982" w:rsidP="00757F96">
      <w:pPr>
        <w:spacing w:after="0" w:line="240" w:lineRule="auto"/>
      </w:pPr>
      <w:r>
        <w:separator/>
      </w:r>
    </w:p>
  </w:endnote>
  <w:endnote w:type="continuationSeparator" w:id="0">
    <w:p w:rsidR="00270982" w:rsidRDefault="00270982" w:rsidP="00757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982" w:rsidRDefault="00270982" w:rsidP="00757F9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982" w:rsidRDefault="00270982" w:rsidP="00757F96">
      <w:pPr>
        <w:spacing w:after="0" w:line="240" w:lineRule="auto"/>
      </w:pPr>
      <w:r>
        <w:separator/>
      </w:r>
    </w:p>
  </w:footnote>
  <w:footnote w:type="continuationSeparator" w:id="0">
    <w:p w:rsidR="00270982" w:rsidRDefault="00270982" w:rsidP="00757F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62DAB"/>
    <w:multiLevelType w:val="multilevel"/>
    <w:tmpl w:val="567C5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C614D7"/>
    <w:multiLevelType w:val="multilevel"/>
    <w:tmpl w:val="857EB1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9BC"/>
    <w:rsid w:val="001C365D"/>
    <w:rsid w:val="00270982"/>
    <w:rsid w:val="005A5A25"/>
    <w:rsid w:val="00681CB2"/>
    <w:rsid w:val="00757F96"/>
    <w:rsid w:val="00B80D5A"/>
    <w:rsid w:val="00C13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F96"/>
  </w:style>
  <w:style w:type="paragraph" w:styleId="Footer">
    <w:name w:val="footer"/>
    <w:basedOn w:val="Normal"/>
    <w:link w:val="FooterChar"/>
    <w:uiPriority w:val="99"/>
    <w:unhideWhenUsed/>
    <w:rsid w:val="00757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F96"/>
  </w:style>
  <w:style w:type="paragraph" w:styleId="BalloonText">
    <w:name w:val="Balloon Text"/>
    <w:basedOn w:val="Normal"/>
    <w:link w:val="BalloonTextChar"/>
    <w:uiPriority w:val="99"/>
    <w:semiHidden/>
    <w:unhideWhenUsed/>
    <w:rsid w:val="00B80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D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F96"/>
  </w:style>
  <w:style w:type="paragraph" w:styleId="Footer">
    <w:name w:val="footer"/>
    <w:basedOn w:val="Normal"/>
    <w:link w:val="FooterChar"/>
    <w:uiPriority w:val="99"/>
    <w:unhideWhenUsed/>
    <w:rsid w:val="00757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F96"/>
  </w:style>
  <w:style w:type="paragraph" w:styleId="BalloonText">
    <w:name w:val="Balloon Text"/>
    <w:basedOn w:val="Normal"/>
    <w:link w:val="BalloonTextChar"/>
    <w:uiPriority w:val="99"/>
    <w:semiHidden/>
    <w:unhideWhenUsed/>
    <w:rsid w:val="00B80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D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32499">
      <w:bodyDiv w:val="1"/>
      <w:marLeft w:val="0"/>
      <w:marRight w:val="0"/>
      <w:marTop w:val="0"/>
      <w:marBottom w:val="0"/>
      <w:divBdr>
        <w:top w:val="none" w:sz="0" w:space="0" w:color="auto"/>
        <w:left w:val="none" w:sz="0" w:space="0" w:color="auto"/>
        <w:bottom w:val="none" w:sz="0" w:space="0" w:color="auto"/>
        <w:right w:val="none" w:sz="0" w:space="0" w:color="auto"/>
      </w:divBdr>
      <w:divsChild>
        <w:div w:id="100731079">
          <w:marLeft w:val="0"/>
          <w:marRight w:val="0"/>
          <w:marTop w:val="0"/>
          <w:marBottom w:val="0"/>
          <w:divBdr>
            <w:top w:val="none" w:sz="0" w:space="0" w:color="auto"/>
            <w:left w:val="none" w:sz="0" w:space="0" w:color="auto"/>
            <w:bottom w:val="none" w:sz="0" w:space="0" w:color="auto"/>
            <w:right w:val="none" w:sz="0" w:space="0" w:color="auto"/>
          </w:divBdr>
          <w:divsChild>
            <w:div w:id="678118758">
              <w:marLeft w:val="0"/>
              <w:marRight w:val="0"/>
              <w:marTop w:val="0"/>
              <w:marBottom w:val="0"/>
              <w:divBdr>
                <w:top w:val="none" w:sz="0" w:space="0" w:color="auto"/>
                <w:left w:val="none" w:sz="0" w:space="0" w:color="auto"/>
                <w:bottom w:val="none" w:sz="0" w:space="0" w:color="auto"/>
                <w:right w:val="none" w:sz="0" w:space="0" w:color="auto"/>
              </w:divBdr>
              <w:divsChild>
                <w:div w:id="855391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osmedano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88467-821B-420F-9D3E-9E28AB23B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Rodriguez, Faidra Maria</dc:creator>
  <cp:lastModifiedBy>Hsiao, Connie</cp:lastModifiedBy>
  <cp:revision>5</cp:revision>
  <cp:lastPrinted>2014-02-21T23:38:00Z</cp:lastPrinted>
  <dcterms:created xsi:type="dcterms:W3CDTF">2014-02-21T21:40:00Z</dcterms:created>
  <dcterms:modified xsi:type="dcterms:W3CDTF">2014-02-21T23:55:00Z</dcterms:modified>
</cp:coreProperties>
</file>