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6A57" w14:textId="77777777" w:rsidR="00641818" w:rsidRDefault="00641818" w:rsidP="00641818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LEARNING MA</w:t>
      </w:r>
      <w:r w:rsidR="00BC5A0B">
        <w:rPr>
          <w:b/>
          <w:bCs/>
          <w:sz w:val="24"/>
          <w:szCs w:val="24"/>
        </w:rPr>
        <w:t>NAGEMENT SYSTEM (LMS) WORK GROUP</w:t>
      </w:r>
    </w:p>
    <w:bookmarkEnd w:id="0"/>
    <w:p w14:paraId="4B06794D" w14:textId="77777777" w:rsidR="00641818" w:rsidRDefault="00641818" w:rsidP="00641818">
      <w:pPr>
        <w:jc w:val="center"/>
        <w:rPr>
          <w:b/>
          <w:bCs/>
          <w:sz w:val="24"/>
          <w:szCs w:val="24"/>
        </w:rPr>
      </w:pPr>
    </w:p>
    <w:p w14:paraId="526855D0" w14:textId="77777777" w:rsidR="00913964" w:rsidRDefault="00913964" w:rsidP="00641818">
      <w:pPr>
        <w:jc w:val="center"/>
        <w:rPr>
          <w:b/>
          <w:bCs/>
          <w:sz w:val="24"/>
          <w:szCs w:val="24"/>
        </w:rPr>
      </w:pPr>
    </w:p>
    <w:p w14:paraId="07B0FA69" w14:textId="77777777" w:rsidR="00641818" w:rsidRPr="00641818" w:rsidRDefault="00641818" w:rsidP="00641818">
      <w:pPr>
        <w:rPr>
          <w:b/>
          <w:bCs/>
          <w:sz w:val="24"/>
          <w:szCs w:val="24"/>
          <w:u w:val="single"/>
        </w:rPr>
      </w:pPr>
      <w:r w:rsidRPr="00641818">
        <w:rPr>
          <w:b/>
          <w:bCs/>
          <w:sz w:val="24"/>
          <w:szCs w:val="24"/>
          <w:u w:val="single"/>
        </w:rPr>
        <w:t>Background</w:t>
      </w:r>
    </w:p>
    <w:p w14:paraId="2B834C90" w14:textId="77777777" w:rsidR="00E147BA" w:rsidRDefault="00E147BA" w:rsidP="00E147BA">
      <w:pPr>
        <w:rPr>
          <w:bCs/>
          <w:sz w:val="24"/>
          <w:szCs w:val="24"/>
        </w:rPr>
      </w:pPr>
      <w:r w:rsidRPr="001E75BA">
        <w:rPr>
          <w:bCs/>
          <w:sz w:val="24"/>
          <w:szCs w:val="24"/>
        </w:rPr>
        <w:t xml:space="preserve">At the March 22, 2011 meeting of the Chancellor’s Cabinet, agreement was reached to </w:t>
      </w:r>
      <w:r w:rsidR="006A5F00" w:rsidRPr="001E75BA">
        <w:rPr>
          <w:bCs/>
          <w:sz w:val="24"/>
          <w:szCs w:val="24"/>
        </w:rPr>
        <w:t xml:space="preserve">obtain </w:t>
      </w:r>
      <w:r w:rsidRPr="001E75BA">
        <w:rPr>
          <w:bCs/>
          <w:sz w:val="24"/>
          <w:szCs w:val="24"/>
        </w:rPr>
        <w:t xml:space="preserve">a single Learning Management System to be used by the colleges.  </w:t>
      </w:r>
      <w:r w:rsidR="00C17BB0">
        <w:rPr>
          <w:bCs/>
          <w:sz w:val="24"/>
          <w:szCs w:val="24"/>
        </w:rPr>
        <w:t>A representative group from across the District was</w:t>
      </w:r>
      <w:r w:rsidRPr="001E75BA">
        <w:rPr>
          <w:bCs/>
          <w:sz w:val="24"/>
          <w:szCs w:val="24"/>
        </w:rPr>
        <w:t xml:space="preserve"> convene</w:t>
      </w:r>
      <w:r w:rsidR="00C17BB0">
        <w:rPr>
          <w:bCs/>
          <w:sz w:val="24"/>
          <w:szCs w:val="24"/>
        </w:rPr>
        <w:t>d</w:t>
      </w:r>
      <w:r w:rsidR="00A8459A">
        <w:rPr>
          <w:bCs/>
          <w:sz w:val="24"/>
          <w:szCs w:val="24"/>
        </w:rPr>
        <w:t xml:space="preserve"> resulting in the</w:t>
      </w:r>
      <w:r w:rsidRPr="001E75BA">
        <w:rPr>
          <w:bCs/>
          <w:sz w:val="24"/>
          <w:szCs w:val="24"/>
        </w:rPr>
        <w:t xml:space="preserve"> </w:t>
      </w:r>
      <w:r w:rsidR="00A8459A">
        <w:rPr>
          <w:bCs/>
          <w:sz w:val="24"/>
          <w:szCs w:val="24"/>
        </w:rPr>
        <w:t>development of</w:t>
      </w:r>
      <w:r w:rsidR="006A5F00" w:rsidRPr="001E75BA">
        <w:rPr>
          <w:bCs/>
          <w:sz w:val="24"/>
          <w:szCs w:val="24"/>
        </w:rPr>
        <w:t xml:space="preserve"> </w:t>
      </w:r>
      <w:r w:rsidR="00A8459A">
        <w:rPr>
          <w:bCs/>
          <w:sz w:val="24"/>
          <w:szCs w:val="24"/>
        </w:rPr>
        <w:t>requirements for an LMS with a final selection of Desire2Learn, along with a training and migration plan</w:t>
      </w:r>
      <w:r w:rsidRPr="001E75BA">
        <w:rPr>
          <w:bCs/>
          <w:sz w:val="24"/>
          <w:szCs w:val="24"/>
        </w:rPr>
        <w:t xml:space="preserve">.  The </w:t>
      </w:r>
      <w:r w:rsidR="00A8459A">
        <w:rPr>
          <w:bCs/>
          <w:sz w:val="24"/>
          <w:szCs w:val="24"/>
        </w:rPr>
        <w:t xml:space="preserve">task force completed </w:t>
      </w:r>
      <w:r w:rsidR="00271D83">
        <w:rPr>
          <w:bCs/>
          <w:sz w:val="24"/>
          <w:szCs w:val="24"/>
        </w:rPr>
        <w:t>its</w:t>
      </w:r>
      <w:r w:rsidR="00A8459A">
        <w:rPr>
          <w:bCs/>
          <w:sz w:val="24"/>
          <w:szCs w:val="24"/>
        </w:rPr>
        <w:t xml:space="preserve"> </w:t>
      </w:r>
      <w:r w:rsidR="00271D83">
        <w:rPr>
          <w:bCs/>
          <w:sz w:val="24"/>
          <w:szCs w:val="24"/>
        </w:rPr>
        <w:t>charge</w:t>
      </w:r>
      <w:r w:rsidR="00A8459A">
        <w:rPr>
          <w:bCs/>
          <w:sz w:val="24"/>
          <w:szCs w:val="24"/>
        </w:rPr>
        <w:t xml:space="preserve"> </w:t>
      </w:r>
      <w:r w:rsidR="00271D83">
        <w:rPr>
          <w:bCs/>
          <w:sz w:val="24"/>
          <w:szCs w:val="24"/>
        </w:rPr>
        <w:t xml:space="preserve">in </w:t>
      </w:r>
      <w:r w:rsidR="00A8459A">
        <w:rPr>
          <w:bCs/>
          <w:sz w:val="24"/>
          <w:szCs w:val="24"/>
        </w:rPr>
        <w:t>spring 2014 when all classes were migrated from legacy platforms to Desire2Learn.</w:t>
      </w:r>
      <w:r w:rsidR="00271D83">
        <w:rPr>
          <w:bCs/>
          <w:sz w:val="24"/>
          <w:szCs w:val="24"/>
        </w:rPr>
        <w:t xml:space="preserve">  However, it has become clear that an ongoing Districtwide group should continue to convene and focus on governance of the Desire2Learn system, thus it is recommended that the Task Force convert to a Learning Management System Work Group with an updated charge.</w:t>
      </w:r>
    </w:p>
    <w:p w14:paraId="671CEF8D" w14:textId="77777777" w:rsidR="00271D83" w:rsidRPr="00E147BA" w:rsidRDefault="00271D83" w:rsidP="00E147BA">
      <w:pPr>
        <w:rPr>
          <w:bCs/>
        </w:rPr>
      </w:pPr>
    </w:p>
    <w:p w14:paraId="5C1ED9C0" w14:textId="77777777" w:rsidR="00641818" w:rsidRPr="001035CB" w:rsidRDefault="00641818" w:rsidP="00641818">
      <w:pPr>
        <w:rPr>
          <w:b/>
          <w:bCs/>
          <w:sz w:val="24"/>
          <w:szCs w:val="24"/>
          <w:u w:val="single"/>
        </w:rPr>
      </w:pPr>
      <w:r w:rsidRPr="001035CB">
        <w:rPr>
          <w:b/>
          <w:bCs/>
          <w:sz w:val="24"/>
          <w:szCs w:val="24"/>
          <w:u w:val="single"/>
        </w:rPr>
        <w:t>Charge</w:t>
      </w:r>
    </w:p>
    <w:p w14:paraId="26947950" w14:textId="77777777" w:rsidR="00FB042F" w:rsidRDefault="00FB042F">
      <w:pPr>
        <w:rPr>
          <w:sz w:val="24"/>
          <w:szCs w:val="24"/>
        </w:rPr>
      </w:pPr>
      <w:r w:rsidRPr="001E75BA">
        <w:rPr>
          <w:sz w:val="24"/>
          <w:szCs w:val="24"/>
        </w:rPr>
        <w:t xml:space="preserve">The focus of the </w:t>
      </w:r>
      <w:r>
        <w:rPr>
          <w:sz w:val="24"/>
          <w:szCs w:val="24"/>
        </w:rPr>
        <w:t xml:space="preserve">LMS </w:t>
      </w:r>
      <w:r w:rsidR="00271D83">
        <w:rPr>
          <w:sz w:val="24"/>
          <w:szCs w:val="24"/>
        </w:rPr>
        <w:t xml:space="preserve">Work Group </w:t>
      </w:r>
      <w:r>
        <w:rPr>
          <w:sz w:val="24"/>
          <w:szCs w:val="24"/>
        </w:rPr>
        <w:t>is on</w:t>
      </w:r>
      <w:r w:rsidR="00271D83">
        <w:rPr>
          <w:sz w:val="24"/>
          <w:szCs w:val="24"/>
        </w:rPr>
        <w:t xml:space="preserve"> post implementation and governance factors of the Desire2Learn system</w:t>
      </w:r>
      <w:r>
        <w:rPr>
          <w:sz w:val="24"/>
          <w:szCs w:val="24"/>
        </w:rPr>
        <w:t xml:space="preserve">.  </w:t>
      </w:r>
      <w:r w:rsidR="00E147BA" w:rsidRPr="001E75BA">
        <w:rPr>
          <w:sz w:val="24"/>
          <w:szCs w:val="24"/>
        </w:rPr>
        <w:t xml:space="preserve">The </w:t>
      </w:r>
      <w:r w:rsidR="00271D83">
        <w:rPr>
          <w:sz w:val="24"/>
          <w:szCs w:val="24"/>
        </w:rPr>
        <w:t xml:space="preserve">Work Group </w:t>
      </w:r>
      <w:r w:rsidR="00E147BA" w:rsidRPr="001E75BA">
        <w:rPr>
          <w:sz w:val="24"/>
          <w:szCs w:val="24"/>
        </w:rPr>
        <w:t>will</w:t>
      </w:r>
      <w:r w:rsidR="00271D83">
        <w:rPr>
          <w:sz w:val="24"/>
          <w:szCs w:val="24"/>
        </w:rPr>
        <w:t xml:space="preserve"> meet regularly </w:t>
      </w:r>
      <w:r w:rsidR="00E147BA" w:rsidRPr="001E75BA">
        <w:rPr>
          <w:sz w:val="24"/>
          <w:szCs w:val="24"/>
        </w:rPr>
        <w:t xml:space="preserve">to </w:t>
      </w:r>
      <w:r w:rsidR="008F5E54">
        <w:rPr>
          <w:sz w:val="24"/>
          <w:szCs w:val="24"/>
        </w:rPr>
        <w:t>review the operation and usage components of D2L</w:t>
      </w:r>
      <w:r w:rsidR="00C55DDF" w:rsidRPr="001E75BA">
        <w:rPr>
          <w:sz w:val="24"/>
          <w:szCs w:val="24"/>
        </w:rPr>
        <w:t xml:space="preserve">.  </w:t>
      </w:r>
    </w:p>
    <w:p w14:paraId="28FEAE62" w14:textId="77777777" w:rsidR="008F5E54" w:rsidRDefault="008F5E54">
      <w:pPr>
        <w:rPr>
          <w:sz w:val="24"/>
          <w:szCs w:val="24"/>
        </w:rPr>
      </w:pPr>
    </w:p>
    <w:p w14:paraId="4D74A18B" w14:textId="77777777" w:rsidR="00C55DDF" w:rsidRPr="001E75BA" w:rsidRDefault="00BB1124">
      <w:pPr>
        <w:rPr>
          <w:sz w:val="24"/>
          <w:szCs w:val="24"/>
        </w:rPr>
      </w:pPr>
      <w:r>
        <w:rPr>
          <w:sz w:val="24"/>
          <w:szCs w:val="24"/>
        </w:rPr>
        <w:t xml:space="preserve">Specific objectives of the LMS </w:t>
      </w:r>
      <w:r w:rsidR="00BC5A0B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="00BC5A0B">
        <w:rPr>
          <w:sz w:val="24"/>
          <w:szCs w:val="24"/>
        </w:rPr>
        <w:t xml:space="preserve">Group </w:t>
      </w:r>
      <w:r>
        <w:rPr>
          <w:sz w:val="24"/>
          <w:szCs w:val="24"/>
        </w:rPr>
        <w:t>include but are not limited to</w:t>
      </w:r>
      <w:r w:rsidR="003F1992" w:rsidRPr="001E75BA">
        <w:rPr>
          <w:sz w:val="24"/>
          <w:szCs w:val="24"/>
        </w:rPr>
        <w:t>:</w:t>
      </w:r>
    </w:p>
    <w:p w14:paraId="0E663754" w14:textId="77777777" w:rsidR="00C55DDF" w:rsidRPr="001E75BA" w:rsidRDefault="00C55DDF">
      <w:pPr>
        <w:rPr>
          <w:sz w:val="24"/>
          <w:szCs w:val="24"/>
        </w:rPr>
      </w:pPr>
    </w:p>
    <w:p w14:paraId="02653F3A" w14:textId="77777777" w:rsidR="003F1992" w:rsidRPr="001E75BA" w:rsidRDefault="006A5F00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5BA">
        <w:rPr>
          <w:sz w:val="24"/>
          <w:szCs w:val="24"/>
        </w:rPr>
        <w:t>i</w:t>
      </w:r>
      <w:r w:rsidR="003F1992" w:rsidRPr="001E75BA">
        <w:rPr>
          <w:sz w:val="24"/>
          <w:szCs w:val="24"/>
        </w:rPr>
        <w:t xml:space="preserve">dentifying </w:t>
      </w:r>
      <w:r w:rsidR="008F5E54">
        <w:rPr>
          <w:sz w:val="24"/>
          <w:szCs w:val="24"/>
        </w:rPr>
        <w:t xml:space="preserve">continued </w:t>
      </w:r>
      <w:r w:rsidR="003F1992" w:rsidRPr="001E75BA">
        <w:rPr>
          <w:sz w:val="24"/>
          <w:szCs w:val="24"/>
        </w:rPr>
        <w:t>technology development and training needs for faculty</w:t>
      </w:r>
      <w:r w:rsidR="008F5E54">
        <w:rPr>
          <w:sz w:val="24"/>
          <w:szCs w:val="24"/>
        </w:rPr>
        <w:t>,</w:t>
      </w:r>
    </w:p>
    <w:p w14:paraId="01373FE8" w14:textId="77777777" w:rsidR="006A5F00" w:rsidRDefault="006A5F00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5BA">
        <w:rPr>
          <w:sz w:val="24"/>
          <w:szCs w:val="24"/>
        </w:rPr>
        <w:t>determining requirements for integration with other systems</w:t>
      </w:r>
      <w:r w:rsidR="008F5E54">
        <w:rPr>
          <w:sz w:val="24"/>
          <w:szCs w:val="24"/>
        </w:rPr>
        <w:t xml:space="preserve"> as needed,</w:t>
      </w:r>
    </w:p>
    <w:p w14:paraId="3F9B64BA" w14:textId="77777777" w:rsidR="00831A88" w:rsidRDefault="00831A88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  <w:r w:rsidR="008F5E54">
        <w:rPr>
          <w:sz w:val="24"/>
          <w:szCs w:val="24"/>
        </w:rPr>
        <w:t>ing</w:t>
      </w:r>
      <w:r>
        <w:rPr>
          <w:sz w:val="24"/>
          <w:szCs w:val="24"/>
        </w:rPr>
        <w:t xml:space="preserve"> system performance and operations</w:t>
      </w:r>
      <w:r w:rsidR="008F5E54">
        <w:rPr>
          <w:sz w:val="24"/>
          <w:szCs w:val="24"/>
        </w:rPr>
        <w:t>,</w:t>
      </w:r>
    </w:p>
    <w:p w14:paraId="4773FBF2" w14:textId="77777777" w:rsidR="00831A88" w:rsidRDefault="00271D83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31A88">
        <w:rPr>
          <w:sz w:val="24"/>
          <w:szCs w:val="24"/>
        </w:rPr>
        <w:t>ommunicat</w:t>
      </w:r>
      <w:r w:rsidR="008F5E54">
        <w:rPr>
          <w:sz w:val="24"/>
          <w:szCs w:val="24"/>
        </w:rPr>
        <w:t>ing</w:t>
      </w:r>
      <w:r w:rsidR="00831A88">
        <w:rPr>
          <w:sz w:val="24"/>
          <w:szCs w:val="24"/>
        </w:rPr>
        <w:t xml:space="preserve"> issues, impending updates/upgrades</w:t>
      </w:r>
      <w:r w:rsidR="008F5E54">
        <w:rPr>
          <w:sz w:val="24"/>
          <w:szCs w:val="24"/>
        </w:rPr>
        <w:t>, and resolution within and among the group,</w:t>
      </w:r>
    </w:p>
    <w:p w14:paraId="47954B7B" w14:textId="77777777" w:rsidR="00831A88" w:rsidRDefault="00271D83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31A88">
        <w:rPr>
          <w:sz w:val="24"/>
          <w:szCs w:val="24"/>
        </w:rPr>
        <w:t>ssess</w:t>
      </w:r>
      <w:r w:rsidR="008F5E54">
        <w:rPr>
          <w:sz w:val="24"/>
          <w:szCs w:val="24"/>
        </w:rPr>
        <w:t>ing</w:t>
      </w:r>
      <w:r w:rsidR="00831A88">
        <w:rPr>
          <w:sz w:val="24"/>
          <w:szCs w:val="24"/>
        </w:rPr>
        <w:t xml:space="preserve"> </w:t>
      </w:r>
      <w:r w:rsidR="008F5E54">
        <w:rPr>
          <w:sz w:val="24"/>
          <w:szCs w:val="24"/>
        </w:rPr>
        <w:t xml:space="preserve">and implementing </w:t>
      </w:r>
      <w:r w:rsidR="00831A88">
        <w:rPr>
          <w:sz w:val="24"/>
          <w:szCs w:val="24"/>
        </w:rPr>
        <w:t xml:space="preserve">other </w:t>
      </w:r>
      <w:r w:rsidR="008F5E54">
        <w:rPr>
          <w:sz w:val="24"/>
          <w:szCs w:val="24"/>
        </w:rPr>
        <w:t xml:space="preserve">integrated </w:t>
      </w:r>
      <w:r w:rsidR="00831A88">
        <w:rPr>
          <w:sz w:val="24"/>
          <w:szCs w:val="24"/>
        </w:rPr>
        <w:t>tools</w:t>
      </w:r>
      <w:r w:rsidR="008F5E54">
        <w:rPr>
          <w:sz w:val="24"/>
          <w:szCs w:val="24"/>
        </w:rPr>
        <w:t>,</w:t>
      </w:r>
    </w:p>
    <w:p w14:paraId="457D7BFC" w14:textId="77777777" w:rsidR="00831A88" w:rsidRDefault="00271D83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31A88">
        <w:rPr>
          <w:sz w:val="24"/>
          <w:szCs w:val="24"/>
        </w:rPr>
        <w:t>evelop</w:t>
      </w:r>
      <w:r w:rsidR="008F5E54">
        <w:rPr>
          <w:sz w:val="24"/>
          <w:szCs w:val="24"/>
        </w:rPr>
        <w:t>ing</w:t>
      </w:r>
      <w:r w:rsidR="00831A88">
        <w:rPr>
          <w:sz w:val="24"/>
          <w:szCs w:val="24"/>
        </w:rPr>
        <w:t xml:space="preserve"> process</w:t>
      </w:r>
      <w:r w:rsidR="008F5E54">
        <w:rPr>
          <w:sz w:val="24"/>
          <w:szCs w:val="24"/>
        </w:rPr>
        <w:t>es</w:t>
      </w:r>
      <w:r w:rsidR="00831A88">
        <w:rPr>
          <w:sz w:val="24"/>
          <w:szCs w:val="24"/>
        </w:rPr>
        <w:t xml:space="preserve"> for system monitoring and management</w:t>
      </w:r>
      <w:r w:rsidR="008F5E54">
        <w:rPr>
          <w:sz w:val="24"/>
          <w:szCs w:val="24"/>
        </w:rPr>
        <w:t>,</w:t>
      </w:r>
    </w:p>
    <w:p w14:paraId="7A0A4544" w14:textId="7F6587E7" w:rsidR="00831A88" w:rsidRDefault="00271D83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F5E54">
        <w:rPr>
          <w:sz w:val="24"/>
          <w:szCs w:val="24"/>
        </w:rPr>
        <w:t>erving</w:t>
      </w:r>
      <w:r w:rsidR="00831A88">
        <w:rPr>
          <w:sz w:val="24"/>
          <w:szCs w:val="24"/>
        </w:rPr>
        <w:t xml:space="preserve"> as </w:t>
      </w:r>
      <w:r w:rsidR="008F5E54">
        <w:rPr>
          <w:sz w:val="24"/>
          <w:szCs w:val="24"/>
        </w:rPr>
        <w:t xml:space="preserve">the </w:t>
      </w:r>
      <w:r w:rsidR="00831A88">
        <w:rPr>
          <w:sz w:val="24"/>
          <w:szCs w:val="24"/>
        </w:rPr>
        <w:t xml:space="preserve">communication liaison </w:t>
      </w:r>
      <w:r w:rsidR="008F5E54">
        <w:rPr>
          <w:sz w:val="24"/>
          <w:szCs w:val="24"/>
        </w:rPr>
        <w:t xml:space="preserve">group </w:t>
      </w:r>
      <w:r w:rsidR="00831A88">
        <w:rPr>
          <w:sz w:val="24"/>
          <w:szCs w:val="24"/>
        </w:rPr>
        <w:t xml:space="preserve">to </w:t>
      </w:r>
      <w:r w:rsidR="008F5E54">
        <w:rPr>
          <w:sz w:val="24"/>
          <w:szCs w:val="24"/>
        </w:rPr>
        <w:t xml:space="preserve">the </w:t>
      </w:r>
      <w:r w:rsidR="00831A88">
        <w:rPr>
          <w:sz w:val="24"/>
          <w:szCs w:val="24"/>
        </w:rPr>
        <w:t>colleges</w:t>
      </w:r>
      <w:r w:rsidR="008F5E54">
        <w:rPr>
          <w:sz w:val="24"/>
          <w:szCs w:val="24"/>
        </w:rPr>
        <w:t xml:space="preserve"> with regard to D2L</w:t>
      </w:r>
      <w:r w:rsidR="00511D57">
        <w:rPr>
          <w:sz w:val="24"/>
          <w:szCs w:val="24"/>
        </w:rPr>
        <w:t xml:space="preserve"> including </w:t>
      </w:r>
      <w:r w:rsidR="004858F0">
        <w:rPr>
          <w:sz w:val="24"/>
          <w:szCs w:val="24"/>
        </w:rPr>
        <w:t xml:space="preserve">for the purposes of </w:t>
      </w:r>
      <w:r w:rsidR="00511D57">
        <w:rPr>
          <w:sz w:val="24"/>
          <w:szCs w:val="24"/>
        </w:rPr>
        <w:t>updates and upgrades</w:t>
      </w:r>
      <w:r w:rsidR="008F5E54">
        <w:rPr>
          <w:sz w:val="24"/>
          <w:szCs w:val="24"/>
        </w:rPr>
        <w:t>,</w:t>
      </w:r>
    </w:p>
    <w:p w14:paraId="77102FEB" w14:textId="77777777" w:rsidR="00831A88" w:rsidRDefault="00271D83" w:rsidP="003F1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831A88">
        <w:rPr>
          <w:sz w:val="24"/>
          <w:szCs w:val="24"/>
        </w:rPr>
        <w:t>eview</w:t>
      </w:r>
      <w:r w:rsidR="008F5E54">
        <w:rPr>
          <w:sz w:val="24"/>
          <w:szCs w:val="24"/>
        </w:rPr>
        <w:t>ing</w:t>
      </w:r>
      <w:r w:rsidR="00831A88">
        <w:rPr>
          <w:sz w:val="24"/>
          <w:szCs w:val="24"/>
        </w:rPr>
        <w:t xml:space="preserve"> data on D2L usage</w:t>
      </w:r>
      <w:r w:rsidR="008F5E54">
        <w:rPr>
          <w:sz w:val="24"/>
          <w:szCs w:val="24"/>
        </w:rPr>
        <w:t xml:space="preserve">, and </w:t>
      </w:r>
    </w:p>
    <w:p w14:paraId="430B5211" w14:textId="77777777" w:rsidR="00BC5A0B" w:rsidRDefault="00BC5A0B" w:rsidP="00BC5A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1E75BA">
        <w:rPr>
          <w:sz w:val="24"/>
          <w:szCs w:val="24"/>
        </w:rPr>
        <w:t>ther nee</w:t>
      </w:r>
      <w:r>
        <w:rPr>
          <w:sz w:val="24"/>
          <w:szCs w:val="24"/>
        </w:rPr>
        <w:t>ds identified by the Work Group</w:t>
      </w:r>
    </w:p>
    <w:p w14:paraId="24582E38" w14:textId="77777777" w:rsidR="00831A88" w:rsidRPr="001E75BA" w:rsidRDefault="00831A88" w:rsidP="00BC5A0B">
      <w:pPr>
        <w:pStyle w:val="ListParagraph"/>
        <w:rPr>
          <w:sz w:val="24"/>
          <w:szCs w:val="24"/>
        </w:rPr>
      </w:pPr>
    </w:p>
    <w:p w14:paraId="65F1DE3A" w14:textId="77777777" w:rsidR="00913964" w:rsidRDefault="00913964" w:rsidP="00913964"/>
    <w:p w14:paraId="0AE746A4" w14:textId="77777777" w:rsidR="001E75BA" w:rsidRPr="001035CB" w:rsidRDefault="001E75BA" w:rsidP="001E75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Dates</w:t>
      </w:r>
    </w:p>
    <w:p w14:paraId="658DC6CF" w14:textId="77777777" w:rsidR="001E75BA" w:rsidRPr="008D22FA" w:rsidRDefault="001E75BA" w:rsidP="00913964">
      <w:pPr>
        <w:rPr>
          <w:sz w:val="24"/>
          <w:szCs w:val="24"/>
        </w:rPr>
      </w:pPr>
      <w:r w:rsidRPr="008D22FA">
        <w:rPr>
          <w:sz w:val="24"/>
          <w:szCs w:val="24"/>
        </w:rPr>
        <w:t>The meetings will take place</w:t>
      </w:r>
      <w:r w:rsidR="00BC5A0B">
        <w:rPr>
          <w:sz w:val="24"/>
          <w:szCs w:val="24"/>
        </w:rPr>
        <w:t xml:space="preserve"> monthly or as needed</w:t>
      </w:r>
      <w:r w:rsidRPr="008D22FA">
        <w:rPr>
          <w:sz w:val="24"/>
          <w:szCs w:val="24"/>
        </w:rPr>
        <w:t xml:space="preserve">.  </w:t>
      </w:r>
    </w:p>
    <w:p w14:paraId="0B10ED1C" w14:textId="77777777" w:rsidR="001E75BA" w:rsidRDefault="001E75BA" w:rsidP="00913964"/>
    <w:p w14:paraId="236512F5" w14:textId="77777777" w:rsidR="00831A88" w:rsidRDefault="00831A88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794F4ED" w14:textId="77777777" w:rsidR="00913964" w:rsidRPr="001035CB" w:rsidRDefault="00913964" w:rsidP="00913964">
      <w:pPr>
        <w:rPr>
          <w:b/>
          <w:bCs/>
          <w:sz w:val="24"/>
          <w:szCs w:val="24"/>
          <w:u w:val="single"/>
        </w:rPr>
      </w:pPr>
      <w:r w:rsidRPr="001035CB">
        <w:rPr>
          <w:b/>
          <w:bCs/>
          <w:sz w:val="24"/>
          <w:szCs w:val="24"/>
          <w:u w:val="single"/>
        </w:rPr>
        <w:lastRenderedPageBreak/>
        <w:t>Membership</w:t>
      </w:r>
    </w:p>
    <w:p w14:paraId="28852395" w14:textId="77777777" w:rsidR="00913964" w:rsidRDefault="00913964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Chair, Director of Information Technology</w:t>
      </w:r>
      <w:r>
        <w:rPr>
          <w:sz w:val="24"/>
          <w:szCs w:val="24"/>
        </w:rPr>
        <w:tab/>
        <w:t>1 at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6B2CBCB" w14:textId="77777777" w:rsidR="00913964" w:rsidRDefault="00913964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Vice Chancellor, Education and Technology</w:t>
      </w:r>
      <w:r>
        <w:rPr>
          <w:sz w:val="24"/>
          <w:szCs w:val="24"/>
        </w:rPr>
        <w:tab/>
        <w:t>1 at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440FB38" w14:textId="77777777" w:rsidR="00271D83" w:rsidRDefault="00271D83" w:rsidP="00271D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8640"/>
        <w:rPr>
          <w:sz w:val="24"/>
          <w:szCs w:val="24"/>
        </w:rPr>
      </w:pPr>
      <w:r>
        <w:rPr>
          <w:sz w:val="24"/>
          <w:szCs w:val="24"/>
        </w:rPr>
        <w:tab/>
      </w:r>
      <w:r w:rsidR="00BB1124">
        <w:rPr>
          <w:sz w:val="24"/>
          <w:szCs w:val="24"/>
        </w:rPr>
        <w:t>Faculty Senate</w:t>
      </w:r>
      <w:r w:rsidR="00412283">
        <w:rPr>
          <w:sz w:val="24"/>
          <w:szCs w:val="24"/>
        </w:rPr>
        <w:tab/>
      </w:r>
      <w:r w:rsidR="00412283">
        <w:rPr>
          <w:sz w:val="24"/>
          <w:szCs w:val="24"/>
        </w:rPr>
        <w:tab/>
      </w:r>
      <w:r w:rsidR="00412283">
        <w:rPr>
          <w:sz w:val="24"/>
          <w:szCs w:val="24"/>
        </w:rPr>
        <w:tab/>
      </w:r>
      <w:r w:rsidR="004122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A88">
        <w:rPr>
          <w:sz w:val="24"/>
          <w:szCs w:val="24"/>
        </w:rPr>
        <w:t xml:space="preserve">2 </w:t>
      </w:r>
      <w:r w:rsidR="00913964">
        <w:rPr>
          <w:sz w:val="24"/>
          <w:szCs w:val="24"/>
        </w:rPr>
        <w:t>per college</w:t>
      </w:r>
      <w:r w:rsidR="00831A88">
        <w:rPr>
          <w:sz w:val="24"/>
          <w:szCs w:val="24"/>
        </w:rPr>
        <w:t xml:space="preserve"> (goal of one </w:t>
      </w:r>
    </w:p>
    <w:p w14:paraId="2BF27055" w14:textId="77777777" w:rsidR="00271D83" w:rsidRDefault="00271D83" w:rsidP="00271D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31A88">
        <w:rPr>
          <w:sz w:val="24"/>
          <w:szCs w:val="24"/>
        </w:rPr>
        <w:t>from</w:t>
      </w:r>
      <w:proofErr w:type="gramEnd"/>
      <w:r w:rsidR="00831A8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412283">
        <w:rPr>
          <w:sz w:val="24"/>
          <w:szCs w:val="24"/>
        </w:rPr>
        <w:t xml:space="preserve">committee and </w:t>
      </w:r>
    </w:p>
    <w:p w14:paraId="0ECC3051" w14:textId="77777777" w:rsidR="00913964" w:rsidRDefault="00271D83" w:rsidP="00271D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12283">
        <w:rPr>
          <w:sz w:val="24"/>
          <w:szCs w:val="24"/>
        </w:rPr>
        <w:t>one</w:t>
      </w:r>
      <w:proofErr w:type="gramEnd"/>
      <w:r w:rsidR="00412283">
        <w:rPr>
          <w:sz w:val="24"/>
          <w:szCs w:val="24"/>
        </w:rPr>
        <w:t xml:space="preserve"> member at </w:t>
      </w:r>
      <w:r w:rsidR="00831A88">
        <w:rPr>
          <w:sz w:val="24"/>
          <w:szCs w:val="24"/>
        </w:rPr>
        <w:t>l</w:t>
      </w:r>
      <w:r w:rsidR="00412283">
        <w:rPr>
          <w:sz w:val="24"/>
          <w:szCs w:val="24"/>
        </w:rPr>
        <w:t>a</w:t>
      </w:r>
      <w:r w:rsidR="00831A88">
        <w:rPr>
          <w:sz w:val="24"/>
          <w:szCs w:val="24"/>
        </w:rPr>
        <w:t>rge)</w:t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14:paraId="4A66592F" w14:textId="2814D4C2" w:rsidR="00913964" w:rsidRDefault="00412283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>InstructionalSupport Expert</w:t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271D83">
        <w:rPr>
          <w:sz w:val="24"/>
          <w:szCs w:val="24"/>
        </w:rPr>
        <w:t xml:space="preserve">Up to </w:t>
      </w:r>
      <w:r>
        <w:rPr>
          <w:sz w:val="24"/>
          <w:szCs w:val="24"/>
        </w:rPr>
        <w:t>2</w:t>
      </w:r>
      <w:r w:rsidR="00913964">
        <w:rPr>
          <w:sz w:val="24"/>
          <w:szCs w:val="24"/>
        </w:rPr>
        <w:t xml:space="preserve"> per college</w:t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271D83">
        <w:rPr>
          <w:sz w:val="24"/>
          <w:szCs w:val="24"/>
        </w:rPr>
        <w:t>6</w:t>
      </w:r>
    </w:p>
    <w:p w14:paraId="53783E09" w14:textId="77777777" w:rsidR="00412283" w:rsidRDefault="00412283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DE Coordinator or designee</w:t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913964">
        <w:rPr>
          <w:sz w:val="24"/>
          <w:szCs w:val="24"/>
        </w:rPr>
        <w:tab/>
        <w:t>1 per college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13964">
        <w:rPr>
          <w:sz w:val="24"/>
          <w:szCs w:val="24"/>
        </w:rPr>
        <w:tab/>
      </w:r>
      <w:r w:rsidR="00271D83">
        <w:rPr>
          <w:sz w:val="24"/>
          <w:szCs w:val="24"/>
        </w:rPr>
        <w:tab/>
      </w:r>
      <w:r w:rsidR="00BC5A0B">
        <w:rPr>
          <w:sz w:val="24"/>
          <w:szCs w:val="24"/>
        </w:rPr>
        <w:t>3</w:t>
      </w:r>
    </w:p>
    <w:p w14:paraId="46F0B091" w14:textId="77777777" w:rsidR="00412283" w:rsidRDefault="00412283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14:paraId="1AB28797" w14:textId="77777777" w:rsidR="00913964" w:rsidRDefault="00913964" w:rsidP="0091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086852" w14:textId="77777777" w:rsidR="00913964" w:rsidRDefault="00913964" w:rsidP="00271D83">
      <w:pPr>
        <w:ind w:left="6480" w:firstLine="720"/>
      </w:pPr>
      <w:r w:rsidRPr="001035CB">
        <w:rPr>
          <w:b/>
          <w:sz w:val="24"/>
          <w:szCs w:val="24"/>
        </w:rPr>
        <w:t>Total</w:t>
      </w:r>
      <w:r w:rsidRPr="001035CB">
        <w:rPr>
          <w:b/>
          <w:sz w:val="24"/>
          <w:szCs w:val="24"/>
        </w:rPr>
        <w:tab/>
      </w:r>
      <w:r w:rsidR="00271D83">
        <w:rPr>
          <w:b/>
          <w:sz w:val="24"/>
          <w:szCs w:val="24"/>
        </w:rPr>
        <w:tab/>
        <w:t>17</w:t>
      </w:r>
    </w:p>
    <w:p w14:paraId="33970208" w14:textId="77777777" w:rsidR="00C55DDF" w:rsidRDefault="00C55DDF"/>
    <w:sectPr w:rsidR="00C55D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A61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455B7" w14:textId="77777777" w:rsidR="00220ADD" w:rsidRDefault="00220ADD" w:rsidP="00913964">
      <w:r>
        <w:separator/>
      </w:r>
    </w:p>
  </w:endnote>
  <w:endnote w:type="continuationSeparator" w:id="0">
    <w:p w14:paraId="5F038BF3" w14:textId="77777777" w:rsidR="00220ADD" w:rsidRDefault="00220ADD" w:rsidP="009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3136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07850E" w14:textId="77777777" w:rsidR="00913964" w:rsidRDefault="009139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A4" w:rsidRPr="006D12A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58840DB" w14:textId="77777777" w:rsidR="00913964" w:rsidRDefault="00913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40BD" w14:textId="77777777" w:rsidR="00220ADD" w:rsidRDefault="00220ADD" w:rsidP="00913964">
      <w:r>
        <w:separator/>
      </w:r>
    </w:p>
  </w:footnote>
  <w:footnote w:type="continuationSeparator" w:id="0">
    <w:p w14:paraId="1E010FE4" w14:textId="77777777" w:rsidR="00220ADD" w:rsidRDefault="00220ADD" w:rsidP="009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65"/>
    <w:multiLevelType w:val="hybridMultilevel"/>
    <w:tmpl w:val="C3E8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ish Warrier">
    <w15:presenceInfo w15:providerId="AD" w15:userId="S-1-5-21-2434490639-2606252032-481819987-275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8"/>
    <w:rsid w:val="001E1B6B"/>
    <w:rsid w:val="001E75BA"/>
    <w:rsid w:val="00220ADD"/>
    <w:rsid w:val="00271D83"/>
    <w:rsid w:val="003F1992"/>
    <w:rsid w:val="00412283"/>
    <w:rsid w:val="00470FF1"/>
    <w:rsid w:val="004858F0"/>
    <w:rsid w:val="00511D57"/>
    <w:rsid w:val="00641818"/>
    <w:rsid w:val="006A5F00"/>
    <w:rsid w:val="006D12A4"/>
    <w:rsid w:val="00701258"/>
    <w:rsid w:val="00831A88"/>
    <w:rsid w:val="008D22FA"/>
    <w:rsid w:val="008F5E54"/>
    <w:rsid w:val="00913964"/>
    <w:rsid w:val="00934955"/>
    <w:rsid w:val="009D58F6"/>
    <w:rsid w:val="00A8459A"/>
    <w:rsid w:val="00AB0E00"/>
    <w:rsid w:val="00BB1124"/>
    <w:rsid w:val="00BC5A0B"/>
    <w:rsid w:val="00C17BB0"/>
    <w:rsid w:val="00C55DDF"/>
    <w:rsid w:val="00D96203"/>
    <w:rsid w:val="00E147BA"/>
    <w:rsid w:val="00E6760A"/>
    <w:rsid w:val="00F35BF6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6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5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6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5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5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72DF-D002-4036-A706-40A1284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Mehdizadeh, Mojdeh</dc:creator>
  <cp:lastModifiedBy>Kim Wentworth</cp:lastModifiedBy>
  <cp:revision>2</cp:revision>
  <dcterms:created xsi:type="dcterms:W3CDTF">2014-05-14T19:40:00Z</dcterms:created>
  <dcterms:modified xsi:type="dcterms:W3CDTF">2014-05-14T19:40:00Z</dcterms:modified>
</cp:coreProperties>
</file>